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D4762A"/>
          <w:spacing w:val="40"/>
          <w:sz w:val="18"/>
          <w:szCs w:val="18"/>
        </w:rPr>
        <w:t xml:space="preserve">SMART ASSESS JA   |   FEEDBACK CAPTURE SHEET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1208"/>
          <w:sz w:val="44"/>
          <w:szCs w:val="44"/>
        </w:rPr>
        <w:t xml:space="preserve">What the room told us</w:t>
      </w:r>
    </w:p>
    <w:p>
      <w:pPr>
        <w:spacing w:after="220"/>
      </w:pPr>
      <w:r>
        <w:rPr>
          <w:rFonts w:ascii="Calibri" w:cs="Calibri" w:eastAsia="Calibri" w:hAnsi="Calibri"/>
          <w:color w:val="6B4F35"/>
          <w:sz w:val="22"/>
          <w:szCs w:val="22"/>
        </w:rPr>
        <w:t xml:space="preserve">Facilitator: ______________________      Date: ______________      Group or table: ______________________</w:t>
      </w:r>
    </w:p>
    <w:p>
      <w:pPr>
        <w:spacing w:after="100"/>
      </w:pPr>
      <w:r>
        <w:rPr>
          <w:rFonts w:ascii="Calibri" w:cs="Calibri" w:eastAsia="Calibri" w:hAnsi="Calibri"/>
          <w:color w:val="6B4F35"/>
          <w:sz w:val="20"/>
          <w:szCs w:val="20"/>
        </w:rPr>
        <w:t xml:space="preserve">Write what you see, in the participant's words where possible. Do not fix it during the session; log it. Categories:</w:t>
      </w:r>
    </w:p>
    <w:tbl>
      <w:tblPr>
        <w:tblW w:type="dxa" w:w="150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9"/>
        <w:gridCol w:w="3759"/>
        <w:gridCol w:w="3759"/>
        <w:gridCol w:w="3759"/>
      </w:tblGrid>
      <w:tr>
        <w:tc>
          <w:tcPr>
            <w:tcW w:type="dxa" w:w="37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D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18"/>
                <w:sz w:val="20"/>
                <w:szCs w:val="20"/>
              </w:rPr>
              <w:t xml:space="preserve">Confusing navigation</w:t>
            </w:r>
          </w:p>
        </w:tc>
        <w:tc>
          <w:tcPr>
            <w:tcW w:type="dxa" w:w="37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D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18"/>
                <w:sz w:val="20"/>
                <w:szCs w:val="20"/>
              </w:rPr>
              <w:t xml:space="preserve">Missing information</w:t>
            </w:r>
          </w:p>
        </w:tc>
        <w:tc>
          <w:tcPr>
            <w:tcW w:type="dxa" w:w="37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D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18"/>
                <w:sz w:val="20"/>
                <w:szCs w:val="20"/>
              </w:rPr>
              <w:t xml:space="preserve">Question</w:t>
            </w:r>
          </w:p>
        </w:tc>
        <w:tc>
          <w:tcPr>
            <w:tcW w:type="dxa" w:w="37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D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18"/>
                <w:sz w:val="20"/>
                <w:szCs w:val="20"/>
              </w:rPr>
              <w:t xml:space="preserve">Bug</w:t>
            </w:r>
          </w:p>
        </w:tc>
      </w:tr>
      <w:tr>
        <w:tc>
          <w:tcPr>
            <w:tcW w:type="dxa" w:w="37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D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18"/>
                <w:sz w:val="20"/>
                <w:szCs w:val="20"/>
              </w:rPr>
              <w:t xml:space="preserve">Feature request</w:t>
            </w:r>
          </w:p>
        </w:tc>
        <w:tc>
          <w:tcPr>
            <w:tcW w:type="dxa" w:w="37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D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18"/>
                <w:sz w:val="20"/>
                <w:szCs w:val="20"/>
              </w:rPr>
              <w:t xml:space="preserve">Teacher concern</w:t>
            </w:r>
          </w:p>
        </w:tc>
        <w:tc>
          <w:tcPr>
            <w:tcW w:type="dxa" w:w="37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D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18"/>
                <w:sz w:val="20"/>
                <w:szCs w:val="20"/>
              </w:rPr>
              <w:t xml:space="preserve">Student concern</w:t>
            </w:r>
          </w:p>
        </w:tc>
        <w:tc>
          <w:tcPr>
            <w:tcW w:type="dxa" w:w="37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D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18"/>
                <w:sz w:val="20"/>
                <w:szCs w:val="20"/>
              </w:rPr>
              <w:t xml:space="preserve">Administrative concern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E1208"/>
          <w:sz w:val="22"/>
          <w:szCs w:val="22"/>
        </w:rP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500"/>
        <w:gridCol w:w="3900"/>
        <w:gridCol w:w="4538"/>
        <w:gridCol w:w="2600"/>
      </w:tblGrid>
      <w:tr>
        <w:trPr>
          <w:tblHeader/>
        </w:trPr>
        <w:tc>
          <w:tcPr>
            <w:tcW w:type="dxa" w:w="500"/>
            <w:tcBorders>
              <w:top w:val="single" w:color="1E1208" w:sz="6"/>
              <w:left w:val="single" w:color="1E1208" w:sz="6"/>
              <w:bottom w:val="single" w:color="1E1208" w:sz="6"/>
              <w:right w:val="single" w:color="1E1208" w:sz="6"/>
            </w:tcBorders>
            <w:shd w:fill="1E120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E1208" w:sz="6"/>
              <w:left w:val="single" w:color="1E1208" w:sz="6"/>
              <w:bottom w:val="single" w:color="1E1208" w:sz="6"/>
              <w:right w:val="single" w:color="1E1208" w:sz="6"/>
            </w:tcBorders>
            <w:shd w:fill="1E120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1E1208" w:sz="6"/>
              <w:left w:val="single" w:color="1E1208" w:sz="6"/>
              <w:bottom w:val="single" w:color="1E1208" w:sz="6"/>
              <w:right w:val="single" w:color="1E1208" w:sz="6"/>
            </w:tcBorders>
            <w:shd w:fill="1E120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00"/>
            <w:tcBorders>
              <w:top w:val="single" w:color="1E1208" w:sz="6"/>
              <w:left w:val="single" w:color="1E1208" w:sz="6"/>
              <w:bottom w:val="single" w:color="1E1208" w:sz="6"/>
              <w:right w:val="single" w:color="1E1208" w:sz="6"/>
            </w:tcBorders>
            <w:shd w:fill="1E120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were trying to do</w:t>
            </w:r>
          </w:p>
        </w:tc>
        <w:tc>
          <w:tcPr>
            <w:tcW w:type="dxa" w:w="4538"/>
            <w:tcBorders>
              <w:top w:val="single" w:color="1E1208" w:sz="6"/>
              <w:left w:val="single" w:color="1E1208" w:sz="6"/>
              <w:bottom w:val="single" w:color="1E1208" w:sz="6"/>
              <w:right w:val="single" w:color="1E1208" w:sz="6"/>
            </w:tcBorders>
            <w:shd w:fill="1E120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 or what they said</w:t>
            </w:r>
          </w:p>
        </w:tc>
        <w:tc>
          <w:tcPr>
            <w:tcW w:type="dxa" w:w="2600"/>
            <w:tcBorders>
              <w:top w:val="single" w:color="1E1208" w:sz="6"/>
              <w:left w:val="single" w:color="1E1208" w:sz="6"/>
              <w:bottom w:val="single" w:color="1E1208" w:sz="6"/>
              <w:right w:val="single" w:color="1E1208" w:sz="6"/>
            </w:tcBorders>
            <w:shd w:fill="1E120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rHeight w:val="700" w:hRule="atLeast"/>
        </w:trPr>
        <w:tc>
          <w:tcPr>
            <w:tcW w:type="dxa" w:w="5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4538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6B4F35"/>
                <w:sz w:val="18"/>
                <w:szCs w:val="18"/>
              </w:rPr>
              <w:t xml:space="preserve">High   Med   Low</w:t>
            </w:r>
          </w:p>
        </w:tc>
      </w:tr>
      <w:tr>
        <w:trPr>
          <w:trHeight w:val="700" w:hRule="atLeast"/>
        </w:trPr>
        <w:tc>
          <w:tcPr>
            <w:tcW w:type="dxa" w:w="5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4538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6B4F35"/>
                <w:sz w:val="18"/>
                <w:szCs w:val="18"/>
              </w:rPr>
              <w:t xml:space="preserve">High   Med   Low</w:t>
            </w:r>
          </w:p>
        </w:tc>
      </w:tr>
      <w:tr>
        <w:trPr>
          <w:trHeight w:val="700" w:hRule="atLeast"/>
        </w:trPr>
        <w:tc>
          <w:tcPr>
            <w:tcW w:type="dxa" w:w="5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4538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6B4F35"/>
                <w:sz w:val="18"/>
                <w:szCs w:val="18"/>
              </w:rPr>
              <w:t xml:space="preserve">High   Med   Low</w:t>
            </w:r>
          </w:p>
        </w:tc>
      </w:tr>
      <w:tr>
        <w:trPr>
          <w:trHeight w:val="700" w:hRule="atLeast"/>
        </w:trPr>
        <w:tc>
          <w:tcPr>
            <w:tcW w:type="dxa" w:w="5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4538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6B4F35"/>
                <w:sz w:val="18"/>
                <w:szCs w:val="18"/>
              </w:rPr>
              <w:t xml:space="preserve">High   Med   Low</w:t>
            </w:r>
          </w:p>
        </w:tc>
      </w:tr>
      <w:tr>
        <w:trPr>
          <w:trHeight w:val="700" w:hRule="atLeast"/>
        </w:trPr>
        <w:tc>
          <w:tcPr>
            <w:tcW w:type="dxa" w:w="5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4538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6B4F35"/>
                <w:sz w:val="18"/>
                <w:szCs w:val="18"/>
              </w:rPr>
              <w:t xml:space="preserve">High   Med   Low</w:t>
            </w:r>
          </w:p>
        </w:tc>
      </w:tr>
      <w:tr>
        <w:trPr>
          <w:trHeight w:val="700" w:hRule="atLeast"/>
        </w:trPr>
        <w:tc>
          <w:tcPr>
            <w:tcW w:type="dxa" w:w="5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4538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6B4F35"/>
                <w:sz w:val="18"/>
                <w:szCs w:val="18"/>
              </w:rPr>
              <w:t xml:space="preserve">High   Med   Low</w:t>
            </w:r>
          </w:p>
        </w:tc>
      </w:tr>
      <w:tr>
        <w:trPr>
          <w:trHeight w:val="700" w:hRule="atLeast"/>
        </w:trPr>
        <w:tc>
          <w:tcPr>
            <w:tcW w:type="dxa" w:w="5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4538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120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6B4F35"/>
                <w:sz w:val="18"/>
                <w:szCs w:val="18"/>
              </w:rPr>
              <w:t xml:space="preserve">High   Med   Low</w:t>
            </w:r>
          </w:p>
        </w:tc>
      </w:tr>
    </w:tbl>
    <w:p>
      <w:pPr>
        <w:pageBreakBefore/>
        <w:spacing w:after="100"/>
      </w:pPr>
      <w:r>
        <w:rPr>
          <w:rFonts w:ascii="Calibri" w:cs="Calibri" w:eastAsia="Calibri" w:hAnsi="Calibri"/>
          <w:b/>
          <w:bCs/>
          <w:color w:val="1E1208"/>
          <w:sz w:val="44"/>
          <w:szCs w:val="44"/>
        </w:rPr>
        <w:t xml:space="preserve">Questions for the room</w:t>
      </w:r>
    </w:p>
    <w:p>
      <w:pPr>
        <w:spacing w:after="200"/>
      </w:pPr>
      <w:r>
        <w:rPr>
          <w:rFonts w:ascii="Calibri" w:cs="Calibri" w:eastAsia="Calibri" w:hAnsi="Calibri"/>
          <w:color w:val="6B4F35"/>
          <w:sz w:val="22"/>
          <w:szCs w:val="22"/>
        </w:rPr>
        <w:t xml:space="preserve">Write down what people say, and who said it (role only is fine).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8838"/>
      </w:tblGrid>
      <w:tr>
        <w:trPr>
          <w:tblHeader/>
        </w:trPr>
        <w:tc>
          <w:tcPr>
            <w:tcW w:type="dxa" w:w="6200"/>
            <w:tcBorders>
              <w:top w:val="single" w:color="1E1208" w:sz="6"/>
              <w:left w:val="single" w:color="1E1208" w:sz="6"/>
              <w:bottom w:val="single" w:color="1E1208" w:sz="6"/>
              <w:right w:val="single" w:color="1E1208" w:sz="6"/>
            </w:tcBorders>
            <w:shd w:fill="1E120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8838"/>
            <w:tcBorders>
              <w:top w:val="single" w:color="1E1208" w:sz="6"/>
              <w:left w:val="single" w:color="1E1208" w:sz="6"/>
              <w:bottom w:val="single" w:color="1E1208" w:sz="6"/>
              <w:right w:val="single" w:color="1E1208" w:sz="6"/>
            </w:tcBorders>
            <w:shd w:fill="1E120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Answers from the room</w:t>
            </w:r>
          </w:p>
        </w:tc>
      </w:tr>
      <w:tr>
        <w:trPr>
          <w:trHeight w:val="800" w:hRule="atLeast"/>
        </w:trPr>
        <w:tc>
          <w:tcPr>
            <w:tcW w:type="dxa" w:w="62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2"/>
                <w:szCs w:val="22"/>
              </w:rPr>
              <w:t xml:space="preserve">1.  What currently takes the most time when preparing an examination?</w:t>
            </w:r>
          </w:p>
        </w:tc>
        <w:tc>
          <w:tcPr>
            <w:tcW w:type="dxa" w:w="8838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2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2"/>
                <w:szCs w:val="22"/>
              </w:rPr>
              <w:t xml:space="preserve">2.  How much printing does assessment require?</w:t>
            </w:r>
          </w:p>
        </w:tc>
        <w:tc>
          <w:tcPr>
            <w:tcW w:type="dxa" w:w="8838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2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2"/>
                <w:szCs w:val="22"/>
              </w:rPr>
              <w:t xml:space="preserve">3.  How long does it normally take before teachers can analyze results?</w:t>
            </w:r>
          </w:p>
        </w:tc>
        <w:tc>
          <w:tcPr>
            <w:tcW w:type="dxa" w:w="8838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2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2"/>
                <w:szCs w:val="22"/>
              </w:rPr>
              <w:t xml:space="preserve">4.  What happens when a student misses an important lesson?</w:t>
            </w:r>
          </w:p>
        </w:tc>
        <w:tc>
          <w:tcPr>
            <w:tcW w:type="dxa" w:w="8838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2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2"/>
                <w:szCs w:val="22"/>
              </w:rPr>
              <w:t xml:space="preserve">5.  How do HODs currently identify learning gaps across classes?</w:t>
            </w:r>
          </w:p>
        </w:tc>
        <w:tc>
          <w:tcPr>
            <w:tcW w:type="dxa" w:w="8838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2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2"/>
                <w:szCs w:val="22"/>
              </w:rPr>
              <w:t xml:space="preserve">6.  What information would leadership like to see that is difficult to get today?</w:t>
            </w:r>
          </w:p>
        </w:tc>
        <w:tc>
          <w:tcPr>
            <w:tcW w:type="dxa" w:w="8838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2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2"/>
                <w:szCs w:val="22"/>
              </w:rPr>
              <w:t xml:space="preserve">7.  Which part of this workflow would save teachers the most time?</w:t>
            </w:r>
          </w:p>
        </w:tc>
        <w:tc>
          <w:tcPr>
            <w:tcW w:type="dxa" w:w="8838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200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E1208"/>
                <w:sz w:val="22"/>
                <w:szCs w:val="22"/>
              </w:rPr>
              <w:t xml:space="preserve">8.  Which feature would you want your department to use first?</w:t>
            </w:r>
          </w:p>
        </w:tc>
        <w:tc>
          <w:tcPr>
            <w:tcW w:type="dxa" w:w="8838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</w:tbl>
    <w:p>
      <w:pPr>
        <w:pageBreakBefore/>
        <w:spacing w:after="100"/>
      </w:pPr>
      <w:r>
        <w:rPr>
          <w:rFonts w:ascii="Calibri" w:cs="Calibri" w:eastAsia="Calibri" w:hAnsi="Calibri"/>
          <w:b/>
          <w:bCs/>
          <w:color w:val="1E1208"/>
          <w:sz w:val="40"/>
          <w:szCs w:val="40"/>
        </w:rPr>
        <w:t xml:space="preserve">What would need to be true for Manchester High School to adopt this?</w:t>
      </w:r>
    </w:p>
    <w:p>
      <w:pPr>
        <w:spacing w:after="200"/>
      </w:pPr>
      <w:r>
        <w:rPr>
          <w:rFonts w:ascii="Calibri" w:cs="Calibri" w:eastAsia="Calibri" w:hAnsi="Calibri"/>
          <w:color w:val="6B4F35"/>
          <w:sz w:val="22"/>
          <w:szCs w:val="22"/>
        </w:rPr>
        <w:t xml:space="preserve">Capture the discussion under each heading, then note the starting point the room chose.</w:t>
      </w:r>
    </w:p>
    <w:tbl>
      <w:tblPr>
        <w:tblW w:type="dxa" w:w="150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506"/>
        <w:gridCol w:w="2506"/>
        <w:gridCol w:w="2506"/>
        <w:gridCol w:w="2506"/>
        <w:gridCol w:w="2506"/>
      </w:tblGrid>
      <w:tr>
        <w:trPr>
          <w:trHeight w:val="5200" w:hRule="atLeast"/>
        </w:trPr>
        <w:tc>
          <w:tcPr>
            <w:tcW w:type="dxa" w:w="250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D4762A"/>
                <w:sz w:val="20"/>
                <w:szCs w:val="20"/>
              </w:rPr>
              <w:t xml:space="preserve">People</w:t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D4762A"/>
                <w:sz w:val="20"/>
                <w:szCs w:val="20"/>
              </w:rPr>
              <w:t xml:space="preserve">Process</w:t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D4762A"/>
                <w:sz w:val="20"/>
                <w:szCs w:val="20"/>
              </w:rPr>
              <w:t xml:space="preserve">Technology</w:t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D4762A"/>
                <w:sz w:val="20"/>
                <w:szCs w:val="20"/>
              </w:rPr>
              <w:t xml:space="preserve">Training</w:t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D4762A"/>
                <w:sz w:val="20"/>
                <w:szCs w:val="20"/>
              </w:rPr>
              <w:t xml:space="preserve">Data</w:t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  <w:tc>
          <w:tcPr>
            <w:tcW w:type="dxa" w:w="2506"/>
            <w:tcBorders>
              <w:top w:val="single" w:color="D8C7AE" w:sz="6"/>
              <w:left w:val="single" w:color="D8C7AE" w:sz="6"/>
              <w:bottom w:val="single" w:color="D8C7AE" w:sz="6"/>
              <w:right w:val="single" w:color="D8C7A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D4762A"/>
                <w:sz w:val="20"/>
                <w:szCs w:val="20"/>
              </w:rPr>
              <w:t xml:space="preserve">Implementation</w:t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E1208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b/>
          <w:bCs/>
          <w:color w:val="D4762A"/>
          <w:sz w:val="26"/>
          <w:szCs w:val="26"/>
        </w:rPr>
        <w:t xml:space="preserve">Where would the room start?  </w:t>
      </w:r>
      <w:r>
        <w:rPr>
          <w:rFonts w:ascii="Calibri" w:cs="Calibri" w:eastAsia="Calibri" w:hAnsi="Calibri"/>
          <w:color w:val="D8C7AE"/>
          <w:sz w:val="24"/>
          <w:szCs w:val="24"/>
        </w:rPr>
        <w:t xml:space="preserve">______________________________________________________________________________________</w:t>
      </w:r>
    </w:p>
    <w:sectPr>
      <w:footerReference w:type="default" r:id="rId7"/>
      <w:pgSz w:w="16838" w:h="11906" w:orient="landscape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6B4F35"/>
        <w:sz w:val="16"/>
        <w:szCs w:val="16"/>
      </w:rPr>
      <w:t xml:space="preserve">Smart Assess Ja   |   Built for Manchester High School   |   Feedback capture sheet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Feedback capture sheet</dc:title>
  <dc:creator>Smart Assess Ja</dc:creator>
  <cp:lastModifiedBy>Un-named</cp:lastModifiedBy>
  <cp:revision>1</cp:revision>
  <dcterms:created xsi:type="dcterms:W3CDTF">2026-10-04T21:51:10.982Z</dcterms:created>
  <dcterms:modified xsi:type="dcterms:W3CDTF">2026-10-04T21:51:10.982Z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