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  <w:jc w:val="center"/>
      </w:pPr>
      <w:r>
        <w:rPr>
          <w:rFonts w:ascii="Trebuchet MS" w:hAnsi="Trebuchet MS" w:eastAsia="Trebuchet MS"/>
          <w:b/>
          <w:color w:val="111111"/>
          <w:sz w:val="36"/>
        </w:rPr>
        <w:t>AH</w:t>
      </w:r>
    </w:p>
    <w:p>
      <w:pPr>
        <w:pStyle w:val="Title"/>
        <w:spacing w:before="400"/>
        <w:jc w:val="center"/>
      </w:pPr>
      <w:r>
        <w:rPr>
          <w:rFonts w:ascii="Trebuchet MS" w:hAnsi="Trebuchet MS" w:eastAsia="Trebuchet MS"/>
        </w:rPr>
        <w:t>Renaissance and Baroque</w:t>
        <w:br/>
        <w:t>Music Assessment</w:t>
      </w:r>
    </w:p>
    <w:p>
      <w:pPr>
        <w:keepNext w:val="0"/>
        <w:spacing w:before="0" w:after="600"/>
        <w:jc w:val="center"/>
      </w:pPr>
      <w:r>
        <w:rPr>
          <w:rFonts w:ascii="Trebuchet MS" w:hAnsi="Trebuchet MS" w:eastAsia="Trebuchet MS"/>
          <w:b/>
          <w:i w:val="0"/>
        </w:rPr>
        <w:t>Advanced Higher Music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6803"/>
      </w:tblGrid>
      <w:tr>
        <w:tc>
          <w:tcPr>
            <w:tcW w:type="dxa" w:w="481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555555"/>
              <w:left w:val="single" w:sz="8" w:color="555555"/>
              <w:bottom w:val="single" w:sz="8" w:color="555555"/>
              <w:right w:val="single" w:sz="8" w:color="555555"/>
            </w:tcBorders>
          </w:tcPr>
          <w:p>
            <w:r>
              <w:t>Forename</w:t>
            </w:r>
          </w:p>
        </w:tc>
        <w:tc>
          <w:tcPr>
            <w:tcW w:type="dxa" w:w="481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555555"/>
              <w:left w:val="single" w:sz="8" w:color="555555"/>
              <w:bottom w:val="single" w:sz="8" w:color="555555"/>
              <w:right w:val="single" w:sz="8" w:color="555555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481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555555"/>
              <w:left w:val="single" w:sz="8" w:color="555555"/>
              <w:bottom w:val="single" w:sz="8" w:color="555555"/>
              <w:right w:val="single" w:sz="8" w:color="555555"/>
            </w:tcBorders>
          </w:tcPr>
          <w:p>
            <w:r>
              <w:t>Surname</w:t>
            </w:r>
          </w:p>
        </w:tc>
        <w:tc>
          <w:tcPr>
            <w:tcW w:type="dxa" w:w="481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555555"/>
              <w:left w:val="single" w:sz="8" w:color="555555"/>
              <w:bottom w:val="single" w:sz="8" w:color="555555"/>
              <w:right w:val="single" w:sz="8" w:color="555555"/>
            </w:tcBorders>
          </w:tcPr>
          <w:p>
            <w:r>
              <w:t xml:space="preserve"> </w:t>
            </w:r>
          </w:p>
        </w:tc>
      </w:tr>
    </w:tbl>
    <w:p/>
    <w:p>
      <w:pPr>
        <w:keepNext w:val="0"/>
        <w:spacing w:before="0" w:after="440"/>
        <w:jc w:val="center"/>
      </w:pPr>
      <w:r>
        <w:rPr>
          <w:rFonts w:ascii="Trebuchet MS" w:hAnsi="Trebuchet MS" w:eastAsia="Trebuchet MS"/>
          <w:b/>
          <w:i w:val="0"/>
        </w:rPr>
        <w:t>Total marks — 36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r>
              <w:t>In this assessment, you will answer questions based on everything you have learned so far this year.</w:t>
              <w:br/>
              <w:br/>
            </w:r>
            <w:r>
              <w:rPr>
                <w:b/>
              </w:rPr>
              <w:t>Attempt ALL questions.</w:t>
              <w:br/>
              <w:br/>
            </w:r>
            <w:r>
              <w:t>Write your answers clearly in the spaces provided.</w:t>
            </w:r>
          </w:p>
        </w:tc>
      </w:tr>
    </w:tbl>
    <w:p>
      <w:r>
        <w:rPr>
          <w:rFonts w:ascii="Trebuchet MS" w:hAnsi="Trebuchet MS" w:eastAsia="Trebuchet MS"/>
        </w:rPr>
        <w:br w:type="page"/>
      </w:r>
    </w:p>
    <w:p>
      <w:pPr>
        <w:pStyle w:val="Heading1"/>
        <w:spacing w:after="320"/>
      </w:pPr>
      <w:r>
        <w:rPr>
          <w:rFonts w:ascii="Trebuchet MS" w:hAnsi="Trebuchet MS" w:eastAsia="Trebuchet MS"/>
        </w:rPr>
        <w:t>Question 1</w:t>
      </w:r>
    </w:p>
    <w:p>
      <w:pPr>
        <w:keepNext w:val="0"/>
        <w:spacing w:before="0" w:after="200"/>
      </w:pPr>
      <w:r>
        <w:rPr>
          <w:rFonts w:ascii="Trebuchet MS" w:hAnsi="Trebuchet MS" w:eastAsia="Trebuchet MS"/>
          <w:b w:val="0"/>
          <w:i w:val="0"/>
        </w:rPr>
        <w:t>Read through the list of features before hearing the music.</w:t>
      </w:r>
    </w:p>
    <w:p>
      <w:pPr>
        <w:keepNext w:val="0"/>
        <w:spacing w:before="0" w:after="280"/>
      </w:pPr>
      <w:r>
        <w:rPr>
          <w:rFonts w:ascii="Trebuchet MS" w:hAnsi="Trebuchet MS" w:eastAsia="Trebuchet MS"/>
          <w:b w:val="0"/>
          <w:i w:val="0"/>
        </w:rPr>
        <w:t>Tick four boxes to identify features present in the music. The music will be played three times with 10 seconds between playings and 20 seconds before the next question starts.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0"/>
        <w:gridCol w:w="3855"/>
        <w:gridCol w:w="340"/>
        <w:gridCol w:w="3855"/>
      </w:tblGrid>
      <w:tr>
        <w:trPr>
          <w:cantSplit/>
        </w:trPr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Renaissance</w:t>
            </w:r>
          </w:p>
        </w:tc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Recitative</w:t>
            </w:r>
          </w:p>
        </w:tc>
      </w:tr>
      <w:tr>
        <w:trPr>
          <w:cantSplit/>
        </w:trPr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Anthem</w:t>
            </w:r>
          </w:p>
        </w:tc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Sprechgesang</w:t>
            </w:r>
          </w:p>
        </w:tc>
      </w:tr>
      <w:tr>
        <w:trPr>
          <w:cantSplit/>
        </w:trPr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Madrigal</w:t>
            </w:r>
          </w:p>
        </w:tc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Coloratura</w:t>
            </w:r>
          </w:p>
        </w:tc>
      </w:tr>
      <w:tr>
        <w:trPr>
          <w:cantSplit/>
        </w:trPr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Lied</w:t>
            </w:r>
          </w:p>
        </w:tc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Countertenor</w:t>
            </w:r>
          </w:p>
        </w:tc>
      </w:tr>
      <w:tr>
        <w:trPr>
          <w:cantSplit/>
        </w:trPr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Rubato</w:t>
            </w:r>
          </w:p>
        </w:tc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A cappella</w:t>
            </w:r>
          </w:p>
        </w:tc>
      </w:tr>
    </w:tbl>
    <w:p>
      <w:pPr>
        <w:spacing w:after="40"/>
      </w:pPr>
    </w:p>
    <w:p>
      <w:pPr>
        <w:keepNext w:val="0"/>
        <w:spacing w:before="0" w:after="40"/>
      </w:pPr>
      <w:r>
        <w:rPr>
          <w:rFonts w:ascii="Trebuchet MS" w:hAnsi="Trebuchet MS" w:eastAsia="Trebuchet MS"/>
          <w:b w:val="0"/>
          <w:i w:val="0"/>
        </w:rPr>
        <w:t>Here is the music for the first time.</w:t>
      </w:r>
    </w:p>
    <w:p>
      <w:pPr>
        <w:keepNext w:val="0"/>
        <w:spacing w:before="0" w:after="40"/>
      </w:pPr>
      <w:r>
        <w:rPr>
          <w:rFonts w:ascii="Trebuchet MS" w:hAnsi="Trebuchet MS" w:eastAsia="Trebuchet MS"/>
          <w:b w:val="0"/>
          <w:i w:val="0"/>
        </w:rPr>
        <w:t>Here is the music for the second time.</w:t>
      </w:r>
    </w:p>
    <w:p>
      <w:pPr>
        <w:keepNext w:val="0"/>
        <w:spacing w:before="0" w:after="40"/>
      </w:pPr>
      <w:r>
        <w:rPr>
          <w:rFonts w:ascii="Trebuchet MS" w:hAnsi="Trebuchet MS" w:eastAsia="Trebuchet MS"/>
          <w:b w:val="0"/>
          <w:i w:val="0"/>
        </w:rPr>
        <w:t>Here is the music for the third time.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"/>
        <w:gridCol w:w="7880"/>
        <w:gridCol w:w="425"/>
      </w:tblGrid>
      <w:tr>
        <w:trPr>
          <w:cantSplit/>
        </w:trPr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/>
          </w:p>
        </w:tc>
        <w:tc>
          <w:tcPr>
            <w:tcW w:type="dxa" w:w="788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b/>
              </w:rPr>
              <w:t>4</w:t>
            </w:r>
          </w:p>
        </w:tc>
      </w:tr>
    </w:tbl>
    <w:p>
      <w:pPr>
        <w:spacing w:after="160" w:line="20" w:lineRule="exact"/>
      </w:pPr>
    </w:p>
    <w:p>
      <w:r>
        <w:rPr>
          <w:rFonts w:ascii="Trebuchet MS" w:hAnsi="Trebuchet MS" w:eastAsia="Trebuchet MS"/>
        </w:rPr>
        <w:br w:type="page"/>
      </w:r>
    </w:p>
    <w:p>
      <w:pPr>
        <w:pStyle w:val="Heading1"/>
        <w:spacing w:after="320"/>
      </w:pPr>
      <w:r>
        <w:rPr>
          <w:rFonts w:ascii="Trebuchet MS" w:hAnsi="Trebuchet MS" w:eastAsia="Trebuchet MS"/>
        </w:rPr>
        <w:t>Question 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"/>
        <w:gridCol w:w="7880"/>
        <w:gridCol w:w="425"/>
      </w:tblGrid>
      <w:tr>
        <w:trPr>
          <w:cantSplit/>
        </w:trPr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t>(a)</w:t>
            </w:r>
          </w:p>
        </w:tc>
        <w:tc>
          <w:tcPr>
            <w:tcW w:type="dxa" w:w="788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</w:rPr>
              <w:t>Listen to this excerpt, which will be played twice, and insert the missing bar lines in the printed music below.</w:t>
            </w:r>
          </w:p>
        </w:tc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b/>
              </w:rPr>
              <w:t>1</w:t>
            </w:r>
          </w:p>
        </w:tc>
      </w:tr>
    </w:tbl>
    <w:p>
      <w:pPr>
        <w:spacing w:after="100" w:line="20" w:lineRule="exact"/>
      </w:pPr>
    </w:p>
    <w:p>
      <w:pPr>
        <w:jc w:val="center"/>
      </w:pPr>
      <w:r>
        <w:rPr>
          <w:rFonts w:ascii="Trebuchet MS" w:hAnsi="Trebuchet MS" w:eastAsia="Trebuchet MS"/>
        </w:rPr>
        <w:drawing>
          <wp:inline xmlns:a="http://schemas.openxmlformats.org/drawingml/2006/main" xmlns:pic="http://schemas.openxmlformats.org/drawingml/2006/picture">
            <wp:extent cx="5760000" cy="655943"/>
            <wp:docPr id="1" name="Picture 1" descr="Bass-clef musical excerpt in three-four time with missing bar lines for Question 2(a)." title="Question 2(a) musical sco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2a-s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5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40"/>
      </w:pPr>
      <w:r>
        <w:rPr>
          <w:rFonts w:ascii="Trebuchet MS" w:hAnsi="Trebuchet MS" w:eastAsia="Trebuchet MS"/>
          <w:b w:val="0"/>
          <w:i w:val="0"/>
        </w:rPr>
        <w:t>Here is the music for the first time.</w:t>
      </w:r>
    </w:p>
    <w:p>
      <w:pPr>
        <w:keepNext w:val="0"/>
        <w:spacing w:before="0" w:after="40"/>
      </w:pPr>
      <w:r>
        <w:rPr>
          <w:rFonts w:ascii="Trebuchet MS" w:hAnsi="Trebuchet MS" w:eastAsia="Trebuchet MS"/>
          <w:b w:val="0"/>
          <w:i w:val="0"/>
        </w:rPr>
        <w:t>Here is the music for the second time.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"/>
        <w:gridCol w:w="7880"/>
        <w:gridCol w:w="425"/>
      </w:tblGrid>
      <w:tr>
        <w:trPr>
          <w:cantSplit/>
        </w:trPr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t>(b)</w:t>
            </w:r>
          </w:p>
        </w:tc>
        <w:tc>
          <w:tcPr>
            <w:tcW w:type="dxa" w:w="788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</w:rPr>
              <w:t>Listen to a continuation of the previous excerpt.</w:t>
            </w:r>
          </w:p>
        </w:tc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b/>
              </w:rPr>
              <w:t>1</w:t>
            </w:r>
          </w:p>
        </w:tc>
      </w:tr>
    </w:tbl>
    <w:p>
      <w:pPr>
        <w:spacing w:after="20" w:line="20" w:lineRule="exact"/>
      </w:pPr>
    </w:p>
    <w:p>
      <w:pPr>
        <w:keepNext w:val="0"/>
        <w:spacing w:before="0" w:after="80"/>
      </w:pPr>
      <w:r>
        <w:rPr>
          <w:rFonts w:ascii="Trebuchet MS" w:hAnsi="Trebuchet MS" w:eastAsia="Trebuchet MS"/>
          <w:b w:val="0"/>
          <w:i w:val="0"/>
        </w:rPr>
        <w:t>Tick one box to identify what you hear.</w:t>
      </w:r>
    </w:p>
    <w:p>
      <w:pPr>
        <w:keepNext w:val="0"/>
        <w:spacing w:before="0" w:after="160"/>
      </w:pPr>
      <w:r>
        <w:rPr>
          <w:rFonts w:ascii="Trebuchet MS" w:hAnsi="Trebuchet MS" w:eastAsia="Trebuchet MS"/>
          <w:b w:val="0"/>
          <w:i w:val="0"/>
        </w:rPr>
        <w:t>Here is the music.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0"/>
        <w:gridCol w:w="8107"/>
      </w:tblGrid>
      <w:tr>
        <w:trPr>
          <w:cantSplit/>
        </w:trPr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8107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Chamber music</w:t>
            </w:r>
          </w:p>
        </w:tc>
      </w:tr>
      <w:tr>
        <w:trPr>
          <w:cantSplit/>
        </w:trPr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8107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Passacaglia</w:t>
            </w:r>
          </w:p>
        </w:tc>
      </w:tr>
      <w:tr>
        <w:trPr>
          <w:cantSplit/>
        </w:trPr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8107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Minimalist</w:t>
            </w:r>
          </w:p>
        </w:tc>
      </w:tr>
      <w:tr>
        <w:trPr>
          <w:cantSplit/>
        </w:trPr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8107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Ritornello</w:t>
            </w:r>
          </w:p>
        </w:tc>
      </w:tr>
    </w:tbl>
    <w:p>
      <w:pPr>
        <w:spacing w:after="40"/>
      </w:pPr>
    </w:p>
    <w:p>
      <w:r>
        <w:rPr>
          <w:rFonts w:ascii="Trebuchet MS" w:hAnsi="Trebuchet MS" w:eastAsia="Trebuchet MS"/>
        </w:rPr>
        <w:br w:type="page"/>
      </w:r>
    </w:p>
    <w:p>
      <w:pPr>
        <w:pStyle w:val="Heading1"/>
        <w:spacing w:after="320"/>
      </w:pPr>
      <w:r>
        <w:rPr>
          <w:rFonts w:ascii="Trebuchet MS" w:hAnsi="Trebuchet MS" w:eastAsia="Trebuchet MS"/>
        </w:rPr>
        <w:t>Question 3</w:t>
      </w:r>
    </w:p>
    <w:p>
      <w:pPr>
        <w:keepNext w:val="0"/>
        <w:spacing w:before="0" w:after="240"/>
      </w:pPr>
      <w:r>
        <w:rPr>
          <w:rFonts w:ascii="Trebuchet MS" w:hAnsi="Trebuchet MS" w:eastAsia="Trebuchet MS"/>
          <w:b w:val="0"/>
          <w:i w:val="0"/>
        </w:rPr>
        <w:t>This question features music from one period/style.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"/>
        <w:gridCol w:w="7880"/>
        <w:gridCol w:w="425"/>
      </w:tblGrid>
      <w:tr>
        <w:trPr>
          <w:cantSplit/>
        </w:trPr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t>(a)</w:t>
            </w:r>
          </w:p>
        </w:tc>
        <w:tc>
          <w:tcPr>
            <w:tcW w:type="dxa" w:w="788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</w:rPr>
              <w:t>Read through the list of features before hearing the music.</w:t>
            </w:r>
          </w:p>
        </w:tc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b/>
              </w:rPr>
              <w:t>3</w:t>
            </w:r>
          </w:p>
        </w:tc>
      </w:tr>
    </w:tbl>
    <w:p>
      <w:pPr>
        <w:spacing w:after="40" w:line="20" w:lineRule="exact"/>
      </w:pPr>
    </w:p>
    <w:p>
      <w:pPr>
        <w:keepNext w:val="0"/>
        <w:spacing w:before="0" w:after="240"/>
      </w:pPr>
      <w:r>
        <w:rPr>
          <w:rFonts w:ascii="Trebuchet MS" w:hAnsi="Trebuchet MS" w:eastAsia="Trebuchet MS"/>
          <w:b w:val="0"/>
          <w:i w:val="0"/>
        </w:rPr>
        <w:t>Tick three boxes to identify features which are present in the music. The music will be played twice with a pause of 10 seconds between playings and a pause of 20 seconds before the next question starts.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0"/>
        <w:gridCol w:w="3855"/>
        <w:gridCol w:w="340"/>
        <w:gridCol w:w="3855"/>
      </w:tblGrid>
      <w:tr>
        <w:trPr>
          <w:cantSplit/>
        </w:trPr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Chorale</w:t>
            </w:r>
          </w:p>
        </w:tc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Time changes</w:t>
            </w:r>
          </w:p>
        </w:tc>
      </w:tr>
      <w:tr>
        <w:trPr>
          <w:cantSplit/>
        </w:trPr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Countertenor</w:t>
            </w:r>
          </w:p>
        </w:tc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Ballett</w:t>
            </w:r>
          </w:p>
        </w:tc>
      </w:tr>
      <w:tr>
        <w:trPr>
          <w:cantSplit/>
        </w:trPr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Obbligato</w:t>
            </w:r>
          </w:p>
        </w:tc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Plainchant</w:t>
            </w:r>
          </w:p>
        </w:tc>
      </w:tr>
      <w:tr>
        <w:trPr>
          <w:cantSplit/>
        </w:trPr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Motet</w:t>
            </w:r>
          </w:p>
        </w:tc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Song cycle</w:t>
            </w:r>
          </w:p>
        </w:tc>
      </w:tr>
      <w:tr>
        <w:trPr>
          <w:cantSplit/>
        </w:trPr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Madrigal</w:t>
            </w:r>
          </w:p>
        </w:tc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/>
          </w:p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pPr>
        <w:keepNext w:val="0"/>
        <w:spacing w:before="0" w:after="40"/>
      </w:pPr>
      <w:r>
        <w:rPr>
          <w:rFonts w:ascii="Trebuchet MS" w:hAnsi="Trebuchet MS" w:eastAsia="Trebuchet MS"/>
          <w:b w:val="0"/>
          <w:i w:val="0"/>
        </w:rPr>
        <w:t>Here is the music for the first time.</w:t>
      </w:r>
    </w:p>
    <w:p>
      <w:pPr>
        <w:keepNext w:val="0"/>
        <w:spacing w:before="0" w:after="40"/>
      </w:pPr>
      <w:r>
        <w:rPr>
          <w:rFonts w:ascii="Trebuchet MS" w:hAnsi="Trebuchet MS" w:eastAsia="Trebuchet MS"/>
          <w:b w:val="0"/>
          <w:i w:val="0"/>
        </w:rPr>
        <w:t>Here is the music for the second time.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"/>
        <w:gridCol w:w="7880"/>
        <w:gridCol w:w="425"/>
      </w:tblGrid>
      <w:tr>
        <w:trPr>
          <w:cantSplit/>
        </w:trPr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t>(b)</w:t>
            </w:r>
          </w:p>
        </w:tc>
        <w:tc>
          <w:tcPr>
            <w:tcW w:type="dxa" w:w="788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</w:rPr>
              <w:t>Listen to a different piece and identify the period/style of the music.</w:t>
            </w:r>
          </w:p>
        </w:tc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b/>
              </w:rPr>
              <w:t>1</w:t>
            </w:r>
          </w:p>
        </w:tc>
      </w:tr>
    </w:tbl>
    <w:p>
      <w:pPr>
        <w:spacing w:after="40" w:line="20" w:lineRule="exact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Borders>
              <w:bottom w:val="single" w:sz="8" w:color="111111"/>
            </w:tcBorders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280" w:line="20" w:lineRule="exact"/>
      </w:pPr>
    </w:p>
    <w:p>
      <w:r>
        <w:rPr>
          <w:rFonts w:ascii="Trebuchet MS" w:hAnsi="Trebuchet MS" w:eastAsia="Trebuchet MS"/>
        </w:rPr>
        <w:br w:type="page"/>
      </w:r>
    </w:p>
    <w:p>
      <w:pPr>
        <w:pStyle w:val="Heading1"/>
        <w:spacing w:after="320"/>
      </w:pPr>
      <w:r>
        <w:rPr>
          <w:rFonts w:ascii="Trebuchet MS" w:hAnsi="Trebuchet MS" w:eastAsia="Trebuchet MS"/>
        </w:rPr>
        <w:t>Question 4</w:t>
      </w:r>
    </w:p>
    <w:p>
      <w:pPr>
        <w:keepNext w:val="0"/>
        <w:spacing w:before="0" w:after="240"/>
      </w:pPr>
      <w:r>
        <w:rPr>
          <w:rFonts w:ascii="Trebuchet MS" w:hAnsi="Trebuchet MS" w:eastAsia="Trebuchet MS"/>
          <w:b w:val="0"/>
          <w:i w:val="0"/>
        </w:rPr>
        <w:t>This question features instrumental music.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"/>
        <w:gridCol w:w="7880"/>
        <w:gridCol w:w="425"/>
      </w:tblGrid>
      <w:tr>
        <w:trPr>
          <w:cantSplit/>
        </w:trPr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t>(a)</w:t>
            </w:r>
          </w:p>
        </w:tc>
        <w:tc>
          <w:tcPr>
            <w:tcW w:type="dxa" w:w="788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</w:rPr>
              <w:t>Listen to this excerpt and identify four concepts in the music from those listed below.</w:t>
            </w:r>
          </w:p>
        </w:tc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b/>
              </w:rPr>
              <w:t>4</w:t>
            </w:r>
          </w:p>
        </w:tc>
      </w:tr>
    </w:tbl>
    <w:p>
      <w:pPr>
        <w:spacing w:after="40" w:line="20" w:lineRule="exact"/>
      </w:pPr>
    </w:p>
    <w:p>
      <w:pPr>
        <w:keepNext w:val="0"/>
        <w:spacing w:before="0" w:after="200"/>
      </w:pPr>
      <w:r>
        <w:rPr>
          <w:rFonts w:ascii="Trebuchet MS" w:hAnsi="Trebuchet MS" w:eastAsia="Trebuchet MS"/>
          <w:b w:val="0"/>
          <w:i w:val="0"/>
        </w:rPr>
        <w:t>You now have 15 seconds to read through the list of features.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r>
              <w:t>Basso continuo</w:t>
            </w:r>
          </w:p>
        </w:tc>
        <w:tc>
          <w:tcPr>
            <w:tcW w:type="dxa" w:w="4819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r>
              <w:t>Pavan</w:t>
            </w:r>
          </w:p>
        </w:tc>
      </w:tr>
      <w:tr>
        <w:tc>
          <w:tcPr>
            <w:tcW w:type="dxa" w:w="4819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r>
              <w:t>Consort</w:t>
            </w:r>
          </w:p>
        </w:tc>
        <w:tc>
          <w:tcPr>
            <w:tcW w:type="dxa" w:w="4819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r>
              <w:t>Concertino</w:t>
            </w:r>
          </w:p>
        </w:tc>
      </w:tr>
      <w:tr>
        <w:tc>
          <w:tcPr>
            <w:tcW w:type="dxa" w:w="4819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r>
              <w:t>Turn</w:t>
            </w:r>
          </w:p>
        </w:tc>
        <w:tc>
          <w:tcPr>
            <w:tcW w:type="dxa" w:w="4819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r>
              <w:t>Chorale</w:t>
            </w:r>
          </w:p>
        </w:tc>
      </w:tr>
      <w:tr>
        <w:tc>
          <w:tcPr>
            <w:tcW w:type="dxa" w:w="4819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r>
              <w:t>Renaissance</w:t>
            </w:r>
          </w:p>
        </w:tc>
        <w:tc>
          <w:tcPr>
            <w:tcW w:type="dxa" w:w="4819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r>
              <w:t>Concerto grosso</w:t>
            </w:r>
          </w:p>
        </w:tc>
      </w:tr>
      <w:tr>
        <w:tc>
          <w:tcPr>
            <w:tcW w:type="dxa" w:w="4819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r>
              <w:t>Hemiola</w:t>
            </w:r>
          </w:p>
        </w:tc>
        <w:tc>
          <w:tcPr>
            <w:tcW w:type="dxa" w:w="4819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r>
              <w:t>Mordent</w:t>
            </w:r>
          </w:p>
        </w:tc>
      </w:tr>
    </w:tbl>
    <w:p>
      <w:pPr>
        <w:keepNext w:val="0"/>
        <w:spacing w:before="160" w:after="80"/>
      </w:pPr>
      <w:r>
        <w:rPr>
          <w:rFonts w:ascii="Trebuchet MS" w:hAnsi="Trebuchet MS" w:eastAsia="Trebuchet MS"/>
          <w:b w:val="0"/>
          <w:i w:val="0"/>
        </w:rPr>
        <w:t>Insert your four answers on the lines below.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"/>
        <w:gridCol w:w="8164"/>
      </w:tblGrid>
      <w:tr>
        <w:tc>
          <w:tcPr>
            <w:tcW w:type="dxa" w:w="4819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after="0"/>
            </w:pPr>
            <w:r>
              <w:t>1.</w:t>
            </w:r>
          </w:p>
        </w:tc>
        <w:tc>
          <w:tcPr>
            <w:tcW w:type="dxa" w:w="4819"/>
            <w:tcBorders>
              <w:bottom w:val="single" w:sz="8" w:color="111111"/>
            </w:tcBorders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40" w:line="20" w:lineRule="exact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"/>
        <w:gridCol w:w="8164"/>
      </w:tblGrid>
      <w:tr>
        <w:tc>
          <w:tcPr>
            <w:tcW w:type="dxa" w:w="4819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after="0"/>
            </w:pPr>
            <w:r>
              <w:t>2.</w:t>
            </w:r>
          </w:p>
        </w:tc>
        <w:tc>
          <w:tcPr>
            <w:tcW w:type="dxa" w:w="4819"/>
            <w:tcBorders>
              <w:bottom w:val="single" w:sz="8" w:color="111111"/>
            </w:tcBorders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40" w:line="20" w:lineRule="exact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"/>
        <w:gridCol w:w="8164"/>
      </w:tblGrid>
      <w:tr>
        <w:tc>
          <w:tcPr>
            <w:tcW w:type="dxa" w:w="4819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after="0"/>
            </w:pPr>
            <w:r>
              <w:t>3.</w:t>
            </w:r>
          </w:p>
        </w:tc>
        <w:tc>
          <w:tcPr>
            <w:tcW w:type="dxa" w:w="4819"/>
            <w:tcBorders>
              <w:bottom w:val="single" w:sz="8" w:color="111111"/>
            </w:tcBorders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40" w:line="20" w:lineRule="exact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"/>
        <w:gridCol w:w="8164"/>
      </w:tblGrid>
      <w:tr>
        <w:tc>
          <w:tcPr>
            <w:tcW w:type="dxa" w:w="4819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after="0"/>
            </w:pPr>
            <w:r>
              <w:t>4.</w:t>
            </w:r>
          </w:p>
        </w:tc>
        <w:tc>
          <w:tcPr>
            <w:tcW w:type="dxa" w:w="4819"/>
            <w:tcBorders>
              <w:bottom w:val="single" w:sz="8" w:color="111111"/>
            </w:tcBorders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40" w:line="20" w:lineRule="exact"/>
      </w:pPr>
    </w:p>
    <w:p>
      <w:pPr>
        <w:keepNext w:val="0"/>
        <w:spacing w:before="80" w:after="100"/>
      </w:pPr>
      <w:r>
        <w:rPr>
          <w:rFonts w:ascii="Trebuchet MS" w:hAnsi="Trebuchet MS" w:eastAsia="Trebuchet MS"/>
          <w:b w:val="0"/>
          <w:i w:val="0"/>
        </w:rPr>
        <w:t>The music will be played twice with a pause of 10 seconds between playings and a pause of 40 seconds before part (b).</w:t>
      </w:r>
    </w:p>
    <w:p>
      <w:pPr>
        <w:keepNext w:val="0"/>
        <w:spacing w:before="0" w:after="40"/>
      </w:pPr>
      <w:r>
        <w:rPr>
          <w:rFonts w:ascii="Trebuchet MS" w:hAnsi="Trebuchet MS" w:eastAsia="Trebuchet MS"/>
          <w:b w:val="0"/>
          <w:i w:val="0"/>
        </w:rPr>
        <w:t>Here is the music for the first time.</w:t>
      </w:r>
    </w:p>
    <w:p>
      <w:pPr>
        <w:keepNext w:val="0"/>
        <w:spacing w:before="0" w:after="40"/>
      </w:pPr>
      <w:r>
        <w:rPr>
          <w:rFonts w:ascii="Trebuchet MS" w:hAnsi="Trebuchet MS" w:eastAsia="Trebuchet MS"/>
          <w:b w:val="0"/>
          <w:i w:val="0"/>
        </w:rPr>
        <w:t>Here is the music for the second time.</w:t>
      </w:r>
    </w:p>
    <w:p>
      <w:r>
        <w:rPr>
          <w:rFonts w:ascii="Trebuchet MS" w:hAnsi="Trebuchet MS" w:eastAsia="Trebuchet MS"/>
        </w:rPr>
        <w:br w:type="page"/>
      </w:r>
    </w:p>
    <w:p>
      <w:pPr>
        <w:pStyle w:val="Heading1"/>
        <w:spacing w:after="320"/>
      </w:pPr>
      <w:r>
        <w:rPr>
          <w:rFonts w:ascii="Trebuchet MS" w:hAnsi="Trebuchet MS" w:eastAsia="Trebuchet MS"/>
        </w:rPr>
        <w:t>Question 4 (continued)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"/>
        <w:gridCol w:w="7880"/>
        <w:gridCol w:w="425"/>
      </w:tblGrid>
      <w:tr>
        <w:trPr>
          <w:cantSplit/>
        </w:trPr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t>(b)</w:t>
            </w:r>
          </w:p>
        </w:tc>
        <w:tc>
          <w:tcPr>
            <w:tcW w:type="dxa" w:w="788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</w:rPr>
              <w:t>Listen to a new excerpt.</w:t>
            </w:r>
          </w:p>
        </w:tc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b/>
              </w:rPr>
              <w:t>1</w:t>
            </w:r>
          </w:p>
        </w:tc>
      </w:tr>
    </w:tbl>
    <w:p>
      <w:pPr>
        <w:spacing w:after="20" w:line="20" w:lineRule="exact"/>
      </w:pPr>
    </w:p>
    <w:p>
      <w:pPr>
        <w:keepNext w:val="0"/>
        <w:spacing w:before="0" w:after="160"/>
      </w:pPr>
      <w:r>
        <w:rPr>
          <w:rFonts w:ascii="Trebuchet MS" w:hAnsi="Trebuchet MS" w:eastAsia="Trebuchet MS"/>
          <w:b/>
          <w:i w:val="0"/>
        </w:rPr>
        <w:t>Tick one box to identify the correct version of the music.</w:t>
      </w:r>
    </w:p>
    <w:p>
      <w:pPr>
        <w:keepNext w:val="0"/>
        <w:spacing w:before="0" w:after="160"/>
      </w:pPr>
      <w:r>
        <w:rPr>
          <w:rFonts w:ascii="Trebuchet MS" w:hAnsi="Trebuchet MS" w:eastAsia="Trebuchet MS"/>
          <w:b w:val="0"/>
          <w:i w:val="0"/>
        </w:rPr>
        <w:t>You now have 20 seconds to read through the possible answers.</w:t>
      </w:r>
    </w:p>
    <w:p>
      <w:pPr>
        <w:keepNext w:val="0"/>
        <w:spacing w:before="0" w:after="100"/>
      </w:pPr>
      <w:r>
        <w:rPr>
          <w:rFonts w:ascii="Trebuchet MS" w:hAnsi="Trebuchet MS" w:eastAsia="Trebuchet MS"/>
          <w:b w:val="0"/>
          <w:i w:val="0"/>
        </w:rPr>
        <w:t>The excerpt is short and will be played three times.</w:t>
      </w:r>
    </w:p>
    <w:p>
      <w:pPr>
        <w:keepNext w:val="0"/>
        <w:spacing w:before="0" w:after="40"/>
      </w:pPr>
      <w:r>
        <w:rPr>
          <w:rFonts w:ascii="Trebuchet MS" w:hAnsi="Trebuchet MS" w:eastAsia="Trebuchet MS"/>
          <w:b w:val="0"/>
          <w:i w:val="0"/>
        </w:rPr>
        <w:t>Here is the music for the first time.</w:t>
      </w:r>
    </w:p>
    <w:p>
      <w:pPr>
        <w:keepNext w:val="0"/>
        <w:spacing w:before="0" w:after="40"/>
      </w:pPr>
      <w:r>
        <w:rPr>
          <w:rFonts w:ascii="Trebuchet MS" w:hAnsi="Trebuchet MS" w:eastAsia="Trebuchet MS"/>
          <w:b w:val="0"/>
          <w:i w:val="0"/>
        </w:rPr>
        <w:t>Here is the music for the second time.</w:t>
      </w:r>
    </w:p>
    <w:p>
      <w:pPr>
        <w:keepNext w:val="0"/>
        <w:spacing w:before="0" w:after="40"/>
      </w:pPr>
      <w:r>
        <w:rPr>
          <w:rFonts w:ascii="Trebuchet MS" w:hAnsi="Trebuchet MS" w:eastAsia="Trebuchet MS"/>
          <w:b w:val="0"/>
          <w:i w:val="0"/>
        </w:rPr>
        <w:t>Here is the music for the third time.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"/>
        <w:gridCol w:w="7994"/>
      </w:tblGrid>
      <w:tr>
        <w:trPr>
          <w:cantSplit/>
        </w:trPr>
        <w:tc>
          <w:tcPr>
            <w:tcW w:type="dxa" w:w="4819"/>
            <w:tcMar>
              <w:top w:w="80" w:type="dxa"/>
              <w:start w:w="50" w:type="dxa"/>
              <w:bottom w:w="80" w:type="dxa"/>
              <w:end w:w="5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4819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968000" cy="568432"/>
                  <wp:docPr id="2" name="Picture 2" descr="One of three printed musical notation options for Question 4(b)." title="Question 4(b) musical notation op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estion-4b-option-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000" cy="568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20" w:lineRule="exact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"/>
        <w:gridCol w:w="7994"/>
      </w:tblGrid>
      <w:tr>
        <w:trPr>
          <w:cantSplit/>
        </w:trPr>
        <w:tc>
          <w:tcPr>
            <w:tcW w:type="dxa" w:w="4819"/>
            <w:tcMar>
              <w:top w:w="80" w:type="dxa"/>
              <w:start w:w="50" w:type="dxa"/>
              <w:bottom w:w="80" w:type="dxa"/>
              <w:end w:w="5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4819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968000" cy="517596"/>
                  <wp:docPr id="3" name="Picture 3" descr="One of three printed musical notation options for Question 4(b)." title="Question 4(b) musical notation op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estion-4b-option-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000" cy="517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20" w:lineRule="exact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"/>
        <w:gridCol w:w="7994"/>
      </w:tblGrid>
      <w:tr>
        <w:trPr>
          <w:cantSplit/>
        </w:trPr>
        <w:tc>
          <w:tcPr>
            <w:tcW w:type="dxa" w:w="4819"/>
            <w:tcMar>
              <w:top w:w="80" w:type="dxa"/>
              <w:start w:w="50" w:type="dxa"/>
              <w:bottom w:w="80" w:type="dxa"/>
              <w:end w:w="5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4819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968000" cy="457518"/>
                  <wp:docPr id="4" name="Picture 4" descr="One of three printed musical notation options for Question 4(b)." title="Question 4(b) musical notation op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estion-4b-option-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000" cy="4575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20" w:lineRule="exact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"/>
        <w:gridCol w:w="7880"/>
        <w:gridCol w:w="425"/>
      </w:tblGrid>
      <w:tr>
        <w:trPr>
          <w:cantSplit/>
        </w:trPr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t>(c)</w:t>
            </w:r>
          </w:p>
        </w:tc>
        <w:tc>
          <w:tcPr>
            <w:tcW w:type="dxa" w:w="788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</w:rPr>
              <w:t>Listen to a further excerpt from the same work and identify the ornament that is played.</w:t>
            </w:r>
          </w:p>
        </w:tc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b/>
              </w:rPr>
              <w:t>1</w:t>
            </w:r>
          </w:p>
        </w:tc>
      </w:tr>
    </w:tbl>
    <w:p>
      <w:pPr>
        <w:spacing w:after="20" w:line="20" w:lineRule="exact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Borders>
              <w:bottom w:val="single" w:sz="8" w:color="111111"/>
            </w:tcBorders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60" w:line="20" w:lineRule="exact"/>
      </w:pPr>
    </w:p>
    <w:p>
      <w:r>
        <w:rPr>
          <w:rFonts w:ascii="Trebuchet MS" w:hAnsi="Trebuchet MS" w:eastAsia="Trebuchet MS"/>
        </w:rPr>
        <w:br w:type="page"/>
      </w:r>
    </w:p>
    <w:p>
      <w:pPr>
        <w:pStyle w:val="Heading1"/>
        <w:spacing w:after="320"/>
      </w:pPr>
      <w:r>
        <w:rPr>
          <w:rFonts w:ascii="Trebuchet MS" w:hAnsi="Trebuchet MS" w:eastAsia="Trebuchet MS"/>
        </w:rPr>
        <w:t>Question 4 (continued)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"/>
        <w:gridCol w:w="7880"/>
        <w:gridCol w:w="425"/>
      </w:tblGrid>
      <w:tr>
        <w:trPr>
          <w:cantSplit/>
        </w:trPr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t>(d)</w:t>
            </w:r>
          </w:p>
        </w:tc>
        <w:tc>
          <w:tcPr>
            <w:tcW w:type="dxa" w:w="788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</w:rPr>
              <w:t>Listen to a new excerpt and tick one box to describe what you hear.</w:t>
            </w:r>
          </w:p>
        </w:tc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b/>
              </w:rPr>
              <w:t>1</w:t>
            </w:r>
          </w:p>
        </w:tc>
      </w:tr>
    </w:tbl>
    <w:p>
      <w:pPr>
        <w:spacing w:after="80" w:line="20" w:lineRule="exact"/>
      </w:pPr>
    </w:p>
    <w:p>
      <w:pPr>
        <w:keepNext w:val="0"/>
        <w:spacing w:before="0" w:after="160"/>
      </w:pPr>
      <w:r>
        <w:rPr>
          <w:rFonts w:ascii="Trebuchet MS" w:hAnsi="Trebuchet MS" w:eastAsia="Trebuchet MS"/>
          <w:b w:val="0"/>
          <w:i w:val="0"/>
        </w:rPr>
        <w:t>You now have 30 seconds to read through the possible answers.</w:t>
      </w:r>
    </w:p>
    <w:p>
      <w:pPr>
        <w:keepNext w:val="0"/>
        <w:spacing w:before="0" w:after="80"/>
      </w:pPr>
      <w:r>
        <w:rPr>
          <w:rFonts w:ascii="Trebuchet MS" w:hAnsi="Trebuchet MS" w:eastAsia="Trebuchet MS"/>
          <w:b w:val="0"/>
          <w:i w:val="0"/>
        </w:rPr>
        <w:t>The excerpt will be played twice.</w:t>
      </w:r>
    </w:p>
    <w:p>
      <w:pPr>
        <w:keepNext w:val="0"/>
        <w:spacing w:before="0" w:after="40"/>
      </w:pPr>
      <w:r>
        <w:rPr>
          <w:rFonts w:ascii="Trebuchet MS" w:hAnsi="Trebuchet MS" w:eastAsia="Trebuchet MS"/>
          <w:b w:val="0"/>
          <w:i w:val="0"/>
        </w:rPr>
        <w:t>Here is the music for the first time.</w:t>
      </w:r>
    </w:p>
    <w:p>
      <w:pPr>
        <w:keepNext w:val="0"/>
        <w:spacing w:before="0" w:after="40"/>
      </w:pPr>
      <w:r>
        <w:rPr>
          <w:rFonts w:ascii="Trebuchet MS" w:hAnsi="Trebuchet MS" w:eastAsia="Trebuchet MS"/>
          <w:b w:val="0"/>
          <w:i w:val="0"/>
        </w:rPr>
        <w:t>Here is the music for the second time.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0"/>
        <w:gridCol w:w="8107"/>
      </w:tblGrid>
      <w:tr>
        <w:trPr>
          <w:cantSplit/>
        </w:trPr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8107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The ornament is a trill and the music modulates to the relative major.</w:t>
            </w:r>
          </w:p>
        </w:tc>
      </w:tr>
      <w:tr>
        <w:trPr>
          <w:cantSplit/>
        </w:trPr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8107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The ornament is a trill and the music modulates to the relative minor.</w:t>
            </w:r>
          </w:p>
        </w:tc>
      </w:tr>
      <w:tr>
        <w:trPr>
          <w:cantSplit/>
        </w:trPr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8107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The ornament is a mordent and the music modulates to the relative major.</w:t>
            </w:r>
          </w:p>
        </w:tc>
      </w:tr>
      <w:tr>
        <w:trPr>
          <w:cantSplit/>
        </w:trPr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8107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The ornament is a mordent and the music modulates to the relative minor.</w:t>
            </w:r>
          </w:p>
        </w:tc>
      </w:tr>
    </w:tbl>
    <w:p>
      <w:pPr>
        <w:spacing w:after="40"/>
      </w:pPr>
    </w:p>
    <w:p>
      <w:r>
        <w:rPr>
          <w:rFonts w:ascii="Trebuchet MS" w:hAnsi="Trebuchet MS" w:eastAsia="Trebuchet MS"/>
        </w:rPr>
        <w:br w:type="page"/>
      </w:r>
    </w:p>
    <w:p>
      <w:pPr>
        <w:pStyle w:val="Heading1"/>
        <w:spacing w:after="320"/>
      </w:pPr>
      <w:r>
        <w:rPr>
          <w:rFonts w:ascii="Trebuchet MS" w:hAnsi="Trebuchet MS" w:eastAsia="Trebuchet MS"/>
        </w:rPr>
        <w:t>Question 5</w:t>
      </w:r>
    </w:p>
    <w:p>
      <w:pPr>
        <w:keepNext w:val="0"/>
        <w:spacing w:before="0" w:after="200"/>
      </w:pPr>
      <w:r>
        <w:rPr>
          <w:rFonts w:ascii="Trebuchet MS" w:hAnsi="Trebuchet MS" w:eastAsia="Trebuchet MS"/>
          <w:b w:val="0"/>
          <w:i w:val="0"/>
        </w:rPr>
        <w:t>This question features instrumental music.</w:t>
      </w:r>
    </w:p>
    <w:p>
      <w:pPr>
        <w:keepNext w:val="0"/>
        <w:spacing w:before="0" w:after="160"/>
      </w:pPr>
      <w:r>
        <w:rPr>
          <w:rFonts w:ascii="Trebuchet MS" w:hAnsi="Trebuchet MS" w:eastAsia="Trebuchet MS"/>
          <w:b w:val="0"/>
          <w:i w:val="0"/>
        </w:rPr>
        <w:t>Read through the list of features before hearing the music.</w:t>
      </w:r>
    </w:p>
    <w:p>
      <w:pPr>
        <w:keepNext w:val="0"/>
        <w:spacing w:before="0" w:after="240"/>
      </w:pPr>
      <w:r>
        <w:rPr>
          <w:rFonts w:ascii="Trebuchet MS" w:hAnsi="Trebuchet MS" w:eastAsia="Trebuchet MS"/>
          <w:b w:val="0"/>
          <w:i w:val="0"/>
        </w:rPr>
        <w:t>Tick four boxes to identify features which are present in the music. The music will be played three times with a pause of 10 seconds between playings and a pause of 20 seconds before the next question starts.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0"/>
        <w:gridCol w:w="3855"/>
        <w:gridCol w:w="340"/>
        <w:gridCol w:w="3855"/>
      </w:tblGrid>
      <w:tr>
        <w:trPr>
          <w:cantSplit/>
        </w:trPr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Pavan</w:t>
            </w:r>
          </w:p>
        </w:tc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Suspension</w:t>
            </w:r>
          </w:p>
        </w:tc>
      </w:tr>
      <w:tr>
        <w:trPr>
          <w:cantSplit/>
        </w:trPr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Galliard</w:t>
            </w:r>
          </w:p>
        </w:tc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Tremolando</w:t>
            </w:r>
          </w:p>
        </w:tc>
      </w:tr>
      <w:tr>
        <w:trPr>
          <w:cantSplit/>
        </w:trPr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Chromatic</w:t>
            </w:r>
          </w:p>
        </w:tc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Tierce de Picardie</w:t>
            </w:r>
          </w:p>
        </w:tc>
      </w:tr>
      <w:tr>
        <w:trPr>
          <w:cantSplit/>
        </w:trPr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Consort</w:t>
            </w:r>
          </w:p>
        </w:tc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Renaissance</w:t>
            </w:r>
          </w:p>
        </w:tc>
      </w:tr>
      <w:tr>
        <w:trPr>
          <w:cantSplit/>
        </w:trPr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Concertino</w:t>
            </w:r>
          </w:p>
        </w:tc>
        <w:tc>
          <w:tcPr>
            <w:tcW w:type="dxa" w:w="340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12" w:color="111111"/>
              <w:left w:val="single" w:sz="12" w:color="111111"/>
              <w:bottom w:val="single" w:sz="12" w:color="111111"/>
              <w:right w:val="single" w:sz="12" w:color="111111"/>
            </w:tcBorders>
          </w:tcPr>
          <w:p/>
        </w:tc>
        <w:tc>
          <w:tcPr>
            <w:tcW w:type="dxa" w:w="3855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</w:pPr>
            <w:r>
              <w:t>Obbligato</w:t>
            </w:r>
          </w:p>
        </w:tc>
      </w:tr>
    </w:tbl>
    <w:p>
      <w:pPr>
        <w:spacing w:after="40"/>
      </w:pPr>
    </w:p>
    <w:p>
      <w:pPr>
        <w:keepNext w:val="0"/>
        <w:spacing w:before="0" w:after="40"/>
      </w:pPr>
      <w:r>
        <w:rPr>
          <w:rFonts w:ascii="Trebuchet MS" w:hAnsi="Trebuchet MS" w:eastAsia="Trebuchet MS"/>
          <w:b w:val="0"/>
          <w:i w:val="0"/>
        </w:rPr>
        <w:t>Here is the music for the first time.</w:t>
      </w:r>
    </w:p>
    <w:p>
      <w:pPr>
        <w:keepNext w:val="0"/>
        <w:spacing w:before="0" w:after="40"/>
      </w:pPr>
      <w:r>
        <w:rPr>
          <w:rFonts w:ascii="Trebuchet MS" w:hAnsi="Trebuchet MS" w:eastAsia="Trebuchet MS"/>
          <w:b w:val="0"/>
          <w:i w:val="0"/>
        </w:rPr>
        <w:t>Here is the music for the second time.</w:t>
      </w:r>
    </w:p>
    <w:p>
      <w:pPr>
        <w:keepNext w:val="0"/>
        <w:spacing w:before="0" w:after="40"/>
      </w:pPr>
      <w:r>
        <w:rPr>
          <w:rFonts w:ascii="Trebuchet MS" w:hAnsi="Trebuchet MS" w:eastAsia="Trebuchet MS"/>
          <w:b w:val="0"/>
          <w:i w:val="0"/>
        </w:rPr>
        <w:t>Here is the music for the third time.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"/>
        <w:gridCol w:w="7880"/>
        <w:gridCol w:w="425"/>
      </w:tblGrid>
      <w:tr>
        <w:trPr>
          <w:cantSplit/>
        </w:trPr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/>
          </w:p>
        </w:tc>
        <w:tc>
          <w:tcPr>
            <w:tcW w:type="dxa" w:w="788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b/>
              </w:rPr>
              <w:t>4</w:t>
            </w:r>
          </w:p>
        </w:tc>
      </w:tr>
    </w:tbl>
    <w:p>
      <w:pPr>
        <w:spacing w:after="160" w:line="20" w:lineRule="exact"/>
      </w:pPr>
    </w:p>
    <w:p>
      <w:r>
        <w:rPr>
          <w:rFonts w:ascii="Trebuchet MS" w:hAnsi="Trebuchet MS" w:eastAsia="Trebuchet MS"/>
        </w:rPr>
        <w:br w:type="page"/>
      </w:r>
    </w:p>
    <w:p>
      <w:pPr>
        <w:pStyle w:val="Heading1"/>
        <w:spacing w:after="320"/>
      </w:pPr>
      <w:r>
        <w:rPr>
          <w:rFonts w:ascii="Trebuchet MS" w:hAnsi="Trebuchet MS" w:eastAsia="Trebuchet MS"/>
        </w:rPr>
        <w:t>Question 6</w:t>
      </w:r>
    </w:p>
    <w:p>
      <w:pPr>
        <w:keepNext w:val="0"/>
        <w:spacing w:before="0" w:after="160"/>
      </w:pPr>
      <w:r>
        <w:rPr>
          <w:rFonts w:ascii="Trebuchet MS" w:hAnsi="Trebuchet MS" w:eastAsia="Trebuchet MS"/>
          <w:b w:val="0"/>
          <w:i w:val="0"/>
        </w:rPr>
        <w:t>This question features vocal music.</w:t>
      </w:r>
    </w:p>
    <w:p>
      <w:pPr>
        <w:keepNext w:val="0"/>
        <w:spacing w:before="0" w:after="100"/>
      </w:pPr>
      <w:r>
        <w:rPr>
          <w:rFonts w:ascii="Trebuchet MS" w:hAnsi="Trebuchet MS" w:eastAsia="Trebuchet MS"/>
          <w:b w:val="0"/>
          <w:i w:val="0"/>
        </w:rPr>
        <w:t>Listen to the excerpt and follow the guide to the music which is printed on the next page.</w:t>
      </w:r>
    </w:p>
    <w:p>
      <w:pPr>
        <w:keepNext w:val="0"/>
        <w:spacing w:before="0" w:after="100"/>
      </w:pPr>
      <w:r>
        <w:rPr>
          <w:rFonts w:ascii="Trebuchet MS" w:hAnsi="Trebuchet MS" w:eastAsia="Trebuchet MS"/>
          <w:b w:val="0"/>
          <w:i w:val="0"/>
        </w:rPr>
        <w:t>Here is the music.</w:t>
      </w:r>
    </w:p>
    <w:p>
      <w:pPr>
        <w:keepNext w:val="0"/>
        <w:spacing w:before="0" w:after="240"/>
      </w:pPr>
      <w:r>
        <w:rPr>
          <w:rFonts w:ascii="Trebuchet MS" w:hAnsi="Trebuchet MS" w:eastAsia="Trebuchet MS"/>
          <w:b w:val="0"/>
          <w:i w:val="0"/>
        </w:rPr>
        <w:t>You now have 2 minutes to read through the questions.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"/>
        <w:gridCol w:w="7880"/>
        <w:gridCol w:w="425"/>
      </w:tblGrid>
      <w:tr>
        <w:trPr>
          <w:cantSplit/>
        </w:trPr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t>(a)</w:t>
            </w:r>
          </w:p>
        </w:tc>
        <w:tc>
          <w:tcPr>
            <w:tcW w:type="dxa" w:w="788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</w:rPr>
              <w:t>Write the name of the key in the box above bar 1.</w:t>
            </w:r>
          </w:p>
        </w:tc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b/>
              </w:rPr>
              <w:t>1</w:t>
            </w:r>
          </w:p>
        </w:tc>
      </w:tr>
    </w:tbl>
    <w:p>
      <w:pPr>
        <w:spacing w:after="40" w:line="20" w:lineRule="exact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"/>
        <w:gridCol w:w="7880"/>
        <w:gridCol w:w="425"/>
      </w:tblGrid>
      <w:tr>
        <w:trPr>
          <w:cantSplit/>
        </w:trPr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t>(b)</w:t>
            </w:r>
          </w:p>
        </w:tc>
        <w:tc>
          <w:tcPr>
            <w:tcW w:type="dxa" w:w="788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</w:rPr>
              <w:t>Identify the cadence in bar 3.</w:t>
            </w:r>
          </w:p>
        </w:tc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b/>
              </w:rPr>
              <w:t>1</w:t>
            </w:r>
          </w:p>
        </w:tc>
      </w:tr>
    </w:tbl>
    <w:p>
      <w:pPr>
        <w:spacing w:after="40" w:line="20" w:lineRule="exact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"/>
        <w:gridCol w:w="7880"/>
        <w:gridCol w:w="425"/>
      </w:tblGrid>
      <w:tr>
        <w:trPr>
          <w:cantSplit/>
        </w:trPr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t>(c)</w:t>
            </w:r>
          </w:p>
        </w:tc>
        <w:tc>
          <w:tcPr>
            <w:tcW w:type="dxa" w:w="788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</w:rPr>
              <w:t>Write the enharmonic equivalent of the boxed note in bar 5. Write your answer on the stave below bar 5.</w:t>
            </w:r>
          </w:p>
        </w:tc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b/>
              </w:rPr>
              <w:t>1</w:t>
            </w:r>
          </w:p>
        </w:tc>
      </w:tr>
    </w:tbl>
    <w:p>
      <w:pPr>
        <w:spacing w:after="40" w:line="20" w:lineRule="exact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"/>
        <w:gridCol w:w="7880"/>
        <w:gridCol w:w="425"/>
      </w:tblGrid>
      <w:tr>
        <w:trPr>
          <w:cantSplit/>
        </w:trPr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t>(d)</w:t>
            </w:r>
          </w:p>
        </w:tc>
        <w:tc>
          <w:tcPr>
            <w:tcW w:type="dxa" w:w="788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</w:rPr>
              <w:t>Identify the harmonic device used in the final bar.</w:t>
            </w:r>
          </w:p>
        </w:tc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b/>
              </w:rPr>
              <w:t>1</w:t>
            </w:r>
          </w:p>
        </w:tc>
      </w:tr>
    </w:tbl>
    <w:p>
      <w:pPr>
        <w:spacing w:after="40" w:line="20" w:lineRule="exact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"/>
        <w:gridCol w:w="7880"/>
        <w:gridCol w:w="425"/>
      </w:tblGrid>
      <w:tr>
        <w:trPr>
          <w:cantSplit/>
        </w:trPr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t>(e)</w:t>
            </w:r>
          </w:p>
        </w:tc>
        <w:tc>
          <w:tcPr>
            <w:tcW w:type="dxa" w:w="788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</w:rPr>
              <w:t>Transpose the notes in bar 8 into the bass clef at the same pitch.</w:t>
            </w:r>
          </w:p>
        </w:tc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b/>
              </w:rPr>
              <w:t>1</w:t>
            </w:r>
          </w:p>
        </w:tc>
      </w:tr>
    </w:tbl>
    <w:p>
      <w:pPr>
        <w:spacing w:after="40" w:line="20" w:lineRule="exact"/>
      </w:pPr>
    </w:p>
    <w:p>
      <w:pPr>
        <w:keepNext w:val="0"/>
        <w:spacing w:before="160" w:after="120"/>
      </w:pPr>
      <w:r>
        <w:rPr>
          <w:rFonts w:ascii="Trebuchet MS" w:hAnsi="Trebuchet MS" w:eastAsia="Trebuchet MS"/>
          <w:b w:val="0"/>
          <w:i w:val="0"/>
        </w:rPr>
        <w:t>You will now hear the music two more times, with 20 seconds between playings and a pause of 1 minute before the next question begins.</w:t>
      </w:r>
    </w:p>
    <w:p>
      <w:pPr>
        <w:keepNext w:val="0"/>
        <w:spacing w:before="0" w:after="120"/>
      </w:pPr>
      <w:r>
        <w:rPr>
          <w:rFonts w:ascii="Trebuchet MS" w:hAnsi="Trebuchet MS" w:eastAsia="Trebuchet MS"/>
          <w:b/>
          <w:i w:val="0"/>
        </w:rPr>
        <w:t>You should write all your answers on the guide to the music on the next page.</w:t>
      </w:r>
    </w:p>
    <w:p>
      <w:pPr>
        <w:keepNext w:val="0"/>
        <w:spacing w:before="0" w:after="40"/>
      </w:pPr>
      <w:r>
        <w:rPr>
          <w:rFonts w:ascii="Trebuchet MS" w:hAnsi="Trebuchet MS" w:eastAsia="Trebuchet MS"/>
          <w:b w:val="0"/>
          <w:i w:val="0"/>
        </w:rPr>
        <w:t>Here is the music for the second time.</w:t>
      </w:r>
    </w:p>
    <w:p>
      <w:pPr>
        <w:keepNext w:val="0"/>
        <w:spacing w:before="0" w:after="40"/>
      </w:pPr>
      <w:r>
        <w:rPr>
          <w:rFonts w:ascii="Trebuchet MS" w:hAnsi="Trebuchet MS" w:eastAsia="Trebuchet MS"/>
          <w:b w:val="0"/>
          <w:i w:val="0"/>
        </w:rPr>
        <w:t>Here is the music for the third time.</w:t>
      </w:r>
    </w:p>
    <w:p>
      <w:r>
        <w:rPr>
          <w:rFonts w:ascii="Trebuchet MS" w:hAnsi="Trebuchet MS" w:eastAsia="Trebuchet MS"/>
        </w:rPr>
        <w:br w:type="page"/>
      </w:r>
    </w:p>
    <w:p>
      <w:pPr>
        <w:pStyle w:val="Heading1"/>
        <w:spacing w:after="320"/>
      </w:pPr>
      <w:r>
        <w:rPr>
          <w:rFonts w:ascii="Trebuchet MS" w:hAnsi="Trebuchet MS" w:eastAsia="Trebuchet MS"/>
        </w:rPr>
        <w:t>Question 6 (continued)</w:t>
      </w:r>
    </w:p>
    <w:p>
      <w:pPr>
        <w:jc w:val="center"/>
      </w:pPr>
      <w:r>
        <w:rPr>
          <w:rFonts w:ascii="Trebuchet MS" w:hAnsi="Trebuchet MS" w:eastAsia="Trebuchet MS"/>
        </w:rPr>
        <w:drawing>
          <wp:inline xmlns:a="http://schemas.openxmlformats.org/drawingml/2006/main" xmlns:pic="http://schemas.openxmlformats.org/drawingml/2006/picture">
            <wp:extent cx="5832000" cy="5118188"/>
            <wp:docPr id="5" name="Picture 5" descr="Musical guide for Question 6, including answer areas for key, cadence, enharmonic note, harmonic device and transposition." title="Question 6 musical gui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6-sco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118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rebuchet MS" w:hAnsi="Trebuchet MS" w:eastAsia="Trebuchet MS"/>
        </w:rPr>
        <w:br w:type="page"/>
      </w:r>
    </w:p>
    <w:p>
      <w:pPr>
        <w:pStyle w:val="Heading1"/>
        <w:spacing w:after="320"/>
      </w:pPr>
      <w:r>
        <w:rPr>
          <w:rFonts w:ascii="Trebuchet MS" w:hAnsi="Trebuchet MS" w:eastAsia="Trebuchet MS"/>
        </w:rPr>
        <w:t>Question 7</w:t>
      </w:r>
    </w:p>
    <w:p>
      <w:pPr>
        <w:keepNext w:val="0"/>
        <w:spacing w:before="0" w:after="200"/>
      </w:pPr>
      <w:r>
        <w:rPr>
          <w:rFonts w:ascii="Trebuchet MS" w:hAnsi="Trebuchet MS" w:eastAsia="Trebuchet MS"/>
          <w:b w:val="0"/>
          <w:i w:val="0"/>
        </w:rPr>
        <w:t>In this question you are asked to comment on two excerpts of music.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"/>
        <w:gridCol w:w="7880"/>
        <w:gridCol w:w="425"/>
      </w:tblGrid>
      <w:tr>
        <w:trPr>
          <w:cantSplit/>
        </w:trPr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t>(a)</w:t>
            </w:r>
          </w:p>
        </w:tc>
        <w:tc>
          <w:tcPr>
            <w:tcW w:type="dxa" w:w="788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</w:rPr>
              <w:t>Listen to each excerpt. For each excerpt identify at least two prominent concepts in each of the following categories:</w:t>
            </w:r>
          </w:p>
        </w:tc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b/>
              </w:rPr>
              <w:t>4</w:t>
            </w:r>
          </w:p>
        </w:tc>
      </w:tr>
    </w:tbl>
    <w:p>
      <w:pPr>
        <w:spacing w:after="60" w:line="20" w:lineRule="exact"/>
      </w:pPr>
    </w:p>
    <w:p>
      <w:pPr>
        <w:pStyle w:val="ListBullet"/>
        <w:ind w:left="794"/>
      </w:pPr>
      <w:r>
        <w:rPr>
          <w:rFonts w:ascii="Trebuchet MS" w:hAnsi="Trebuchet MS" w:eastAsia="Trebuchet MS"/>
        </w:rPr>
        <w:t>melody and harmony</w:t>
      </w:r>
    </w:p>
    <w:p>
      <w:pPr>
        <w:pStyle w:val="ListBullet"/>
        <w:ind w:left="794"/>
      </w:pPr>
      <w:r>
        <w:rPr>
          <w:rFonts w:ascii="Trebuchet MS" w:hAnsi="Trebuchet MS" w:eastAsia="Trebuchet MS"/>
        </w:rPr>
        <w:t>timbre and texture</w:t>
      </w:r>
    </w:p>
    <w:p>
      <w:pPr>
        <w:keepNext w:val="0"/>
        <w:spacing w:before="160" w:after="160"/>
      </w:pPr>
      <w:r>
        <w:rPr>
          <w:rFonts w:ascii="Trebuchet MS" w:hAnsi="Trebuchet MS" w:eastAsia="Trebuchet MS"/>
          <w:b w:val="0"/>
          <w:i w:val="0"/>
        </w:rPr>
        <w:t>Both excerpts will be played twice, with 15 seconds between playings. After the second playing of Excerpt 2, you will have 4 minutes to complete your final answer.</w:t>
      </w:r>
    </w:p>
    <w:p>
      <w:pPr>
        <w:keepNext w:val="0"/>
        <w:spacing w:before="0" w:after="200"/>
      </w:pPr>
      <w:r>
        <w:rPr>
          <w:rFonts w:ascii="Trebuchet MS" w:hAnsi="Trebuchet MS" w:eastAsia="Trebuchet MS"/>
          <w:b/>
          <w:i w:val="0"/>
        </w:rPr>
        <w:t>You may use the rough-work table on the next page. Your final answers should be written on the page that follows it.</w:t>
      </w:r>
    </w:p>
    <w:p>
      <w:pPr>
        <w:keepNext w:val="0"/>
        <w:spacing w:before="0" w:after="40"/>
      </w:pPr>
      <w:r>
        <w:rPr>
          <w:rFonts w:ascii="Trebuchet MS" w:hAnsi="Trebuchet MS" w:eastAsia="Trebuchet MS"/>
          <w:b w:val="0"/>
          <w:i w:val="0"/>
        </w:rPr>
        <w:t>Here is Excerpt 1 for the first time.</w:t>
      </w:r>
    </w:p>
    <w:p>
      <w:pPr>
        <w:keepNext w:val="0"/>
        <w:spacing w:before="0" w:after="40"/>
      </w:pPr>
      <w:r>
        <w:rPr>
          <w:rFonts w:ascii="Trebuchet MS" w:hAnsi="Trebuchet MS" w:eastAsia="Trebuchet MS"/>
          <w:b w:val="0"/>
          <w:i w:val="0"/>
        </w:rPr>
        <w:t>Here is Excerpt 2 for the first time.</w:t>
      </w:r>
    </w:p>
    <w:p>
      <w:pPr>
        <w:keepNext w:val="0"/>
        <w:spacing w:before="0" w:after="40"/>
      </w:pPr>
      <w:r>
        <w:rPr>
          <w:rFonts w:ascii="Trebuchet MS" w:hAnsi="Trebuchet MS" w:eastAsia="Trebuchet MS"/>
          <w:b w:val="0"/>
          <w:i w:val="0"/>
        </w:rPr>
        <w:t>Here is Excerpt 1 for the second time.</w:t>
      </w:r>
    </w:p>
    <w:p>
      <w:pPr>
        <w:keepNext w:val="0"/>
        <w:spacing w:before="0" w:after="40"/>
      </w:pPr>
      <w:r>
        <w:rPr>
          <w:rFonts w:ascii="Trebuchet MS" w:hAnsi="Trebuchet MS" w:eastAsia="Trebuchet MS"/>
          <w:b w:val="0"/>
          <w:i w:val="0"/>
        </w:rPr>
        <w:t>Here is Excerpt 2 for the second time.</w:t>
      </w:r>
    </w:p>
    <w:p>
      <w:pPr>
        <w:keepNext w:val="0"/>
        <w:spacing w:before="200" w:after="120"/>
      </w:pPr>
      <w:r>
        <w:rPr>
          <w:rFonts w:ascii="Trebuchet MS" w:hAnsi="Trebuchet MS" w:eastAsia="Trebuchet MS"/>
          <w:b/>
          <w:i w:val="0"/>
        </w:rPr>
        <w:t>You now have 4 minutes to complete your final answer.</w:t>
      </w:r>
    </w:p>
    <w:p>
      <w:r>
        <w:rPr>
          <w:rFonts w:ascii="Trebuchet MS" w:hAnsi="Trebuchet MS" w:eastAsia="Trebuchet MS"/>
        </w:rPr>
        <w:br w:type="page"/>
      </w:r>
    </w:p>
    <w:p>
      <w:pPr>
        <w:pStyle w:val="Heading1"/>
        <w:spacing w:after="320"/>
      </w:pPr>
      <w:r>
        <w:rPr>
          <w:rFonts w:ascii="Trebuchet MS" w:hAnsi="Trebuchet MS" w:eastAsia="Trebuchet MS"/>
        </w:rPr>
        <w:t>Question 7 (continued)</w:t>
      </w:r>
    </w:p>
    <w:p>
      <w:pPr>
        <w:keepNext w:val="0"/>
        <w:spacing w:before="0" w:after="200"/>
      </w:pPr>
      <w:r>
        <w:rPr>
          <w:rFonts w:ascii="Trebuchet MS" w:hAnsi="Trebuchet MS" w:eastAsia="Trebuchet MS"/>
          <w:b/>
          <w:i w:val="0"/>
        </w:rPr>
        <w:t>Rough work — this page will not be marked.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EDEDED"/>
          </w:tcPr>
          <w:p>
            <w:r>
              <w:rPr>
                <w:b/>
              </w:rPr>
              <w:t>Categories</w:t>
            </w:r>
          </w:p>
        </w:tc>
        <w:tc>
          <w:tcPr>
            <w:tcW w:type="dxa" w:w="3213"/>
            <w:shd w:fill="EDEDED"/>
          </w:tcPr>
          <w:p>
            <w:r>
              <w:rPr>
                <w:b/>
              </w:rPr>
              <w:t>Excerpt 1</w:t>
            </w:r>
          </w:p>
        </w:tc>
        <w:tc>
          <w:tcPr>
            <w:tcW w:type="dxa" w:w="3213"/>
            <w:shd w:fill="EDEDED"/>
          </w:tcPr>
          <w:p>
            <w:r>
              <w:rPr>
                <w:b/>
              </w:rPr>
              <w:t>Excerpt 2</w:t>
            </w:r>
          </w:p>
        </w:tc>
      </w:tr>
      <w:tr>
        <w:trPr>
          <w:trHeight w:val="3855"/>
          <w:cantSplit/>
        </w:trPr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r>
              <w:t>Melody and harmony</w:t>
            </w:r>
          </w:p>
        </w:tc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/>
        </w:tc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/>
        </w:tc>
      </w:tr>
      <w:tr>
        <w:trPr>
          <w:trHeight w:val="3855"/>
          <w:cantSplit/>
        </w:trPr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r>
              <w:t>Timbre and texture</w:t>
            </w:r>
          </w:p>
        </w:tc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/>
        </w:tc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/>
        </w:tc>
      </w:tr>
    </w:tbl>
    <w:p>
      <w:r>
        <w:rPr>
          <w:rFonts w:ascii="Trebuchet MS" w:hAnsi="Trebuchet MS" w:eastAsia="Trebuchet MS"/>
        </w:rPr>
        <w:br w:type="page"/>
      </w:r>
    </w:p>
    <w:p>
      <w:pPr>
        <w:pStyle w:val="Heading1"/>
        <w:spacing w:after="320"/>
      </w:pPr>
      <w:r>
        <w:rPr>
          <w:rFonts w:ascii="Trebuchet MS" w:hAnsi="Trebuchet MS" w:eastAsia="Trebuchet MS"/>
        </w:rPr>
        <w:t>Question 7 (continued)</w:t>
      </w:r>
    </w:p>
    <w:p>
      <w:pPr>
        <w:keepNext w:val="0"/>
        <w:spacing w:before="0" w:after="240"/>
      </w:pPr>
      <w:r>
        <w:rPr>
          <w:rFonts w:ascii="Trebuchet MS" w:hAnsi="Trebuchet MS" w:eastAsia="Trebuchet MS"/>
          <w:b/>
          <w:i w:val="0"/>
        </w:rPr>
        <w:t>Final answer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"/>
        <w:gridCol w:w="7880"/>
        <w:gridCol w:w="425"/>
      </w:tblGrid>
      <w:tr>
        <w:trPr>
          <w:cantSplit/>
        </w:trPr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t>(i)</w:t>
            </w:r>
          </w:p>
        </w:tc>
        <w:tc>
          <w:tcPr>
            <w:tcW w:type="dxa" w:w="788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</w:rPr>
              <w:t>Excerpt 1</w:t>
            </w:r>
          </w:p>
        </w:tc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b/>
              </w:rPr>
              <w:t>2</w:t>
            </w:r>
          </w:p>
        </w:tc>
      </w:tr>
    </w:tbl>
    <w:p>
      <w:pPr>
        <w:spacing w:after="20" w:line="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"/>
        <w:gridCol w:w="7880"/>
        <w:gridCol w:w="425"/>
      </w:tblGrid>
      <w:tr>
        <w:trPr>
          <w:cantSplit/>
        </w:trPr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t>(ii)</w:t>
            </w:r>
          </w:p>
        </w:tc>
        <w:tc>
          <w:tcPr>
            <w:tcW w:type="dxa" w:w="788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</w:rPr>
              <w:t>Excerpt 2</w:t>
            </w:r>
          </w:p>
        </w:tc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b/>
              </w:rPr>
              <w:t>2</w:t>
            </w:r>
          </w:p>
        </w:tc>
      </w:tr>
    </w:tbl>
    <w:p>
      <w:pPr>
        <w:spacing w:after="20" w:line="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p>
      <w:r>
        <w:rPr>
          <w:rFonts w:ascii="Trebuchet MS" w:hAnsi="Trebuchet MS" w:eastAsia="Trebuchet MS"/>
        </w:rPr>
        <w:br w:type="page"/>
      </w:r>
    </w:p>
    <w:p>
      <w:pPr>
        <w:pStyle w:val="Heading1"/>
        <w:spacing w:after="320"/>
      </w:pPr>
      <w:r>
        <w:rPr>
          <w:rFonts w:ascii="Trebuchet MS" w:hAnsi="Trebuchet MS" w:eastAsia="Trebuchet MS"/>
        </w:rPr>
        <w:t>Question 7 (continued)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"/>
        <w:gridCol w:w="7880"/>
        <w:gridCol w:w="425"/>
      </w:tblGrid>
      <w:tr>
        <w:trPr>
          <w:cantSplit/>
        </w:trPr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t>(b)</w:t>
            </w:r>
          </w:p>
        </w:tc>
        <w:tc>
          <w:tcPr>
            <w:tcW w:type="dxa" w:w="788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</w:rPr>
              <w:t>This question has two parts.</w:t>
            </w:r>
          </w:p>
        </w:tc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/>
        </w:tc>
      </w:tr>
    </w:tbl>
    <w:p>
      <w:pPr>
        <w:spacing w:after="40" w:line="20" w:lineRule="exact"/>
      </w:pPr>
    </w:p>
    <w:p>
      <w:pPr>
        <w:keepNext w:val="0"/>
        <w:spacing w:before="0" w:after="80"/>
      </w:pPr>
      <w:r>
        <w:rPr>
          <w:rFonts w:ascii="Trebuchet MS" w:hAnsi="Trebuchet MS" w:eastAsia="Trebuchet MS"/>
          <w:b w:val="0"/>
          <w:i w:val="0"/>
        </w:rPr>
        <w:t>(i) Analyse the two excerpts you have just heard. Your extended answer should refer to six similarities and/or differences across the following categories:</w:t>
      </w:r>
    </w:p>
    <w:p>
      <w:pPr>
        <w:pStyle w:val="ListBullet"/>
        <w:ind w:left="794"/>
      </w:pPr>
      <w:r>
        <w:rPr>
          <w:rFonts w:ascii="Trebuchet MS" w:hAnsi="Trebuchet MS" w:eastAsia="Trebuchet MS"/>
        </w:rPr>
        <w:t>type of work</w:t>
      </w:r>
    </w:p>
    <w:p>
      <w:pPr>
        <w:pStyle w:val="ListBullet"/>
        <w:ind w:left="794"/>
      </w:pPr>
      <w:r>
        <w:rPr>
          <w:rFonts w:ascii="Trebuchet MS" w:hAnsi="Trebuchet MS" w:eastAsia="Trebuchet MS"/>
        </w:rPr>
        <w:t>melody and harmony</w:t>
      </w:r>
    </w:p>
    <w:p>
      <w:pPr>
        <w:pStyle w:val="ListBullet"/>
        <w:ind w:left="794"/>
      </w:pPr>
      <w:r>
        <w:rPr>
          <w:rFonts w:ascii="Trebuchet MS" w:hAnsi="Trebuchet MS" w:eastAsia="Trebuchet MS"/>
        </w:rPr>
        <w:t>timbre</w:t>
      </w:r>
    </w:p>
    <w:p>
      <w:pPr>
        <w:keepNext w:val="0"/>
        <w:spacing w:before="100" w:after="160"/>
      </w:pPr>
      <w:r>
        <w:rPr>
          <w:rFonts w:ascii="Trebuchet MS" w:hAnsi="Trebuchet MS" w:eastAsia="Trebuchet MS"/>
          <w:b w:val="0"/>
          <w:i w:val="0"/>
        </w:rPr>
        <w:t>(ii) Conclude by identifying the style/period of each excerpt and justify each answer.</w:t>
      </w:r>
    </w:p>
    <w:p>
      <w:pPr>
        <w:keepNext w:val="0"/>
        <w:spacing w:before="0" w:after="100"/>
      </w:pPr>
      <w:r>
        <w:rPr>
          <w:rFonts w:ascii="Trebuchet MS" w:hAnsi="Trebuchet MS" w:eastAsia="Trebuchet MS"/>
          <w:b/>
          <w:i w:val="0"/>
        </w:rPr>
        <w:t>The excerpts will be played again. Use the space below for rough work. Rough work will not be marked.</w:t>
      </w:r>
    </w:p>
    <w:p>
      <w:pPr>
        <w:keepNext w:val="0"/>
        <w:spacing w:before="0" w:after="100"/>
      </w:pPr>
      <w:r>
        <w:rPr>
          <w:rFonts w:ascii="Trebuchet MS" w:hAnsi="Trebuchet MS" w:eastAsia="Trebuchet MS"/>
          <w:b/>
          <w:i w:val="0"/>
        </w:rPr>
        <w:t>Rough work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p>
      <w:r>
        <w:rPr>
          <w:rFonts w:ascii="Trebuchet MS" w:hAnsi="Trebuchet MS" w:eastAsia="Trebuchet MS"/>
        </w:rPr>
        <w:br w:type="page"/>
      </w:r>
    </w:p>
    <w:p>
      <w:pPr>
        <w:pStyle w:val="Heading1"/>
        <w:spacing w:after="320"/>
      </w:pPr>
      <w:r>
        <w:rPr>
          <w:rFonts w:ascii="Trebuchet MS" w:hAnsi="Trebuchet MS" w:eastAsia="Trebuchet MS"/>
        </w:rPr>
        <w:t>Question 7 (continued)</w:t>
      </w:r>
    </w:p>
    <w:p>
      <w:pPr>
        <w:keepNext w:val="0"/>
        <w:spacing w:before="0" w:after="200"/>
      </w:pPr>
      <w:r>
        <w:rPr>
          <w:rFonts w:ascii="Trebuchet MS" w:hAnsi="Trebuchet MS" w:eastAsia="Trebuchet MS"/>
          <w:b/>
          <w:i w:val="0"/>
        </w:rPr>
        <w:t>Final answer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"/>
        <w:gridCol w:w="7880"/>
        <w:gridCol w:w="425"/>
      </w:tblGrid>
      <w:tr>
        <w:trPr>
          <w:cantSplit/>
        </w:trPr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t>(i)</w:t>
            </w:r>
          </w:p>
        </w:tc>
        <w:tc>
          <w:tcPr>
            <w:tcW w:type="dxa" w:w="788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</w:rPr>
              <w:t>Analysis — compare the excerpts using six relevant similarities and/or differences.</w:t>
            </w:r>
          </w:p>
        </w:tc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b/>
              </w:rPr>
              <w:t>4</w:t>
            </w:r>
          </w:p>
        </w:tc>
      </w:tr>
    </w:tbl>
    <w:p>
      <w:pPr>
        <w:spacing w:after="20" w:line="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"/>
        <w:gridCol w:w="7880"/>
        <w:gridCol w:w="425"/>
      </w:tblGrid>
      <w:tr>
        <w:trPr>
          <w:cantSplit/>
        </w:trPr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t>(ii)</w:t>
            </w:r>
          </w:p>
        </w:tc>
        <w:tc>
          <w:tcPr>
            <w:tcW w:type="dxa" w:w="788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</w:rPr>
              <w:t>Conclusion — identify and justify the style/period of each excerpt.</w:t>
            </w:r>
          </w:p>
        </w:tc>
        <w:tc>
          <w:tcPr>
            <w:tcW w:type="dxa" w:w="42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b/>
              </w:rPr>
              <w:t>2</w:t>
            </w:r>
          </w:p>
        </w:tc>
      </w:tr>
    </w:tbl>
    <w:p>
      <w:pPr>
        <w:spacing w:after="20" w:line="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89"/>
      </w:tblGrid>
      <w:tr>
        <w:tc>
          <w:tcPr>
            <w:tcW w:type="dxa" w:w="9638"/>
            <w:tcMar>
              <w:top w:w="20" w:type="dxa"/>
              <w:start w:w="30" w:type="dxa"/>
              <w:bottom w:w="20" w:type="dxa"/>
              <w:end w:w="30" w:type="dxa"/>
            </w:tcMar>
            <w:tcBorders>
              <w:bottom w:val="single" w:sz="6" w:color="777777"/>
            </w:tcBorders>
          </w:tcPr>
          <w:p>
            <w:pPr>
              <w:spacing w:after="0" w:line="340" w:lineRule="exact"/>
            </w:pPr>
            <w:r>
              <w:t xml:space="preserve"> </w:t>
            </w:r>
          </w:p>
        </w:tc>
      </w:tr>
    </w:tbl>
    <w:p>
      <w:pPr>
        <w:keepNext w:val="0"/>
        <w:spacing w:before="200" w:after="0"/>
        <w:jc w:val="center"/>
      </w:pPr>
      <w:r>
        <w:rPr>
          <w:rFonts w:ascii="Trebuchet MS" w:hAnsi="Trebuchet MS" w:eastAsia="Trebuchet MS"/>
          <w:b/>
          <w:i w:val="0"/>
        </w:rPr>
        <w:t>[END OF QUESTION PAPER]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Renaissance and Baroque Music Assessment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rebuchet MS" w:hAnsi="Trebuchet MS"/>
        <w:b/>
        <w:color w:val="5A5A5A"/>
        <w:sz w:val="16"/>
      </w:rPr>
      <w:t>ADVANCED HIGHER  •  RENAISSANCE AND BAROQUE MUSIC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rebuchet MS" w:hAnsi="Trebuchet MS" w:eastAsia="Trebuchet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rebuchet MS" w:hAnsi="Trebuchet MS" w:eastAsia="Trebuchet MS"/>
      <w:b/>
      <w:bCs/>
      <w:color w:val="11111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rebuchet MS" w:hAnsi="Trebuchet MS" w:eastAsia="Trebuchet MS"/>
      <w:b/>
      <w:bCs/>
      <w:color w:val="11111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rebuchet MS" w:hAnsi="Trebuchet MS" w:eastAsia="Trebuchet MS"/>
      <w:b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Renaissance and Baroque Music Assessment</dc:title>
  <dc:subject>Advanced Higher Music assessment</dc:subject>
  <dc:creator>The Music Literacy Hub</dc:creator>
  <cp:keywords/>
  <dc:description>Editable assessment rebuilt from the supplied source document. Musical notation remains embedded as images.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