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A4F3B" w14:textId="77777777" w:rsidR="00893F08" w:rsidRPr="00893F08" w:rsidRDefault="00893F08" w:rsidP="00893F0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lang w:eastAsia="ru-RU"/>
        </w:rPr>
      </w:pPr>
      <w:r w:rsidRPr="00893F08">
        <w:rPr>
          <w:rFonts w:ascii="Segoe UI" w:eastAsia="Times New Roman" w:hAnsi="Segoe UI" w:cs="Segoe UI"/>
          <w:b/>
          <w:bCs/>
          <w:lang w:eastAsia="ru-RU"/>
        </w:rPr>
        <w:t>1. Бизнес-процесс из не-IT сферы</w:t>
      </w:r>
    </w:p>
    <w:p w14:paraId="5F9E8756" w14:textId="77777777" w:rsidR="00893F08" w:rsidRPr="00893F08" w:rsidRDefault="00893F08" w:rsidP="00893F08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893F08">
        <w:rPr>
          <w:rFonts w:ascii="Segoe UI" w:eastAsia="Times New Roman" w:hAnsi="Segoe UI" w:cs="Segoe UI"/>
          <w:b/>
          <w:bCs/>
          <w:lang w:eastAsia="ru-RU"/>
        </w:rPr>
        <w:t>Сфера:</w:t>
      </w:r>
      <w:r w:rsidRPr="00893F08">
        <w:rPr>
          <w:rFonts w:ascii="Segoe UI" w:eastAsia="Times New Roman" w:hAnsi="Segoe UI" w:cs="Segoe UI"/>
          <w:lang w:eastAsia="ru-RU"/>
        </w:rPr>
        <w:t> розничная торговля. </w:t>
      </w:r>
      <w:r w:rsidRPr="00893F08">
        <w:rPr>
          <w:rFonts w:ascii="Segoe UI" w:eastAsia="Times New Roman" w:hAnsi="Segoe UI" w:cs="Segoe UI"/>
          <w:b/>
          <w:bCs/>
          <w:lang w:eastAsia="ru-RU"/>
        </w:rPr>
        <w:t>Процесс:</w:t>
      </w:r>
      <w:r w:rsidRPr="00893F08">
        <w:rPr>
          <w:rFonts w:ascii="Segoe UI" w:eastAsia="Times New Roman" w:hAnsi="Segoe UI" w:cs="Segoe UI"/>
          <w:lang w:eastAsia="ru-RU"/>
        </w:rPr>
        <w:t> поставка товара от поставщика в магазин.</w:t>
      </w:r>
    </w:p>
    <w:p w14:paraId="5FBAE6A6" w14:textId="77777777" w:rsidR="00893F08" w:rsidRPr="00893F08" w:rsidRDefault="00893F08" w:rsidP="00893F08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893F08">
        <w:rPr>
          <w:rFonts w:ascii="Segoe UI" w:eastAsia="Times New Roman" w:hAnsi="Segoe UI" w:cs="Segoe UI"/>
          <w:b/>
          <w:bCs/>
          <w:lang w:eastAsia="ru-RU"/>
        </w:rPr>
        <w:t>Системы и данные:</w:t>
      </w:r>
    </w:p>
    <w:p w14:paraId="202F6A8A" w14:textId="77777777" w:rsidR="00893F08" w:rsidRPr="00893F08" w:rsidRDefault="00893F08" w:rsidP="00893F08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893F08">
        <w:rPr>
          <w:rFonts w:ascii="Segoe UI" w:eastAsia="Times New Roman" w:hAnsi="Segoe UI" w:cs="Segoe UI"/>
          <w:b/>
          <w:bCs/>
          <w:lang w:eastAsia="ru-RU"/>
        </w:rPr>
        <w:t>ERP</w:t>
      </w:r>
      <w:r w:rsidRPr="00893F08">
        <w:rPr>
          <w:rFonts w:ascii="Segoe UI" w:eastAsia="Times New Roman" w:hAnsi="Segoe UI" w:cs="Segoe UI"/>
          <w:lang w:eastAsia="ru-RU"/>
        </w:rPr>
        <w:t> — заказы, учёт товара</w:t>
      </w:r>
    </w:p>
    <w:p w14:paraId="5616E9C0" w14:textId="77777777" w:rsidR="00893F08" w:rsidRPr="00893F08" w:rsidRDefault="00893F08" w:rsidP="00893F08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893F08">
        <w:rPr>
          <w:rFonts w:ascii="Segoe UI" w:eastAsia="Times New Roman" w:hAnsi="Segoe UI" w:cs="Segoe UI"/>
          <w:b/>
          <w:bCs/>
          <w:lang w:eastAsia="ru-RU"/>
        </w:rPr>
        <w:t>WMS</w:t>
      </w:r>
      <w:r w:rsidRPr="00893F08">
        <w:rPr>
          <w:rFonts w:ascii="Segoe UI" w:eastAsia="Times New Roman" w:hAnsi="Segoe UI" w:cs="Segoe UI"/>
          <w:lang w:eastAsia="ru-RU"/>
        </w:rPr>
        <w:t> (склад) — приёмка, размещение</w:t>
      </w:r>
    </w:p>
    <w:p w14:paraId="48125EBD" w14:textId="77777777" w:rsidR="00893F08" w:rsidRPr="00893F08" w:rsidRDefault="00893F08" w:rsidP="00893F08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893F08">
        <w:rPr>
          <w:rFonts w:ascii="Segoe UI" w:eastAsia="Times New Roman" w:hAnsi="Segoe UI" w:cs="Segoe UI"/>
          <w:b/>
          <w:bCs/>
          <w:lang w:eastAsia="ru-RU"/>
        </w:rPr>
        <w:t>TMS</w:t>
      </w:r>
      <w:r w:rsidRPr="00893F08">
        <w:rPr>
          <w:rFonts w:ascii="Segoe UI" w:eastAsia="Times New Roman" w:hAnsi="Segoe UI" w:cs="Segoe UI"/>
          <w:lang w:eastAsia="ru-RU"/>
        </w:rPr>
        <w:t> (доставка) — маршруты, статусы</w:t>
      </w:r>
    </w:p>
    <w:p w14:paraId="03C95966" w14:textId="77777777" w:rsidR="00893F08" w:rsidRPr="00893F08" w:rsidRDefault="00893F08" w:rsidP="00893F08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893F08">
        <w:rPr>
          <w:rFonts w:ascii="Segoe UI" w:eastAsia="Times New Roman" w:hAnsi="Segoe UI" w:cs="Segoe UI"/>
          <w:b/>
          <w:bCs/>
          <w:lang w:eastAsia="ru-RU"/>
        </w:rPr>
        <w:t>СЭД</w:t>
      </w:r>
      <w:r w:rsidRPr="00893F08">
        <w:rPr>
          <w:rFonts w:ascii="Segoe UI" w:eastAsia="Times New Roman" w:hAnsi="Segoe UI" w:cs="Segoe UI"/>
          <w:lang w:eastAsia="ru-RU"/>
        </w:rPr>
        <w:t> — электронные накладные</w:t>
      </w:r>
    </w:p>
    <w:p w14:paraId="5E773E46" w14:textId="77777777" w:rsidR="00893F08" w:rsidRPr="00893F08" w:rsidRDefault="00893F08" w:rsidP="00893F08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893F08">
        <w:rPr>
          <w:rFonts w:ascii="Segoe UI" w:eastAsia="Times New Roman" w:hAnsi="Segoe UI" w:cs="Segoe UI"/>
          <w:b/>
          <w:bCs/>
          <w:lang w:eastAsia="ru-RU"/>
        </w:rPr>
        <w:t>Бухгалтерия</w:t>
      </w:r>
      <w:r w:rsidRPr="00893F08">
        <w:rPr>
          <w:rFonts w:ascii="Segoe UI" w:eastAsia="Times New Roman" w:hAnsi="Segoe UI" w:cs="Segoe UI"/>
          <w:lang w:eastAsia="ru-RU"/>
        </w:rPr>
        <w:t> — расчёты с поставщиками</w:t>
      </w:r>
    </w:p>
    <w:p w14:paraId="607CAAC1" w14:textId="26CAECB3" w:rsidR="00893F08" w:rsidRPr="00893F08" w:rsidRDefault="00893F08" w:rsidP="00893F08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893F08">
        <w:rPr>
          <w:rFonts w:ascii="Segoe UI" w:eastAsia="Times New Roman" w:hAnsi="Segoe UI" w:cs="Segoe UI"/>
          <w:b/>
          <w:bCs/>
          <w:lang w:eastAsia="ru-RU"/>
        </w:rPr>
        <w:t>Передаваемые данные:</w:t>
      </w:r>
      <w:r w:rsidRPr="00893F08">
        <w:rPr>
          <w:rFonts w:ascii="Segoe UI" w:eastAsia="Times New Roman" w:hAnsi="Segoe UI" w:cs="Segoe UI"/>
          <w:lang w:eastAsia="ru-RU"/>
        </w:rPr>
        <w:t> заказ на поставку (ERP→WMS), факт приёмки (WMS→ERP), заявка на доставку (ERP→TMS), статус доставки (TMS→ERP), данные для УПД (ERP→СЭД), подписанные документы (</w:t>
      </w:r>
      <w:proofErr w:type="spellStart"/>
      <w:r w:rsidRPr="00893F08">
        <w:rPr>
          <w:rFonts w:ascii="Segoe UI" w:eastAsia="Times New Roman" w:hAnsi="Segoe UI" w:cs="Segoe UI"/>
          <w:lang w:eastAsia="ru-RU"/>
        </w:rPr>
        <w:t>СЭД→Бухгалтерия</w:t>
      </w:r>
      <w:proofErr w:type="spellEnd"/>
      <w:r w:rsidRPr="00893F08">
        <w:rPr>
          <w:rFonts w:ascii="Segoe UI" w:eastAsia="Times New Roman" w:hAnsi="Segoe UI" w:cs="Segoe UI"/>
          <w:lang w:eastAsia="ru-RU"/>
        </w:rPr>
        <w:t>).</w:t>
      </w:r>
    </w:p>
    <w:p w14:paraId="29AF8F26" w14:textId="77777777" w:rsidR="00893F08" w:rsidRPr="00893F08" w:rsidRDefault="00893F08" w:rsidP="00893F0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lang w:eastAsia="ru-RU"/>
        </w:rPr>
      </w:pPr>
      <w:r w:rsidRPr="00893F08">
        <w:rPr>
          <w:rFonts w:ascii="Segoe UI" w:eastAsia="Times New Roman" w:hAnsi="Segoe UI" w:cs="Segoe UI"/>
          <w:b/>
          <w:bCs/>
          <w:lang w:eastAsia="ru-RU"/>
        </w:rPr>
        <w:t>2. Текущий и возможный уровень интеграции</w:t>
      </w:r>
    </w:p>
    <w:p w14:paraId="4F1360E6" w14:textId="77777777" w:rsidR="00893F08" w:rsidRPr="00893F08" w:rsidRDefault="00893F08" w:rsidP="00893F08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893F08">
        <w:rPr>
          <w:rFonts w:ascii="Segoe UI" w:eastAsia="Times New Roman" w:hAnsi="Segoe UI" w:cs="Segoe UI"/>
          <w:b/>
          <w:bCs/>
          <w:lang w:eastAsia="ru-RU"/>
        </w:rPr>
        <w:t>Сейчас:</w:t>
      </w:r>
      <w:r w:rsidRPr="00893F08">
        <w:rPr>
          <w:rFonts w:ascii="Segoe UI" w:eastAsia="Times New Roman" w:hAnsi="Segoe UI" w:cs="Segoe UI"/>
          <w:lang w:eastAsia="ru-RU"/>
        </w:rPr>
        <w:t> уровень данных — обмен через файлы и общую БД, пакетная обработка, ручная сверка.</w:t>
      </w:r>
    </w:p>
    <w:p w14:paraId="038B96D6" w14:textId="30B297BE" w:rsidR="00893F08" w:rsidRPr="00893F08" w:rsidRDefault="00893F08" w:rsidP="00893F08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893F08">
        <w:rPr>
          <w:rFonts w:ascii="Segoe UI" w:eastAsia="Times New Roman" w:hAnsi="Segoe UI" w:cs="Segoe UI"/>
          <w:b/>
          <w:bCs/>
          <w:lang w:eastAsia="ru-RU"/>
        </w:rPr>
        <w:t>Можно поднять до:</w:t>
      </w:r>
      <w:r w:rsidRPr="00893F08">
        <w:rPr>
          <w:rFonts w:ascii="Segoe UI" w:eastAsia="Times New Roman" w:hAnsi="Segoe UI" w:cs="Segoe UI"/>
          <w:lang w:eastAsia="ru-RU"/>
        </w:rPr>
        <w:t> уровня бизнес-процессов — единая модель процесса управляет передачей данных между ERP, WMS, TMS, СЭД в реальном времени. Бизнес-логика выносится в центр, интерфейсы не переписываются при изменениях.</w:t>
      </w:r>
    </w:p>
    <w:p w14:paraId="1D263C54" w14:textId="77777777" w:rsidR="00893F08" w:rsidRPr="00893F08" w:rsidRDefault="00893F08" w:rsidP="00893F0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lang w:eastAsia="ru-RU"/>
        </w:rPr>
      </w:pPr>
      <w:r w:rsidRPr="00893F08">
        <w:rPr>
          <w:rFonts w:ascii="Segoe UI" w:eastAsia="Times New Roman" w:hAnsi="Segoe UI" w:cs="Segoe UI"/>
          <w:b/>
          <w:bCs/>
          <w:lang w:eastAsia="ru-RU"/>
        </w:rPr>
        <w:t>3. Две типовые ошибки и способы предотвращения</w:t>
      </w:r>
    </w:p>
    <w:p w14:paraId="5EE518E9" w14:textId="77777777" w:rsidR="00893F08" w:rsidRPr="00893F08" w:rsidRDefault="00893F08" w:rsidP="00893F08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893F08">
        <w:rPr>
          <w:rFonts w:ascii="Segoe UI" w:eastAsia="Times New Roman" w:hAnsi="Segoe UI" w:cs="Segoe UI"/>
          <w:b/>
          <w:bCs/>
          <w:lang w:eastAsia="ru-RU"/>
        </w:rPr>
        <w:t>Ошибка 1: Рассинхронизация справочников.</w:t>
      </w:r>
      <w:r w:rsidRPr="00893F08">
        <w:rPr>
          <w:rFonts w:ascii="Segoe UI" w:eastAsia="Times New Roman" w:hAnsi="Segoe UI" w:cs="Segoe UI"/>
          <w:lang w:eastAsia="ru-RU"/>
        </w:rPr>
        <w:br/>
        <w:t>Артикул в ERP — «MILK-001», в WMS — «001-МОЛ». Товар не сопоставляется, ошибки в учёте.</w:t>
      </w:r>
      <w:r w:rsidRPr="00893F08">
        <w:rPr>
          <w:rFonts w:ascii="Segoe UI" w:eastAsia="Times New Roman" w:hAnsi="Segoe UI" w:cs="Segoe UI"/>
          <w:lang w:eastAsia="ru-RU"/>
        </w:rPr>
        <w:br/>
      </w:r>
      <w:r w:rsidRPr="00893F08">
        <w:rPr>
          <w:rFonts w:ascii="Segoe UI" w:eastAsia="Times New Roman" w:hAnsi="Segoe UI" w:cs="Segoe UI"/>
          <w:i/>
          <w:iCs/>
          <w:lang w:eastAsia="ru-RU"/>
        </w:rPr>
        <w:t>Предотвращение:</w:t>
      </w:r>
      <w:r w:rsidRPr="00893F08">
        <w:rPr>
          <w:rFonts w:ascii="Segoe UI" w:eastAsia="Times New Roman" w:hAnsi="Segoe UI" w:cs="Segoe UI"/>
          <w:lang w:eastAsia="ru-RU"/>
        </w:rPr>
        <w:t xml:space="preserve"> единый мастер-справочник (MDM), глобальные идентификаторы (GUID, штрихкоды GS1), </w:t>
      </w:r>
      <w:proofErr w:type="spellStart"/>
      <w:r w:rsidRPr="00893F08">
        <w:rPr>
          <w:rFonts w:ascii="Segoe UI" w:eastAsia="Times New Roman" w:hAnsi="Segoe UI" w:cs="Segoe UI"/>
          <w:lang w:eastAsia="ru-RU"/>
        </w:rPr>
        <w:t>автосинхронизация</w:t>
      </w:r>
      <w:proofErr w:type="spellEnd"/>
      <w:r w:rsidRPr="00893F08">
        <w:rPr>
          <w:rFonts w:ascii="Segoe UI" w:eastAsia="Times New Roman" w:hAnsi="Segoe UI" w:cs="Segoe UI"/>
          <w:lang w:eastAsia="ru-RU"/>
        </w:rPr>
        <w:t xml:space="preserve"> справочников.</w:t>
      </w:r>
    </w:p>
    <w:p w14:paraId="242B790B" w14:textId="583E9DE8" w:rsidR="00893F08" w:rsidRPr="00893F08" w:rsidRDefault="00893F08" w:rsidP="00893F08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893F08">
        <w:rPr>
          <w:rFonts w:ascii="Segoe UI" w:eastAsia="Times New Roman" w:hAnsi="Segoe UI" w:cs="Segoe UI"/>
          <w:b/>
          <w:bCs/>
          <w:lang w:eastAsia="ru-RU"/>
        </w:rPr>
        <w:t>Ошибка 2: Потеря сообщений при асинхронной передаче.</w:t>
      </w:r>
      <w:r w:rsidRPr="00893F08">
        <w:rPr>
          <w:rFonts w:ascii="Segoe UI" w:eastAsia="Times New Roman" w:hAnsi="Segoe UI" w:cs="Segoe UI"/>
          <w:lang w:eastAsia="ru-RU"/>
        </w:rPr>
        <w:br/>
        <w:t>WMS недоступна — заказ из ERP теряется, поставка срывается.</w:t>
      </w:r>
      <w:r w:rsidRPr="00893F08">
        <w:rPr>
          <w:rFonts w:ascii="Segoe UI" w:eastAsia="Times New Roman" w:hAnsi="Segoe UI" w:cs="Segoe UI"/>
          <w:lang w:eastAsia="ru-RU"/>
        </w:rPr>
        <w:br/>
      </w:r>
      <w:r w:rsidRPr="00893F08">
        <w:rPr>
          <w:rFonts w:ascii="Segoe UI" w:eastAsia="Times New Roman" w:hAnsi="Segoe UI" w:cs="Segoe UI"/>
          <w:i/>
          <w:iCs/>
          <w:lang w:eastAsia="ru-RU"/>
        </w:rPr>
        <w:t>Предотвращение:</w:t>
      </w:r>
      <w:r w:rsidRPr="00893F08">
        <w:rPr>
          <w:rFonts w:ascii="Segoe UI" w:eastAsia="Times New Roman" w:hAnsi="Segoe UI" w:cs="Segoe UI"/>
          <w:lang w:eastAsia="ru-RU"/>
        </w:rPr>
        <w:t> надёжные очереди (</w:t>
      </w:r>
      <w:proofErr w:type="spellStart"/>
      <w:r w:rsidRPr="00893F08">
        <w:rPr>
          <w:rFonts w:ascii="Segoe UI" w:eastAsia="Times New Roman" w:hAnsi="Segoe UI" w:cs="Segoe UI"/>
          <w:lang w:eastAsia="ru-RU"/>
        </w:rPr>
        <w:t>RabbitMQ</w:t>
      </w:r>
      <w:proofErr w:type="spellEnd"/>
      <w:r w:rsidRPr="00893F08">
        <w:rPr>
          <w:rFonts w:ascii="Segoe UI" w:eastAsia="Times New Roman" w:hAnsi="Segoe UI" w:cs="Segoe UI"/>
          <w:lang w:eastAsia="ru-RU"/>
        </w:rPr>
        <w:t xml:space="preserve">, </w:t>
      </w:r>
      <w:proofErr w:type="spellStart"/>
      <w:r w:rsidRPr="00893F08">
        <w:rPr>
          <w:rFonts w:ascii="Segoe UI" w:eastAsia="Times New Roman" w:hAnsi="Segoe UI" w:cs="Segoe UI"/>
          <w:lang w:eastAsia="ru-RU"/>
        </w:rPr>
        <w:t>Kafka</w:t>
      </w:r>
      <w:proofErr w:type="spellEnd"/>
      <w:r w:rsidRPr="00893F08">
        <w:rPr>
          <w:rFonts w:ascii="Segoe UI" w:eastAsia="Times New Roman" w:hAnsi="Segoe UI" w:cs="Segoe UI"/>
          <w:lang w:eastAsia="ru-RU"/>
        </w:rPr>
        <w:t>) с подтверждением доставки, идемпотентность, мониторинг, компенсирующие транзакции (</w:t>
      </w:r>
      <w:proofErr w:type="spellStart"/>
      <w:r w:rsidRPr="00893F08">
        <w:rPr>
          <w:rFonts w:ascii="Segoe UI" w:eastAsia="Times New Roman" w:hAnsi="Segoe UI" w:cs="Segoe UI"/>
          <w:lang w:eastAsia="ru-RU"/>
        </w:rPr>
        <w:t>saga</w:t>
      </w:r>
      <w:proofErr w:type="spellEnd"/>
      <w:r w:rsidRPr="00893F08">
        <w:rPr>
          <w:rFonts w:ascii="Segoe UI" w:eastAsia="Times New Roman" w:hAnsi="Segoe UI" w:cs="Segoe UI"/>
          <w:lang w:eastAsia="ru-RU"/>
        </w:rPr>
        <w:t>).</w:t>
      </w:r>
    </w:p>
    <w:p w14:paraId="32CF5178" w14:textId="77777777" w:rsidR="00893F08" w:rsidRPr="00893F08" w:rsidRDefault="00893F08" w:rsidP="00893F0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lang w:eastAsia="ru-RU"/>
        </w:rPr>
      </w:pPr>
      <w:r w:rsidRPr="00893F08">
        <w:rPr>
          <w:rFonts w:ascii="Segoe UI" w:eastAsia="Times New Roman" w:hAnsi="Segoe UI" w:cs="Segoe UI"/>
          <w:b/>
          <w:bCs/>
          <w:lang w:eastAsia="ru-RU"/>
        </w:rPr>
        <w:lastRenderedPageBreak/>
        <w:t>4. Пример системы с подходом «точка-точка»</w:t>
      </w:r>
    </w:p>
    <w:p w14:paraId="56754474" w14:textId="77777777" w:rsidR="00893F08" w:rsidRPr="00893F08" w:rsidRDefault="00893F08" w:rsidP="00893F08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893F08">
        <w:rPr>
          <w:rFonts w:ascii="Segoe UI" w:eastAsia="Times New Roman" w:hAnsi="Segoe UI" w:cs="Segoe UI"/>
          <w:b/>
          <w:bCs/>
          <w:lang w:eastAsia="ru-RU"/>
        </w:rPr>
        <w:t>Стоматологическая клиника:</w:t>
      </w:r>
      <w:r w:rsidRPr="00893F08">
        <w:rPr>
          <w:rFonts w:ascii="Segoe UI" w:eastAsia="Times New Roman" w:hAnsi="Segoe UI" w:cs="Segoe UI"/>
          <w:lang w:eastAsia="ru-RU"/>
        </w:rPr>
        <w:t> МИС (расписание, карты) + бухгалтерия (зарплата, платежи).</w:t>
      </w:r>
    </w:p>
    <w:p w14:paraId="6BD00A80" w14:textId="77777777" w:rsidR="00893F08" w:rsidRPr="00893F08" w:rsidRDefault="00893F08" w:rsidP="00893F08">
      <w:pPr>
        <w:spacing w:before="240" w:after="240" w:line="420" w:lineRule="atLeast"/>
        <w:rPr>
          <w:rFonts w:ascii="Segoe UI" w:eastAsia="Times New Roman" w:hAnsi="Segoe UI" w:cs="Segoe UI"/>
          <w:lang w:eastAsia="ru-RU"/>
        </w:rPr>
      </w:pPr>
      <w:r w:rsidRPr="00893F08">
        <w:rPr>
          <w:rFonts w:ascii="Segoe UI" w:eastAsia="Times New Roman" w:hAnsi="Segoe UI" w:cs="Segoe UI"/>
          <w:b/>
          <w:bCs/>
          <w:lang w:eastAsia="ru-RU"/>
        </w:rPr>
        <w:t>Почему оправдано:</w:t>
      </w:r>
    </w:p>
    <w:p w14:paraId="272FD413" w14:textId="77777777" w:rsidR="00893F08" w:rsidRPr="00893F08" w:rsidRDefault="00893F08" w:rsidP="00893F08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893F08">
        <w:rPr>
          <w:rFonts w:ascii="Segoe UI" w:eastAsia="Times New Roman" w:hAnsi="Segoe UI" w:cs="Segoe UI"/>
          <w:lang w:eastAsia="ru-RU"/>
        </w:rPr>
        <w:t>всего 2 системы → 1 интерфейс (N×(N−1)/2 = 1);</w:t>
      </w:r>
    </w:p>
    <w:p w14:paraId="70E7B53D" w14:textId="77777777" w:rsidR="00893F08" w:rsidRPr="00893F08" w:rsidRDefault="00893F08" w:rsidP="00893F08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893F08">
        <w:rPr>
          <w:rFonts w:ascii="Segoe UI" w:eastAsia="Times New Roman" w:hAnsi="Segoe UI" w:cs="Segoe UI"/>
          <w:lang w:eastAsia="ru-RU"/>
        </w:rPr>
        <w:t>простота и прозрачность, не нужен ESB;</w:t>
      </w:r>
    </w:p>
    <w:p w14:paraId="0420EB49" w14:textId="77777777" w:rsidR="00893F08" w:rsidRPr="00893F08" w:rsidRDefault="00893F08" w:rsidP="00893F08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893F08">
        <w:rPr>
          <w:rFonts w:ascii="Segoe UI" w:eastAsia="Times New Roman" w:hAnsi="Segoe UI" w:cs="Segoe UI"/>
          <w:lang w:eastAsia="ru-RU"/>
        </w:rPr>
        <w:t>быстрое внедрение и низкие затраты;</w:t>
      </w:r>
    </w:p>
    <w:p w14:paraId="7DEF0863" w14:textId="77777777" w:rsidR="00893F08" w:rsidRPr="00893F08" w:rsidRDefault="00893F08" w:rsidP="00893F08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lang w:eastAsia="ru-RU"/>
        </w:rPr>
      </w:pPr>
      <w:r w:rsidRPr="00893F08">
        <w:rPr>
          <w:rFonts w:ascii="Segoe UI" w:eastAsia="Times New Roman" w:hAnsi="Segoe UI" w:cs="Segoe UI"/>
          <w:lang w:eastAsia="ru-RU"/>
        </w:rPr>
        <w:t>достаточная надёжность для малого масштаба.</w:t>
      </w:r>
    </w:p>
    <w:p w14:paraId="5621B8FF" w14:textId="77777777" w:rsidR="00893F08" w:rsidRPr="00893F08" w:rsidRDefault="00893F08" w:rsidP="00893F08">
      <w:pPr>
        <w:spacing w:before="240" w:after="100" w:afterAutospacing="1" w:line="420" w:lineRule="atLeast"/>
        <w:rPr>
          <w:rFonts w:ascii="Segoe UI" w:eastAsia="Times New Roman" w:hAnsi="Segoe UI" w:cs="Segoe UI"/>
          <w:lang w:eastAsia="ru-RU"/>
        </w:rPr>
      </w:pPr>
      <w:r w:rsidRPr="00893F08">
        <w:rPr>
          <w:rFonts w:ascii="Segoe UI" w:eastAsia="Times New Roman" w:hAnsi="Segoe UI" w:cs="Segoe UI"/>
          <w:b/>
          <w:bCs/>
          <w:lang w:eastAsia="ru-RU"/>
        </w:rPr>
        <w:t>Когда перестанет работать:</w:t>
      </w:r>
      <w:r w:rsidRPr="00893F08">
        <w:rPr>
          <w:rFonts w:ascii="Segoe UI" w:eastAsia="Times New Roman" w:hAnsi="Segoe UI" w:cs="Segoe UI"/>
          <w:lang w:eastAsia="ru-RU"/>
        </w:rPr>
        <w:t> при росте числа систем (лаборатория, аптека, страховые) — потребуется ESB.</w:t>
      </w:r>
    </w:p>
    <w:p w14:paraId="03ECC407" w14:textId="77777777" w:rsidR="007A394D" w:rsidRPr="00893F08" w:rsidRDefault="007A394D" w:rsidP="00893F08"/>
    <w:sectPr w:rsidR="007A394D" w:rsidRPr="00893F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955B2D"/>
    <w:multiLevelType w:val="multilevel"/>
    <w:tmpl w:val="1DCA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D21F24"/>
    <w:multiLevelType w:val="multilevel"/>
    <w:tmpl w:val="D348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5FD"/>
    <w:rsid w:val="002815FD"/>
    <w:rsid w:val="007A394D"/>
    <w:rsid w:val="0089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51C41"/>
  <w15:chartTrackingRefBased/>
  <w15:docId w15:val="{E3545BFC-B795-4196-AEC9-9CC931FC3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93F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93F0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893F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93F08"/>
    <w:rPr>
      <w:b/>
      <w:bCs/>
    </w:rPr>
  </w:style>
  <w:style w:type="character" w:styleId="a4">
    <w:name w:val="Emphasis"/>
    <w:basedOn w:val="a0"/>
    <w:uiPriority w:val="20"/>
    <w:qFormat/>
    <w:rsid w:val="00893F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635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03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1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85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ognevruslan68@gmail.com</dc:creator>
  <cp:keywords/>
  <dc:description/>
  <cp:lastModifiedBy>ognevruslan68@gmail.com</cp:lastModifiedBy>
  <cp:revision>2</cp:revision>
  <dcterms:created xsi:type="dcterms:W3CDTF">2026-10-06T08:16:00Z</dcterms:created>
  <dcterms:modified xsi:type="dcterms:W3CDTF">2026-10-06T08:17:00Z</dcterms:modified>
</cp:coreProperties>
</file>