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4ED" w:rsidRPr="003624ED" w:rsidRDefault="003624ED" w:rsidP="003624E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science - </w:t>
      </w:r>
      <w:r w:rsidRPr="003624ED">
        <w:rPr>
          <w:rFonts w:ascii="Calibri" w:eastAsia="Times New Roman" w:hAnsi="Calibri" w:cs="Times New Roman"/>
          <w:lang w:eastAsia="nb-NO"/>
        </w:rPr>
        <w:t>forskning</w:t>
      </w:r>
    </w:p>
    <w:p w:rsidR="003624ED" w:rsidRPr="003624ED" w:rsidRDefault="003624ED" w:rsidP="003624E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entertainment - </w:t>
      </w:r>
      <w:r w:rsidRPr="003624ED">
        <w:rPr>
          <w:rFonts w:ascii="Calibri" w:eastAsia="Times New Roman" w:hAnsi="Calibri" w:cs="Times New Roman"/>
          <w:lang w:eastAsia="nb-NO"/>
        </w:rPr>
        <w:t>underholdning</w:t>
      </w:r>
    </w:p>
    <w:p w:rsidR="003624ED" w:rsidRPr="003624ED" w:rsidRDefault="003624ED" w:rsidP="003624E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reign - </w:t>
      </w:r>
      <w:r w:rsidRPr="003624ED">
        <w:rPr>
          <w:rFonts w:ascii="Calibri" w:eastAsia="Times New Roman" w:hAnsi="Calibri" w:cs="Times New Roman"/>
          <w:lang w:eastAsia="nb-NO"/>
        </w:rPr>
        <w:t>regjeringstid</w:t>
      </w:r>
    </w:p>
    <w:p w:rsidR="003624ED" w:rsidRPr="003624ED" w:rsidRDefault="003624ED" w:rsidP="003624E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trade stations - </w:t>
      </w:r>
      <w:r w:rsidRPr="003624ED">
        <w:rPr>
          <w:rFonts w:ascii="Calibri" w:eastAsia="Times New Roman" w:hAnsi="Calibri" w:cs="Times New Roman"/>
          <w:lang w:eastAsia="nb-NO"/>
        </w:rPr>
        <w:t>handelsstasjoner</w:t>
      </w:r>
    </w:p>
    <w:p w:rsidR="003624ED" w:rsidRPr="003624ED" w:rsidRDefault="003624ED" w:rsidP="003624E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English colony - </w:t>
      </w:r>
      <w:r w:rsidRPr="003624ED">
        <w:rPr>
          <w:rFonts w:ascii="Calibri" w:eastAsia="Times New Roman" w:hAnsi="Calibri" w:cs="Times New Roman"/>
          <w:lang w:eastAsia="nb-NO"/>
        </w:rPr>
        <w:t>engelsk</w:t>
      </w:r>
      <w:r w:rsidRPr="003624ED">
        <w:rPr>
          <w:rFonts w:ascii="Calibri" w:eastAsia="Times New Roman" w:hAnsi="Calibri" w:cs="Times New Roman"/>
          <w:lang w:val="en-GB" w:eastAsia="nb-NO"/>
        </w:rPr>
        <w:t xml:space="preserve"> </w:t>
      </w:r>
      <w:r w:rsidRPr="003624ED">
        <w:rPr>
          <w:rFonts w:ascii="Calibri" w:eastAsia="Times New Roman" w:hAnsi="Calibri" w:cs="Times New Roman"/>
          <w:lang w:eastAsia="nb-NO"/>
        </w:rPr>
        <w:t>koloni</w:t>
      </w:r>
    </w:p>
    <w:p w:rsidR="003624ED" w:rsidRPr="003624ED" w:rsidRDefault="003624ED" w:rsidP="003624E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the US - de </w:t>
      </w:r>
      <w:r w:rsidRPr="003624ED">
        <w:rPr>
          <w:rFonts w:ascii="Calibri" w:eastAsia="Times New Roman" w:hAnsi="Calibri" w:cs="Times New Roman"/>
          <w:lang w:eastAsia="nb-NO"/>
        </w:rPr>
        <w:t>forente</w:t>
      </w:r>
      <w:r w:rsidRPr="003624ED">
        <w:rPr>
          <w:rFonts w:ascii="Calibri" w:eastAsia="Times New Roman" w:hAnsi="Calibri" w:cs="Times New Roman"/>
          <w:lang w:val="en-GB" w:eastAsia="nb-NO"/>
        </w:rPr>
        <w:t xml:space="preserve"> </w:t>
      </w:r>
      <w:r w:rsidRPr="003624ED">
        <w:rPr>
          <w:rFonts w:ascii="Calibri" w:eastAsia="Times New Roman" w:hAnsi="Calibri" w:cs="Times New Roman"/>
          <w:lang w:eastAsia="nb-NO"/>
        </w:rPr>
        <w:t>stater</w:t>
      </w:r>
    </w:p>
    <w:p w:rsidR="003624ED" w:rsidRPr="003624ED" w:rsidRDefault="003624ED" w:rsidP="003624E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everyday language - </w:t>
      </w:r>
      <w:r w:rsidRPr="003624ED">
        <w:rPr>
          <w:rFonts w:ascii="Calibri" w:eastAsia="Times New Roman" w:hAnsi="Calibri" w:cs="Times New Roman"/>
          <w:lang w:eastAsia="nb-NO"/>
        </w:rPr>
        <w:t>hverdagsspråk</w:t>
      </w:r>
    </w:p>
    <w:p w:rsidR="003624ED" w:rsidRPr="003624ED" w:rsidRDefault="003624ED" w:rsidP="003624ED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settler - </w:t>
      </w:r>
      <w:r w:rsidRPr="003624ED">
        <w:rPr>
          <w:rFonts w:ascii="Calibri" w:eastAsia="Times New Roman" w:hAnsi="Calibri" w:cs="Times New Roman"/>
          <w:lang w:eastAsia="nb-NO"/>
        </w:rPr>
        <w:t>nybygger</w:t>
      </w:r>
    </w:p>
    <w:p w:rsidR="003624ED" w:rsidRPr="003624ED" w:rsidRDefault="003624ED" w:rsidP="003624E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the Internet - </w:t>
      </w:r>
      <w:r w:rsidRPr="003624ED">
        <w:rPr>
          <w:rFonts w:ascii="Calibri" w:eastAsia="Times New Roman" w:hAnsi="Calibri" w:cs="Times New Roman"/>
          <w:lang w:eastAsia="nb-NO"/>
        </w:rPr>
        <w:t>internett</w:t>
      </w:r>
    </w:p>
    <w:p w:rsidR="003624ED" w:rsidRPr="003624ED" w:rsidRDefault="003624ED" w:rsidP="003624E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settlement - </w:t>
      </w:r>
      <w:r w:rsidRPr="003624ED">
        <w:rPr>
          <w:rFonts w:ascii="Calibri" w:eastAsia="Times New Roman" w:hAnsi="Calibri" w:cs="Times New Roman"/>
          <w:lang w:eastAsia="nb-NO"/>
        </w:rPr>
        <w:t>bebyggelse</w:t>
      </w:r>
    </w:p>
    <w:p w:rsidR="003624ED" w:rsidRPr="003624ED" w:rsidRDefault="003624ED" w:rsidP="003624E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>the USA - USA</w:t>
      </w:r>
    </w:p>
    <w:p w:rsidR="003624ED" w:rsidRPr="003624ED" w:rsidRDefault="003624ED" w:rsidP="003624ED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colonise - </w:t>
      </w:r>
      <w:r w:rsidRPr="003624ED">
        <w:rPr>
          <w:rFonts w:ascii="Calibri" w:eastAsia="Times New Roman" w:hAnsi="Calibri" w:cs="Times New Roman"/>
          <w:lang w:eastAsia="nb-NO"/>
        </w:rPr>
        <w:t>kolonisere</w:t>
      </w:r>
    </w:p>
    <w:p w:rsidR="003624ED" w:rsidRPr="003624ED" w:rsidRDefault="003624ED" w:rsidP="003624ED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convicts - </w:t>
      </w:r>
      <w:r w:rsidRPr="003624ED">
        <w:rPr>
          <w:rFonts w:ascii="Calibri" w:eastAsia="Times New Roman" w:hAnsi="Calibri" w:cs="Times New Roman"/>
          <w:lang w:eastAsia="nb-NO"/>
        </w:rPr>
        <w:t>straffedømte</w:t>
      </w:r>
    </w:p>
    <w:p w:rsidR="003624ED" w:rsidRPr="003624ED" w:rsidRDefault="003624ED" w:rsidP="003624ED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English-speaking - </w:t>
      </w:r>
      <w:r w:rsidRPr="003624ED">
        <w:rPr>
          <w:rFonts w:ascii="Calibri" w:eastAsia="Times New Roman" w:hAnsi="Calibri" w:cs="Times New Roman"/>
          <w:lang w:eastAsia="nb-NO"/>
        </w:rPr>
        <w:t>engelsk</w:t>
      </w:r>
      <w:r w:rsidRPr="003624ED">
        <w:rPr>
          <w:rFonts w:ascii="Calibri" w:eastAsia="Times New Roman" w:hAnsi="Calibri" w:cs="Times New Roman"/>
          <w:lang w:val="en-GB" w:eastAsia="nb-NO"/>
        </w:rPr>
        <w:t xml:space="preserve"> </w:t>
      </w:r>
      <w:r w:rsidRPr="003624ED">
        <w:rPr>
          <w:rFonts w:ascii="Calibri" w:eastAsia="Times New Roman" w:hAnsi="Calibri" w:cs="Times New Roman"/>
          <w:lang w:eastAsia="nb-NO"/>
        </w:rPr>
        <w:t>talene</w:t>
      </w:r>
      <w:r w:rsidRPr="003624ED">
        <w:rPr>
          <w:rFonts w:ascii="Calibri" w:eastAsia="Times New Roman" w:hAnsi="Calibri" w:cs="Times New Roman"/>
          <w:lang w:val="en-GB" w:eastAsia="nb-NO"/>
        </w:rPr>
        <w:t>/</w:t>
      </w:r>
      <w:r w:rsidRPr="003624ED">
        <w:rPr>
          <w:rFonts w:ascii="Calibri" w:eastAsia="Times New Roman" w:hAnsi="Calibri" w:cs="Times New Roman"/>
          <w:lang w:eastAsia="nb-NO"/>
        </w:rPr>
        <w:t>snakkene</w:t>
      </w:r>
    </w:p>
    <w:p w:rsidR="003624ED" w:rsidRPr="003624ED" w:rsidRDefault="003624ED" w:rsidP="003624ED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attract - </w:t>
      </w:r>
      <w:r w:rsidRPr="003624ED">
        <w:rPr>
          <w:rFonts w:ascii="Calibri" w:eastAsia="Times New Roman" w:hAnsi="Calibri" w:cs="Times New Roman"/>
          <w:lang w:eastAsia="nb-NO"/>
        </w:rPr>
        <w:t>tiltrekke</w:t>
      </w:r>
      <w:r w:rsidRPr="003624ED">
        <w:rPr>
          <w:rFonts w:ascii="Calibri" w:eastAsia="Times New Roman" w:hAnsi="Calibri" w:cs="Times New Roman"/>
          <w:lang w:val="en-GB" w:eastAsia="nb-NO"/>
        </w:rPr>
        <w:t xml:space="preserve"> </w:t>
      </w:r>
      <w:r w:rsidRPr="003624ED">
        <w:rPr>
          <w:rFonts w:ascii="Calibri" w:eastAsia="Times New Roman" w:hAnsi="Calibri" w:cs="Times New Roman"/>
          <w:lang w:eastAsia="nb-NO"/>
        </w:rPr>
        <w:t>seg</w:t>
      </w:r>
    </w:p>
    <w:p w:rsidR="003624ED" w:rsidRPr="003624ED" w:rsidRDefault="003624ED" w:rsidP="003624ED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spice - </w:t>
      </w:r>
      <w:r w:rsidRPr="003624ED">
        <w:rPr>
          <w:rFonts w:ascii="Calibri" w:eastAsia="Times New Roman" w:hAnsi="Calibri" w:cs="Times New Roman"/>
          <w:lang w:eastAsia="nb-NO"/>
        </w:rPr>
        <w:t>krydder</w:t>
      </w:r>
    </w:p>
    <w:p w:rsidR="003624ED" w:rsidRPr="003624ED" w:rsidRDefault="003624ED" w:rsidP="003624ED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commodity - </w:t>
      </w:r>
      <w:r w:rsidRPr="003624ED">
        <w:rPr>
          <w:rFonts w:ascii="Calibri" w:eastAsia="Times New Roman" w:hAnsi="Calibri" w:cs="Times New Roman"/>
          <w:lang w:eastAsia="nb-NO"/>
        </w:rPr>
        <w:t>tiltrekningskraft</w:t>
      </w:r>
    </w:p>
    <w:p w:rsidR="003624ED" w:rsidRPr="003624ED" w:rsidRDefault="003624ED" w:rsidP="003624ED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flexible - </w:t>
      </w:r>
      <w:r w:rsidRPr="003624ED">
        <w:rPr>
          <w:rFonts w:ascii="Calibri" w:eastAsia="Times New Roman" w:hAnsi="Calibri" w:cs="Times New Roman"/>
          <w:lang w:eastAsia="nb-NO"/>
        </w:rPr>
        <w:t>fleksibel</w:t>
      </w:r>
    </w:p>
    <w:p w:rsidR="003624ED" w:rsidRPr="003624ED" w:rsidRDefault="003624ED" w:rsidP="003624ED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incorporate -  </w:t>
      </w:r>
      <w:r w:rsidRPr="003624ED">
        <w:rPr>
          <w:rFonts w:ascii="Calibri" w:eastAsia="Times New Roman" w:hAnsi="Calibri" w:cs="Times New Roman"/>
          <w:lang w:eastAsia="nb-NO"/>
        </w:rPr>
        <w:t>innarbeide</w:t>
      </w:r>
    </w:p>
    <w:p w:rsidR="003624ED" w:rsidRPr="003624ED" w:rsidRDefault="003624ED" w:rsidP="003624ED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evident - </w:t>
      </w:r>
      <w:r w:rsidRPr="003624ED">
        <w:rPr>
          <w:rFonts w:ascii="Calibri" w:eastAsia="Times New Roman" w:hAnsi="Calibri" w:cs="Times New Roman"/>
          <w:lang w:eastAsia="nb-NO"/>
        </w:rPr>
        <w:t>forståelig</w:t>
      </w:r>
    </w:p>
    <w:p w:rsidR="003624ED" w:rsidRPr="003624ED" w:rsidRDefault="003624ED" w:rsidP="003624ED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English vocabulary - </w:t>
      </w:r>
      <w:r w:rsidRPr="003624ED">
        <w:rPr>
          <w:rFonts w:ascii="Calibri" w:eastAsia="Times New Roman" w:hAnsi="Calibri" w:cs="Times New Roman"/>
          <w:lang w:eastAsia="nb-NO"/>
        </w:rPr>
        <w:t>Engelsk</w:t>
      </w:r>
      <w:r w:rsidRPr="003624ED">
        <w:rPr>
          <w:rFonts w:ascii="Calibri" w:eastAsia="Times New Roman" w:hAnsi="Calibri" w:cs="Times New Roman"/>
          <w:lang w:val="en-GB" w:eastAsia="nb-NO"/>
        </w:rPr>
        <w:t xml:space="preserve"> </w:t>
      </w:r>
      <w:r w:rsidRPr="003624ED">
        <w:rPr>
          <w:rFonts w:ascii="Calibri" w:eastAsia="Times New Roman" w:hAnsi="Calibri" w:cs="Times New Roman"/>
          <w:lang w:eastAsia="nb-NO"/>
        </w:rPr>
        <w:t>vokabular</w:t>
      </w:r>
    </w:p>
    <w:p w:rsidR="003624ED" w:rsidRPr="003624ED" w:rsidRDefault="003624ED" w:rsidP="003624ED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foreigner - </w:t>
      </w:r>
      <w:proofErr w:type="spellStart"/>
      <w:r w:rsidRPr="003624ED">
        <w:rPr>
          <w:rFonts w:ascii="Calibri" w:eastAsia="Times New Roman" w:hAnsi="Calibri" w:cs="Times New Roman"/>
          <w:lang w:eastAsia="nb-NO"/>
        </w:rPr>
        <w:t>utenlending</w:t>
      </w:r>
      <w:proofErr w:type="spellEnd"/>
    </w:p>
    <w:p w:rsidR="003624ED" w:rsidRPr="003624ED" w:rsidRDefault="003624ED" w:rsidP="003624ED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pronunciation - </w:t>
      </w:r>
      <w:r w:rsidRPr="003624ED">
        <w:rPr>
          <w:rFonts w:ascii="Calibri" w:eastAsia="Times New Roman" w:hAnsi="Calibri" w:cs="Times New Roman"/>
          <w:lang w:eastAsia="nb-NO"/>
        </w:rPr>
        <w:t>uttale</w:t>
      </w:r>
    </w:p>
    <w:p w:rsidR="003624ED" w:rsidRPr="003624ED" w:rsidRDefault="003624ED" w:rsidP="003624ED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intonation - </w:t>
      </w:r>
      <w:r w:rsidRPr="003624ED">
        <w:rPr>
          <w:rFonts w:ascii="Calibri" w:eastAsia="Times New Roman" w:hAnsi="Calibri" w:cs="Times New Roman"/>
          <w:lang w:eastAsia="nb-NO"/>
        </w:rPr>
        <w:t>intonasjon</w:t>
      </w:r>
    </w:p>
    <w:p w:rsidR="003624ED" w:rsidRPr="003624ED" w:rsidRDefault="003624ED" w:rsidP="003624ED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American English - </w:t>
      </w:r>
      <w:r w:rsidRPr="003624ED">
        <w:rPr>
          <w:rFonts w:ascii="Calibri" w:eastAsia="Times New Roman" w:hAnsi="Calibri" w:cs="Times New Roman"/>
          <w:lang w:eastAsia="nb-NO"/>
        </w:rPr>
        <w:t>Amerikansk</w:t>
      </w:r>
      <w:r w:rsidRPr="003624ED">
        <w:rPr>
          <w:rFonts w:ascii="Calibri" w:eastAsia="Times New Roman" w:hAnsi="Calibri" w:cs="Times New Roman"/>
          <w:lang w:val="en-GB" w:eastAsia="nb-NO"/>
        </w:rPr>
        <w:t xml:space="preserve"> </w:t>
      </w:r>
      <w:r w:rsidRPr="003624ED">
        <w:rPr>
          <w:rFonts w:ascii="Calibri" w:eastAsia="Times New Roman" w:hAnsi="Calibri" w:cs="Times New Roman"/>
          <w:lang w:eastAsia="nb-NO"/>
        </w:rPr>
        <w:t>engelsk</w:t>
      </w:r>
    </w:p>
    <w:p w:rsidR="003624ED" w:rsidRPr="003624ED" w:rsidRDefault="003624ED" w:rsidP="003624ED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Standard English - standard </w:t>
      </w:r>
      <w:r w:rsidRPr="003624ED">
        <w:rPr>
          <w:rFonts w:ascii="Calibri" w:eastAsia="Times New Roman" w:hAnsi="Calibri" w:cs="Times New Roman"/>
          <w:lang w:eastAsia="nb-NO"/>
        </w:rPr>
        <w:t>engelsk</w:t>
      </w:r>
    </w:p>
    <w:p w:rsidR="003624ED" w:rsidRPr="003624ED" w:rsidRDefault="003624ED" w:rsidP="003624ED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incorrect - </w:t>
      </w:r>
      <w:r w:rsidRPr="003624ED">
        <w:rPr>
          <w:rFonts w:ascii="Calibri" w:eastAsia="Times New Roman" w:hAnsi="Calibri" w:cs="Times New Roman"/>
          <w:lang w:eastAsia="nb-NO"/>
        </w:rPr>
        <w:t>ikke</w:t>
      </w:r>
      <w:r w:rsidRPr="003624ED">
        <w:rPr>
          <w:rFonts w:ascii="Calibri" w:eastAsia="Times New Roman" w:hAnsi="Calibri" w:cs="Times New Roman"/>
          <w:lang w:val="en-GB" w:eastAsia="nb-NO"/>
        </w:rPr>
        <w:t xml:space="preserve"> </w:t>
      </w:r>
      <w:r w:rsidRPr="003624ED">
        <w:rPr>
          <w:rFonts w:ascii="Calibri" w:eastAsia="Times New Roman" w:hAnsi="Calibri" w:cs="Times New Roman"/>
          <w:lang w:eastAsia="nb-NO"/>
        </w:rPr>
        <w:t>korrekt</w:t>
      </w:r>
    </w:p>
    <w:p w:rsidR="003624ED" w:rsidRPr="003624ED" w:rsidRDefault="003624ED" w:rsidP="003624ED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with reference to - med </w:t>
      </w:r>
      <w:r w:rsidRPr="003624ED">
        <w:rPr>
          <w:rFonts w:ascii="Calibri" w:eastAsia="Times New Roman" w:hAnsi="Calibri" w:cs="Times New Roman"/>
          <w:lang w:eastAsia="nb-NO"/>
        </w:rPr>
        <w:t>referanse</w:t>
      </w:r>
      <w:r w:rsidRPr="003624ED">
        <w:rPr>
          <w:rFonts w:ascii="Calibri" w:eastAsia="Times New Roman" w:hAnsi="Calibri" w:cs="Times New Roman"/>
          <w:lang w:val="en-GB" w:eastAsia="nb-NO"/>
        </w:rPr>
        <w:t xml:space="preserve"> </w:t>
      </w:r>
      <w:r w:rsidRPr="003624ED">
        <w:rPr>
          <w:rFonts w:ascii="Calibri" w:eastAsia="Times New Roman" w:hAnsi="Calibri" w:cs="Times New Roman"/>
          <w:lang w:eastAsia="nb-NO"/>
        </w:rPr>
        <w:t>til</w:t>
      </w:r>
    </w:p>
    <w:p w:rsidR="003624ED" w:rsidRPr="003624ED" w:rsidRDefault="003624ED" w:rsidP="003624ED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computer - </w:t>
      </w:r>
      <w:r w:rsidRPr="003624ED">
        <w:rPr>
          <w:rFonts w:ascii="Calibri" w:eastAsia="Times New Roman" w:hAnsi="Calibri" w:cs="Times New Roman"/>
          <w:lang w:eastAsia="nb-NO"/>
        </w:rPr>
        <w:t>datamaskin</w:t>
      </w:r>
    </w:p>
    <w:p w:rsidR="003624ED" w:rsidRPr="003624ED" w:rsidRDefault="003624ED" w:rsidP="003624ED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eastAsia="nb-NO"/>
        </w:rPr>
        <w:t>the British Empire - det Britiske kongedømmet</w:t>
      </w:r>
    </w:p>
    <w:p w:rsidR="003624ED" w:rsidRPr="003624ED" w:rsidRDefault="003624ED" w:rsidP="003624ED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government - </w:t>
      </w:r>
      <w:r w:rsidRPr="003624ED">
        <w:rPr>
          <w:rFonts w:ascii="Calibri" w:eastAsia="Times New Roman" w:hAnsi="Calibri" w:cs="Times New Roman"/>
          <w:lang w:eastAsia="nb-NO"/>
        </w:rPr>
        <w:t>myndighetene</w:t>
      </w:r>
    </w:p>
    <w:p w:rsidR="003624ED" w:rsidRPr="003624ED" w:rsidRDefault="003624ED" w:rsidP="003624ED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bilingual - </w:t>
      </w:r>
      <w:r w:rsidRPr="003624ED">
        <w:rPr>
          <w:rFonts w:ascii="Calibri" w:eastAsia="Times New Roman" w:hAnsi="Calibri" w:cs="Times New Roman"/>
          <w:lang w:eastAsia="nb-NO"/>
        </w:rPr>
        <w:t>tospråklig</w:t>
      </w:r>
    </w:p>
    <w:p w:rsidR="003624ED" w:rsidRPr="003624ED" w:rsidRDefault="003624ED" w:rsidP="003624ED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Pacific English - </w:t>
      </w:r>
      <w:r w:rsidRPr="003624ED">
        <w:rPr>
          <w:rFonts w:ascii="Calibri" w:eastAsia="Times New Roman" w:hAnsi="Calibri" w:cs="Times New Roman"/>
          <w:lang w:eastAsia="nb-NO"/>
        </w:rPr>
        <w:t>Stillehavsengelsk</w:t>
      </w:r>
    </w:p>
    <w:p w:rsidR="003624ED" w:rsidRPr="003624ED" w:rsidRDefault="003624ED" w:rsidP="003624ED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foreign investment - </w:t>
      </w:r>
      <w:r w:rsidRPr="003624ED">
        <w:rPr>
          <w:rFonts w:ascii="Calibri" w:eastAsia="Times New Roman" w:hAnsi="Calibri" w:cs="Times New Roman"/>
          <w:lang w:eastAsia="nb-NO"/>
        </w:rPr>
        <w:t>utenlandske</w:t>
      </w:r>
      <w:r w:rsidRPr="003624ED">
        <w:rPr>
          <w:rFonts w:ascii="Calibri" w:eastAsia="Times New Roman" w:hAnsi="Calibri" w:cs="Times New Roman"/>
          <w:lang w:val="en-GB" w:eastAsia="nb-NO"/>
        </w:rPr>
        <w:t xml:space="preserve"> </w:t>
      </w:r>
      <w:r w:rsidRPr="003624ED">
        <w:rPr>
          <w:rFonts w:ascii="Calibri" w:eastAsia="Times New Roman" w:hAnsi="Calibri" w:cs="Times New Roman"/>
          <w:lang w:eastAsia="nb-NO"/>
        </w:rPr>
        <w:t>investeringer</w:t>
      </w:r>
    </w:p>
    <w:p w:rsidR="003624ED" w:rsidRPr="003624ED" w:rsidRDefault="003624ED" w:rsidP="003624ED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distribution - </w:t>
      </w:r>
      <w:r w:rsidRPr="003624ED">
        <w:rPr>
          <w:rFonts w:ascii="Calibri" w:eastAsia="Times New Roman" w:hAnsi="Calibri" w:cs="Times New Roman"/>
          <w:lang w:eastAsia="nb-NO"/>
        </w:rPr>
        <w:t>spredning</w:t>
      </w:r>
    </w:p>
    <w:p w:rsidR="003624ED" w:rsidRPr="003624ED" w:rsidRDefault="003624ED" w:rsidP="003624ED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>site - side (</w:t>
      </w:r>
      <w:r w:rsidRPr="003624ED">
        <w:rPr>
          <w:rFonts w:ascii="Calibri" w:eastAsia="Times New Roman" w:hAnsi="Calibri" w:cs="Times New Roman"/>
          <w:lang w:eastAsia="nb-NO"/>
        </w:rPr>
        <w:t>nettside</w:t>
      </w:r>
      <w:r w:rsidRPr="003624ED">
        <w:rPr>
          <w:rFonts w:ascii="Calibri" w:eastAsia="Times New Roman" w:hAnsi="Calibri" w:cs="Times New Roman"/>
          <w:lang w:val="en-GB" w:eastAsia="nb-NO"/>
        </w:rPr>
        <w:t>)</w:t>
      </w:r>
    </w:p>
    <w:p w:rsidR="003624ED" w:rsidRPr="003624ED" w:rsidRDefault="003624ED" w:rsidP="003624ED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in recent years - </w:t>
      </w:r>
      <w:proofErr w:type="spellStart"/>
      <w:r w:rsidRPr="003624ED">
        <w:rPr>
          <w:rFonts w:ascii="Calibri" w:eastAsia="Times New Roman" w:hAnsi="Calibri" w:cs="Times New Roman"/>
          <w:lang w:val="en-GB" w:eastAsia="nb-NO"/>
        </w:rPr>
        <w:t>i</w:t>
      </w:r>
      <w:proofErr w:type="spellEnd"/>
      <w:r w:rsidRPr="003624ED">
        <w:rPr>
          <w:rFonts w:ascii="Calibri" w:eastAsia="Times New Roman" w:hAnsi="Calibri" w:cs="Times New Roman"/>
          <w:lang w:val="en-GB" w:eastAsia="nb-NO"/>
        </w:rPr>
        <w:t xml:space="preserve"> de </w:t>
      </w:r>
      <w:r w:rsidRPr="003624ED">
        <w:rPr>
          <w:rFonts w:ascii="Calibri" w:eastAsia="Times New Roman" w:hAnsi="Calibri" w:cs="Times New Roman"/>
          <w:lang w:eastAsia="nb-NO"/>
        </w:rPr>
        <w:t>senere</w:t>
      </w:r>
      <w:r w:rsidRPr="003624ED">
        <w:rPr>
          <w:rFonts w:ascii="Calibri" w:eastAsia="Times New Roman" w:hAnsi="Calibri" w:cs="Times New Roman"/>
          <w:lang w:val="en-GB" w:eastAsia="nb-NO"/>
        </w:rPr>
        <w:t xml:space="preserve"> </w:t>
      </w:r>
      <w:r w:rsidRPr="003624ED">
        <w:rPr>
          <w:rFonts w:ascii="Calibri" w:eastAsia="Times New Roman" w:hAnsi="Calibri" w:cs="Times New Roman"/>
          <w:lang w:eastAsia="nb-NO"/>
        </w:rPr>
        <w:t>år</w:t>
      </w:r>
    </w:p>
    <w:p w:rsidR="003624ED" w:rsidRPr="003624ED" w:rsidRDefault="003624ED" w:rsidP="003624ED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web page - </w:t>
      </w:r>
      <w:r w:rsidRPr="003624ED">
        <w:rPr>
          <w:rFonts w:ascii="Calibri" w:eastAsia="Times New Roman" w:hAnsi="Calibri" w:cs="Times New Roman"/>
          <w:lang w:eastAsia="nb-NO"/>
        </w:rPr>
        <w:t>nettside</w:t>
      </w:r>
    </w:p>
    <w:p w:rsidR="003624ED" w:rsidRPr="003624ED" w:rsidRDefault="003624ED" w:rsidP="003624ED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increase - </w:t>
      </w:r>
      <w:r w:rsidRPr="003624ED">
        <w:rPr>
          <w:rFonts w:ascii="Calibri" w:eastAsia="Times New Roman" w:hAnsi="Calibri" w:cs="Times New Roman"/>
          <w:lang w:eastAsia="nb-NO"/>
        </w:rPr>
        <w:t>øke</w:t>
      </w:r>
    </w:p>
    <w:p w:rsidR="003624ED" w:rsidRPr="003624ED" w:rsidRDefault="003624ED" w:rsidP="003624ED">
      <w:pPr>
        <w:numPr>
          <w:ilvl w:val="0"/>
          <w:numId w:val="3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 xml:space="preserve">majority - </w:t>
      </w:r>
      <w:r w:rsidRPr="003624ED">
        <w:rPr>
          <w:rFonts w:ascii="Calibri" w:eastAsia="Times New Roman" w:hAnsi="Calibri" w:cs="Times New Roman"/>
          <w:lang w:eastAsia="nb-NO"/>
        </w:rPr>
        <w:t>mesteparten</w:t>
      </w:r>
    </w:p>
    <w:p w:rsidR="003624ED" w:rsidRPr="003624ED" w:rsidRDefault="003624ED" w:rsidP="003624ED">
      <w:pPr>
        <w:numPr>
          <w:ilvl w:val="0"/>
          <w:numId w:val="3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  <w:r w:rsidRPr="003624ED">
        <w:rPr>
          <w:rFonts w:ascii="Calibri" w:eastAsia="Times New Roman" w:hAnsi="Calibri" w:cs="Times New Roman"/>
          <w:lang w:val="en-GB" w:eastAsia="nb-NO"/>
        </w:rPr>
        <w:t>dubbing - dubbing</w:t>
      </w:r>
    </w:p>
    <w:p w:rsidR="007B670E" w:rsidRDefault="003624ED">
      <w:bookmarkStart w:id="0" w:name="_GoBack"/>
      <w:bookmarkEnd w:id="0"/>
    </w:p>
    <w:sectPr w:rsidR="007B6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987"/>
    <w:multiLevelType w:val="multilevel"/>
    <w:tmpl w:val="C26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C7372B"/>
    <w:multiLevelType w:val="multilevel"/>
    <w:tmpl w:val="4520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F12704"/>
    <w:multiLevelType w:val="multilevel"/>
    <w:tmpl w:val="213C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F32ED1"/>
    <w:multiLevelType w:val="multilevel"/>
    <w:tmpl w:val="859C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9C4D43"/>
    <w:multiLevelType w:val="multilevel"/>
    <w:tmpl w:val="92FA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081228"/>
    <w:multiLevelType w:val="multilevel"/>
    <w:tmpl w:val="8BE8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223525"/>
    <w:multiLevelType w:val="multilevel"/>
    <w:tmpl w:val="15CA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924296"/>
    <w:multiLevelType w:val="multilevel"/>
    <w:tmpl w:val="4F58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9C053B"/>
    <w:multiLevelType w:val="multilevel"/>
    <w:tmpl w:val="BCB0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DE1471B"/>
    <w:multiLevelType w:val="multilevel"/>
    <w:tmpl w:val="493A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E66995"/>
    <w:multiLevelType w:val="multilevel"/>
    <w:tmpl w:val="985C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2DF4E3C"/>
    <w:multiLevelType w:val="multilevel"/>
    <w:tmpl w:val="45A8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9E0CE3"/>
    <w:multiLevelType w:val="multilevel"/>
    <w:tmpl w:val="22FC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840F7B"/>
    <w:multiLevelType w:val="multilevel"/>
    <w:tmpl w:val="2164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AB41342"/>
    <w:multiLevelType w:val="multilevel"/>
    <w:tmpl w:val="DFDA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C2C7BA1"/>
    <w:multiLevelType w:val="multilevel"/>
    <w:tmpl w:val="33B6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80170E4"/>
    <w:multiLevelType w:val="multilevel"/>
    <w:tmpl w:val="6E1A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9A674FF"/>
    <w:multiLevelType w:val="multilevel"/>
    <w:tmpl w:val="55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AF700E5"/>
    <w:multiLevelType w:val="multilevel"/>
    <w:tmpl w:val="029E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B504D92"/>
    <w:multiLevelType w:val="multilevel"/>
    <w:tmpl w:val="35D6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E06594B"/>
    <w:multiLevelType w:val="multilevel"/>
    <w:tmpl w:val="C054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0A910AD"/>
    <w:multiLevelType w:val="multilevel"/>
    <w:tmpl w:val="D46E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1537560"/>
    <w:multiLevelType w:val="multilevel"/>
    <w:tmpl w:val="630A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1E72572"/>
    <w:multiLevelType w:val="multilevel"/>
    <w:tmpl w:val="70D4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6C73B2F"/>
    <w:multiLevelType w:val="multilevel"/>
    <w:tmpl w:val="7B2E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AF748E6"/>
    <w:multiLevelType w:val="multilevel"/>
    <w:tmpl w:val="D590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F167792"/>
    <w:multiLevelType w:val="multilevel"/>
    <w:tmpl w:val="B8C4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63B0DD0"/>
    <w:multiLevelType w:val="multilevel"/>
    <w:tmpl w:val="0CF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6F72E3F"/>
    <w:multiLevelType w:val="multilevel"/>
    <w:tmpl w:val="BD52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7E4282C"/>
    <w:multiLevelType w:val="multilevel"/>
    <w:tmpl w:val="D444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85062B4"/>
    <w:multiLevelType w:val="multilevel"/>
    <w:tmpl w:val="CEF2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B1A6F63"/>
    <w:multiLevelType w:val="multilevel"/>
    <w:tmpl w:val="F8F2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EF555A6"/>
    <w:multiLevelType w:val="multilevel"/>
    <w:tmpl w:val="0546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3"/>
  </w:num>
  <w:num w:numId="3">
    <w:abstractNumId w:val="12"/>
  </w:num>
  <w:num w:numId="4">
    <w:abstractNumId w:val="27"/>
  </w:num>
  <w:num w:numId="5">
    <w:abstractNumId w:val="0"/>
  </w:num>
  <w:num w:numId="6">
    <w:abstractNumId w:val="24"/>
  </w:num>
  <w:num w:numId="7">
    <w:abstractNumId w:val="3"/>
  </w:num>
  <w:num w:numId="8">
    <w:abstractNumId w:val="10"/>
  </w:num>
  <w:num w:numId="9">
    <w:abstractNumId w:val="32"/>
  </w:num>
  <w:num w:numId="10">
    <w:abstractNumId w:val="11"/>
  </w:num>
  <w:num w:numId="11">
    <w:abstractNumId w:val="14"/>
  </w:num>
  <w:num w:numId="12">
    <w:abstractNumId w:val="19"/>
  </w:num>
  <w:num w:numId="13">
    <w:abstractNumId w:val="1"/>
  </w:num>
  <w:num w:numId="14">
    <w:abstractNumId w:val="31"/>
  </w:num>
  <w:num w:numId="15">
    <w:abstractNumId w:val="7"/>
  </w:num>
  <w:num w:numId="16">
    <w:abstractNumId w:val="30"/>
  </w:num>
  <w:num w:numId="17">
    <w:abstractNumId w:val="8"/>
  </w:num>
  <w:num w:numId="18">
    <w:abstractNumId w:val="15"/>
  </w:num>
  <w:num w:numId="19">
    <w:abstractNumId w:val="22"/>
  </w:num>
  <w:num w:numId="20">
    <w:abstractNumId w:val="2"/>
  </w:num>
  <w:num w:numId="21">
    <w:abstractNumId w:val="13"/>
  </w:num>
  <w:num w:numId="22">
    <w:abstractNumId w:val="5"/>
  </w:num>
  <w:num w:numId="23">
    <w:abstractNumId w:val="16"/>
  </w:num>
  <w:num w:numId="24">
    <w:abstractNumId w:val="20"/>
  </w:num>
  <w:num w:numId="25">
    <w:abstractNumId w:val="9"/>
  </w:num>
  <w:num w:numId="26">
    <w:abstractNumId w:val="21"/>
  </w:num>
  <w:num w:numId="27">
    <w:abstractNumId w:val="18"/>
  </w:num>
  <w:num w:numId="28">
    <w:abstractNumId w:val="4"/>
  </w:num>
  <w:num w:numId="29">
    <w:abstractNumId w:val="17"/>
  </w:num>
  <w:num w:numId="30">
    <w:abstractNumId w:val="25"/>
  </w:num>
  <w:num w:numId="31">
    <w:abstractNumId w:val="26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ED"/>
    <w:rsid w:val="003624ED"/>
    <w:rsid w:val="006B5B56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937</Characters>
  <Application>Microsoft Office Word</Application>
  <DocSecurity>0</DocSecurity>
  <Lines>7</Lines>
  <Paragraphs>2</Paragraphs>
  <ScaleCrop>false</ScaleCrop>
  <Company>Vestfold Fylkeskommune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</cp:revision>
  <dcterms:created xsi:type="dcterms:W3CDTF">2014-01-16T10:51:00Z</dcterms:created>
  <dcterms:modified xsi:type="dcterms:W3CDTF">2014-01-16T10:52:00Z</dcterms:modified>
</cp:coreProperties>
</file>