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C1" w:rsidRDefault="00931DBE">
      <w:bookmarkStart w:id="0" w:name="_GoBack"/>
      <w:bookmarkEnd w:id="0"/>
      <w:r>
        <w:rPr>
          <w:b/>
        </w:rPr>
        <w:t>Bestemmelse av kjemisk formel til kobbersulfid</w:t>
      </w:r>
    </w:p>
    <w:p w:rsidR="00753A43" w:rsidRDefault="00753A43"/>
    <w:p w:rsidR="00753A43" w:rsidRPr="00753A43" w:rsidRDefault="00753A43"/>
    <w:p w:rsidR="00753A43" w:rsidRDefault="00753A43">
      <w:pPr>
        <w:rPr>
          <w:b/>
        </w:rPr>
      </w:pPr>
      <w:r>
        <w:rPr>
          <w:b/>
        </w:rPr>
        <w:t>Hensikt:</w:t>
      </w:r>
    </w:p>
    <w:p w:rsidR="00753A43" w:rsidRPr="0056524C" w:rsidRDefault="00931DBE">
      <w:r w:rsidRPr="0056524C">
        <w:t>Bestemme formelen til kobbersulfid</w:t>
      </w:r>
    </w:p>
    <w:p w:rsidR="00753A43" w:rsidRPr="0056524C" w:rsidRDefault="00753A43">
      <w:pPr>
        <w:rPr>
          <w:b/>
        </w:rPr>
      </w:pPr>
      <w:r w:rsidRPr="0056524C">
        <w:rPr>
          <w:b/>
        </w:rPr>
        <w:t>Utstyr:</w:t>
      </w:r>
    </w:p>
    <w:p w:rsidR="00931DBE" w:rsidRPr="0056524C" w:rsidRDefault="00931DBE" w:rsidP="00931DBE">
      <w:pPr>
        <w:pStyle w:val="Listeavsnitt"/>
        <w:numPr>
          <w:ilvl w:val="0"/>
          <w:numId w:val="1"/>
        </w:numPr>
      </w:pPr>
      <w:r w:rsidRPr="0056524C">
        <w:t>Gassbrenner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Digel med lokk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Triangel/trådnett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Trefot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Digeltang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Saks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Vekt med nøyaktighet på 0,01 g</w:t>
      </w:r>
    </w:p>
    <w:p w:rsidR="0056524C" w:rsidRPr="0056524C" w:rsidRDefault="0056524C" w:rsidP="0056524C">
      <w:pPr>
        <w:pStyle w:val="Listeavsnitt"/>
        <w:numPr>
          <w:ilvl w:val="0"/>
          <w:numId w:val="1"/>
        </w:numPr>
        <w:autoSpaceDE w:val="0"/>
        <w:autoSpaceDN w:val="0"/>
        <w:adjustRightInd w:val="0"/>
        <w:rPr>
          <w:rFonts w:cs="StoneSans"/>
        </w:rPr>
      </w:pPr>
      <w:r w:rsidRPr="0056524C">
        <w:rPr>
          <w:rFonts w:cs="StoneSans"/>
        </w:rPr>
        <w:t>Avtrekksskap</w:t>
      </w:r>
    </w:p>
    <w:p w:rsidR="00931DBE" w:rsidRDefault="00931DBE" w:rsidP="00931DBE">
      <w:pPr>
        <w:pStyle w:val="Listeavsnitt"/>
        <w:numPr>
          <w:ilvl w:val="0"/>
          <w:numId w:val="1"/>
        </w:numPr>
      </w:pPr>
    </w:p>
    <w:p w:rsidR="00753A43" w:rsidRDefault="00753A43"/>
    <w:p w:rsidR="00753A43" w:rsidRDefault="00753A43">
      <w:r>
        <w:rPr>
          <w:b/>
        </w:rPr>
        <w:t>Framgangsmåte:</w:t>
      </w:r>
    </w:p>
    <w:p w:rsidR="00753A43" w:rsidRDefault="00753A43"/>
    <w:p w:rsidR="00753A43" w:rsidRDefault="00753A43">
      <w:r>
        <w:rPr>
          <w:b/>
        </w:rPr>
        <w:t>Resulter og observasjoner:</w:t>
      </w:r>
    </w:p>
    <w:p w:rsidR="00931DBE" w:rsidRDefault="00931DBE" w:rsidP="00931DBE">
      <w:pPr>
        <w:rPr>
          <w:rFonts w:cs="Palatino-Roman"/>
        </w:rPr>
      </w:pPr>
      <w:r>
        <w:rPr>
          <w:rFonts w:cs="Palatino-Roman"/>
        </w:rPr>
        <w:t>Før brenning:</w:t>
      </w:r>
    </w:p>
    <w:tbl>
      <w:tblPr>
        <w:tblStyle w:val="Tabellrutenett"/>
        <w:tblW w:w="0" w:type="auto"/>
        <w:tblInd w:w="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961"/>
      </w:tblGrid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br w:type="page"/>
              <w:t xml:space="preserve">  masse av digel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38,411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Pr="0056524C" w:rsidRDefault="0056524C" w:rsidP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-</w:t>
            </w:r>
            <w:r w:rsidR="00931DBE" w:rsidRPr="0056524C">
              <w:rPr>
                <w:rFonts w:cs="Palatino-Roman"/>
              </w:rPr>
              <w:t>masse av digel</w:t>
            </w:r>
            <w:r w:rsidRPr="0056524C">
              <w:rPr>
                <w:rFonts w:cs="Palatino-Roman"/>
              </w:rPr>
              <w:t xml:space="preserve"> </w:t>
            </w:r>
            <w:r w:rsidR="00931DBE" w:rsidRPr="0056524C">
              <w:rPr>
                <w:rFonts w:cs="Palatino-Roman"/>
              </w:rPr>
              <w:t>+</w:t>
            </w:r>
            <w:r w:rsidRPr="0056524C">
              <w:rPr>
                <w:rFonts w:cs="Palatino-Roman"/>
              </w:rPr>
              <w:t xml:space="preserve"> </w:t>
            </w:r>
            <w:r w:rsidR="00931DBE" w:rsidRPr="0056524C">
              <w:rPr>
                <w:rFonts w:cs="Palatino-Roman"/>
              </w:rPr>
              <w:t>kobber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38,943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 xml:space="preserve">= </w:t>
            </w:r>
            <w:r w:rsidR="00931DBE">
              <w:rPr>
                <w:rFonts w:cs="Palatino-Roman"/>
              </w:rPr>
              <w:t>masse av kobber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0,5315</w:t>
            </w:r>
            <w:r w:rsidR="000C0F9C">
              <w:rPr>
                <w:rFonts w:cs="Palatino-Roman"/>
              </w:rPr>
              <w:t>g</w:t>
            </w:r>
          </w:p>
        </w:tc>
      </w:tr>
    </w:tbl>
    <w:p w:rsidR="00931DBE" w:rsidRDefault="00931DBE" w:rsidP="00931DBE"/>
    <w:p w:rsidR="00931DBE" w:rsidRDefault="00931DBE" w:rsidP="00931DBE">
      <w:r>
        <w:t>Etter brenning:</w:t>
      </w:r>
    </w:p>
    <w:tbl>
      <w:tblPr>
        <w:tblStyle w:val="Tabellrutenett"/>
        <w:tblW w:w="0" w:type="auto"/>
        <w:tblInd w:w="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961"/>
      </w:tblGrid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masse av digel</w:t>
            </w:r>
            <w:r w:rsidR="0056524C">
              <w:rPr>
                <w:rFonts w:cs="Palatino-Roman"/>
              </w:rPr>
              <w:t xml:space="preserve"> </w:t>
            </w:r>
            <w:r>
              <w:rPr>
                <w:rFonts w:cs="Palatino-Roman"/>
              </w:rPr>
              <w:t>+ kobbersulfid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39,098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-masse av digel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38,411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Tr="00931DBE">
        <w:trPr>
          <w:trHeight w:val="737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lastRenderedPageBreak/>
              <w:t xml:space="preserve">=masse kobbersulfid 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0,6845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Tr="00931DBE">
        <w:trPr>
          <w:trHeight w:val="2098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masse kobbersulfid - masse av kobber</w:t>
            </w:r>
          </w:p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= masse av svovel som har reagert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Default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0,6845</w:t>
            </w:r>
            <w:r w:rsidR="000C0F9C">
              <w:rPr>
                <w:rFonts w:cs="Palatino-Roman"/>
              </w:rPr>
              <w:t>g</w:t>
            </w:r>
            <w:r>
              <w:rPr>
                <w:rFonts w:cs="Palatino-Roman"/>
              </w:rPr>
              <w:t xml:space="preserve"> – 0,5315</w:t>
            </w:r>
            <w:r w:rsidR="000C0F9C">
              <w:rPr>
                <w:rFonts w:cs="Palatino-Roman"/>
              </w:rPr>
              <w:t>g</w:t>
            </w:r>
            <w:r>
              <w:rPr>
                <w:rFonts w:cs="Palatino-Roman"/>
              </w:rPr>
              <w:t xml:space="preserve"> = 0,153</w:t>
            </w:r>
            <w:r w:rsidR="000C0F9C">
              <w:rPr>
                <w:rFonts w:cs="Palatino-Roman"/>
              </w:rPr>
              <w:t>g</w:t>
            </w:r>
          </w:p>
        </w:tc>
      </w:tr>
      <w:tr w:rsidR="00931DBE" w:rsidRPr="0056524C" w:rsidTr="00931DBE">
        <w:trPr>
          <w:trHeight w:val="2098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stoffmengde kobber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Pr="000C0360" w:rsidRDefault="0056524C" w:rsidP="0056524C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 w:rsidRPr="000C0360">
              <w:rPr>
                <w:rFonts w:cs="Palatino-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Palatino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Palatino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Palatino-Roman"/>
                    </w:rPr>
                    <m:t>cu</m:t>
                  </m:r>
                </m:sub>
              </m:sSub>
              <m:r>
                <w:rPr>
                  <w:rFonts w:ascii="Cambria Math" w:hAnsi="Cambria Math" w:cs="Palatino-Roman"/>
                </w:rPr>
                <m:t>=</m:t>
              </m:r>
              <m:f>
                <m:fPr>
                  <m:ctrlPr>
                    <w:rPr>
                      <w:rFonts w:ascii="Cambria Math" w:hAnsi="Cambria Math" w:cs="Palatino-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Palatino-Roman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Palatino-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Palatino-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Palatino-Roman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="Palatino-Roman"/>
                </w:rPr>
                <m:t>=</m:t>
              </m:r>
              <m:f>
                <m:fPr>
                  <m:ctrlPr>
                    <w:rPr>
                      <w:rFonts w:ascii="Cambria Math" w:hAnsi="Cambria Math" w:cs="Palatino-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Palatino-Roman"/>
                    </w:rPr>
                    <m:t>0,5315g</m:t>
                  </m:r>
                </m:num>
                <m:den>
                  <m:r>
                    <w:rPr>
                      <w:rFonts w:ascii="Cambria Math" w:hAnsi="Cambria Math" w:cs="Palatino-Roman"/>
                    </w:rPr>
                    <m:t>63,55g/mol</m:t>
                  </m:r>
                </m:den>
              </m:f>
              <m:r>
                <w:rPr>
                  <w:rFonts w:ascii="Cambria Math" w:hAnsi="Cambria Math" w:cs="Palatino-Roman"/>
                </w:rPr>
                <m:t>=</m:t>
              </m:r>
              <m:r>
                <w:rPr>
                  <w:rFonts w:ascii="Cambria Math" w:eastAsiaTheme="minorEastAsia" w:hAnsi="Cambria Math" w:cs="Palatino-Roman"/>
                </w:rPr>
                <m:t>0,008mol</m:t>
              </m:r>
            </m:oMath>
            <w:r>
              <w:rPr>
                <w:rFonts w:eastAsiaTheme="minorEastAsia" w:cs="Palatino-Roman"/>
              </w:rPr>
              <w:t xml:space="preserve"> </w:t>
            </w:r>
          </w:p>
        </w:tc>
      </w:tr>
      <w:tr w:rsidR="00931DBE" w:rsidTr="00931DBE">
        <w:trPr>
          <w:trHeight w:val="2098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31DBE" w:rsidRDefault="00931DBE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stoffmengde svovel som reagerte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1DBE" w:rsidRPr="00926789" w:rsidRDefault="00C77B68">
            <w:pPr>
              <w:autoSpaceDE w:val="0"/>
              <w:autoSpaceDN w:val="0"/>
              <w:adjustRightInd w:val="0"/>
              <w:rPr>
                <w:rFonts w:cs="Palatino-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Palatino-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Palatino-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Palatino-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Palatino-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Palatino-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Palatino-Roman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Palatino-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alatino-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Palatino-Roman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 w:cs="Palatino-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Palatino-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Palatino-Roman"/>
                      </w:rPr>
                      <m:t>0,153g</m:t>
                    </m:r>
                  </m:num>
                  <m:den>
                    <m:r>
                      <w:rPr>
                        <w:rFonts w:ascii="Cambria Math" w:hAnsi="Cambria Math" w:cs="Palatino-Roman"/>
                      </w:rPr>
                      <m:t>32,07g/mol</m:t>
                    </m:r>
                  </m:den>
                </m:f>
                <m:r>
                  <w:rPr>
                    <w:rFonts w:ascii="Cambria Math" w:hAnsi="Cambria Math" w:cs="Palatino-Roman"/>
                  </w:rPr>
                  <m:t>=</m:t>
                </m:r>
                <m:r>
                  <w:rPr>
                    <w:rFonts w:ascii="Cambria Math" w:eastAsiaTheme="minorEastAsia" w:hAnsi="Cambria Math" w:cs="Palatino-Roman"/>
                  </w:rPr>
                  <m:t>0,004mol</m:t>
                </m:r>
              </m:oMath>
            </m:oMathPara>
          </w:p>
        </w:tc>
      </w:tr>
      <w:tr w:rsidR="00926789" w:rsidTr="00931DBE">
        <w:trPr>
          <w:trHeight w:val="2098"/>
        </w:trPr>
        <w:tc>
          <w:tcPr>
            <w:tcW w:w="36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26789" w:rsidRDefault="00926789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>
              <w:rPr>
                <w:rFonts w:cs="Palatino-Roman"/>
              </w:rPr>
              <w:t>Forhold stoffmengde svovel og stoffmengde kobber</w:t>
            </w:r>
          </w:p>
        </w:tc>
        <w:tc>
          <w:tcPr>
            <w:tcW w:w="49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26789" w:rsidRPr="00926789" w:rsidRDefault="00C77B68">
            <w:pPr>
              <w:autoSpaceDE w:val="0"/>
              <w:autoSpaceDN w:val="0"/>
              <w:adjustRightInd w:val="0"/>
              <w:rPr>
                <w:rFonts w:ascii="Calibri" w:eastAsia="Calibri" w:hAnsi="Calibri" w:cs="Palatino-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Palatino-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Palatino-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Palatino-Roman"/>
                      </w:rPr>
                      <m:t>cu</m:t>
                    </m:r>
                  </m:sub>
                </m:sSub>
                <m:r>
                  <w:rPr>
                    <w:rFonts w:ascii="Cambria Math" w:eastAsia="Calibri" w:hAnsi="Cambria Math" w:cs="Palatino-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Palatino-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Palatino-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Palatino-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Palatino-Roman"/>
                  </w:rPr>
                  <m:t>=0,008mol:0,004mol=2</m:t>
                </m:r>
              </m:oMath>
            </m:oMathPara>
          </w:p>
        </w:tc>
      </w:tr>
    </w:tbl>
    <w:p w:rsidR="00931DBE" w:rsidRDefault="00931DBE" w:rsidP="00931DBE">
      <w:pPr>
        <w:rPr>
          <w:rFonts w:cs="StoneSans"/>
        </w:rPr>
      </w:pPr>
    </w:p>
    <w:p w:rsidR="00931DBE" w:rsidRDefault="00931DBE" w:rsidP="00931DBE">
      <w:r>
        <w:rPr>
          <w:rFonts w:cs="StoneSans"/>
        </w:rPr>
        <w:t>Da kan du foreslå en formel for kobbersulfid.</w:t>
      </w:r>
    </w:p>
    <w:p w:rsidR="00753A43" w:rsidRPr="004F7451" w:rsidRDefault="004F7451">
      <w:r>
        <w:t>CuS</w:t>
      </w:r>
      <w:r>
        <w:rPr>
          <w:vertAlign w:val="subscript"/>
        </w:rPr>
        <w:t>2</w:t>
      </w:r>
    </w:p>
    <w:p w:rsidR="00753A43" w:rsidRPr="00753A43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Pr="00753A43">
        <w:rPr>
          <w:b/>
        </w:rPr>
        <w:t>entarer:</w:t>
      </w:r>
    </w:p>
    <w:p w:rsidR="00753A43" w:rsidRDefault="00A36897">
      <w:r>
        <w:t>Jeg fikk at k</w:t>
      </w:r>
      <w:r w:rsidR="00424A5F">
        <w:t>obbersulfid h</w:t>
      </w:r>
      <w:r w:rsidR="00132C0A">
        <w:t>ar formel</w:t>
      </w:r>
      <w:r w:rsidR="00DC2F87">
        <w:t xml:space="preserve">en </w:t>
      </w:r>
      <w:r w:rsidR="00B33C5B" w:rsidRPr="00DF2AAB">
        <w:t>Cu</w:t>
      </w:r>
      <w:r w:rsidR="00DF2AAB">
        <w:rPr>
          <w:vertAlign w:val="subscript"/>
        </w:rPr>
        <w:t>2</w:t>
      </w:r>
      <w:r w:rsidR="00B33C5B" w:rsidRPr="00DF2AAB">
        <w:t>S</w:t>
      </w:r>
      <w:r w:rsidR="00B33C5B">
        <w:t xml:space="preserve"> fordi</w:t>
      </w:r>
      <w:r>
        <w:t xml:space="preserve"> det måtte dobbelt så mye mol kobber, som svovel, til for å få den massen kobber som reagerte. Kobber har denne formelen fordi</w:t>
      </w:r>
      <w:r w:rsidR="00B33C5B">
        <w:t xml:space="preserve"> </w:t>
      </w:r>
      <w:r w:rsidR="00DF6C6A">
        <w:t xml:space="preserve">kobber har to elektroner i det ytterste skallet mens Svovel trenger et for å få oppfylt </w:t>
      </w:r>
      <w:proofErr w:type="spellStart"/>
      <w:r w:rsidR="00DF6C6A">
        <w:t>oktetregelen</w:t>
      </w:r>
      <w:proofErr w:type="spellEnd"/>
      <w:r w:rsidR="00DF6C6A">
        <w:t xml:space="preserve">. </w:t>
      </w:r>
    </w:p>
    <w:p w:rsidR="001E0776" w:rsidRDefault="00CF13E1">
      <w:pPr>
        <w:rPr>
          <w:rFonts w:eastAsiaTheme="minorEastAsia"/>
        </w:rPr>
      </w:pPr>
      <w:r>
        <w:t xml:space="preserve">Reaksjonslikningen for forsøket </w:t>
      </w:r>
      <w:r w:rsidR="001E0776">
        <w:t>er:</w:t>
      </w:r>
    </w:p>
    <w:p w:rsidR="00CF13E1" w:rsidRPr="001E0776" w:rsidRDefault="00C77B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+S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</w:p>
    <w:p w:rsidR="00753A43" w:rsidRPr="00753A43" w:rsidRDefault="00753A43">
      <w:pPr>
        <w:rPr>
          <w:b/>
        </w:rPr>
      </w:pPr>
    </w:p>
    <w:sectPr w:rsidR="00753A43" w:rsidRPr="00753A4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B68" w:rsidRDefault="00C77B68" w:rsidP="00753A43">
      <w:pPr>
        <w:spacing w:after="0" w:line="240" w:lineRule="auto"/>
      </w:pPr>
      <w:r>
        <w:separator/>
      </w:r>
    </w:p>
  </w:endnote>
  <w:endnote w:type="continuationSeparator" w:id="0">
    <w:p w:rsidR="00C77B68" w:rsidRDefault="00C77B68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B68" w:rsidRDefault="00C77B68" w:rsidP="00753A43">
      <w:pPr>
        <w:spacing w:after="0" w:line="240" w:lineRule="auto"/>
      </w:pPr>
      <w:r>
        <w:separator/>
      </w:r>
    </w:p>
  </w:footnote>
  <w:footnote w:type="continuationSeparator" w:id="0">
    <w:p w:rsidR="00C77B68" w:rsidRDefault="00C77B68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43" w:rsidRDefault="008D6473">
    <w:pPr>
      <w:pStyle w:val="Topptekst"/>
    </w:pPr>
    <w:r>
      <w:t>Torstein Solheim Ølberg</w:t>
    </w:r>
    <w:r w:rsidR="003A44AE">
      <w:t xml:space="preserve">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F36"/>
    <w:multiLevelType w:val="hybridMultilevel"/>
    <w:tmpl w:val="DFCAD8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4402F"/>
    <w:multiLevelType w:val="hybridMultilevel"/>
    <w:tmpl w:val="1474E5FE"/>
    <w:lvl w:ilvl="0" w:tplc="CD70F142">
      <w:numFmt w:val="bullet"/>
      <w:lvlText w:val="-"/>
      <w:lvlJc w:val="left"/>
      <w:pPr>
        <w:ind w:left="720" w:hanging="360"/>
      </w:pPr>
      <w:rPr>
        <w:rFonts w:ascii="Calibri" w:eastAsiaTheme="minorHAnsi" w:hAnsi="Calibri" w:cs="Palatino-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C0360"/>
    <w:rsid w:val="000C0F9C"/>
    <w:rsid w:val="00132C0A"/>
    <w:rsid w:val="001E0776"/>
    <w:rsid w:val="002B0E55"/>
    <w:rsid w:val="003A44AE"/>
    <w:rsid w:val="003B4DB0"/>
    <w:rsid w:val="00424A5F"/>
    <w:rsid w:val="00475439"/>
    <w:rsid w:val="004F7451"/>
    <w:rsid w:val="0056524C"/>
    <w:rsid w:val="005C3FC1"/>
    <w:rsid w:val="00622065"/>
    <w:rsid w:val="00753A43"/>
    <w:rsid w:val="00853B8D"/>
    <w:rsid w:val="008D6473"/>
    <w:rsid w:val="00920FC0"/>
    <w:rsid w:val="00926789"/>
    <w:rsid w:val="00931DBE"/>
    <w:rsid w:val="00A36897"/>
    <w:rsid w:val="00B33C5B"/>
    <w:rsid w:val="00C000F8"/>
    <w:rsid w:val="00C77B68"/>
    <w:rsid w:val="00CF13E1"/>
    <w:rsid w:val="00DC2F87"/>
    <w:rsid w:val="00DF2AAB"/>
    <w:rsid w:val="00DF6C6A"/>
    <w:rsid w:val="00E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931DBE"/>
    <w:pPr>
      <w:ind w:left="720"/>
      <w:contextualSpacing/>
    </w:pPr>
  </w:style>
  <w:style w:type="table" w:styleId="Tabellrutenett">
    <w:name w:val="Table Grid"/>
    <w:basedOn w:val="Vanligtabell"/>
    <w:uiPriority w:val="59"/>
    <w:rsid w:val="00931DB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ssholdertekst">
    <w:name w:val="Placeholder Text"/>
    <w:basedOn w:val="Standardskriftforavsnitt"/>
    <w:uiPriority w:val="99"/>
    <w:semiHidden/>
    <w:rsid w:val="0056524C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6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65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931DBE"/>
    <w:pPr>
      <w:ind w:left="720"/>
      <w:contextualSpacing/>
    </w:pPr>
  </w:style>
  <w:style w:type="table" w:styleId="Tabellrutenett">
    <w:name w:val="Table Grid"/>
    <w:basedOn w:val="Vanligtabell"/>
    <w:uiPriority w:val="59"/>
    <w:rsid w:val="00931DB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ssholdertekst">
    <w:name w:val="Placeholder Text"/>
    <w:basedOn w:val="Standardskriftforavsnitt"/>
    <w:uiPriority w:val="99"/>
    <w:semiHidden/>
    <w:rsid w:val="0056524C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6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65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D36F-0541-46ED-94DF-5AEAE29D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6</cp:revision>
  <dcterms:created xsi:type="dcterms:W3CDTF">2014-11-10T10:10:00Z</dcterms:created>
  <dcterms:modified xsi:type="dcterms:W3CDTF">2014-12-09T16:16:00Z</dcterms:modified>
</cp:coreProperties>
</file>