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B69" w:rsidRDefault="00D01B69" w:rsidP="00D01B69">
      <w:pPr>
        <w:pStyle w:val="NormalWeb"/>
        <w:spacing w:before="0" w:beforeAutospacing="0" w:after="0" w:afterAutospacing="0" w:line="255" w:lineRule="atLeast"/>
        <w:rPr>
          <w:rFonts w:ascii="Tahoma" w:hAnsi="Tahoma" w:cs="Tahoma"/>
          <w:color w:val="333333"/>
          <w:sz w:val="20"/>
          <w:szCs w:val="20"/>
        </w:rPr>
      </w:pPr>
      <w:r>
        <w:rPr>
          <w:rFonts w:ascii="Tahoma" w:hAnsi="Tahoma" w:cs="Tahoma"/>
          <w:color w:val="333333"/>
          <w:sz w:val="20"/>
          <w:szCs w:val="20"/>
        </w:rPr>
        <w:t>Kristendommen stammer opprinnelig fra jødedommen og er en monoteistisk religion. Religionen bygger på disse fundamentale trossetningene:</w:t>
      </w:r>
    </w:p>
    <w:p w:rsidR="00D01B69" w:rsidRDefault="00D01B69" w:rsidP="00D01B69">
      <w:pPr>
        <w:pStyle w:val="NormalWeb"/>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Gud er himmelens og jordens skaper og alle tings opprettholder.</w:t>
      </w:r>
      <w:r>
        <w:rPr>
          <w:rFonts w:ascii="Tahoma" w:hAnsi="Tahoma" w:cs="Tahoma"/>
          <w:color w:val="333333"/>
          <w:sz w:val="20"/>
          <w:szCs w:val="20"/>
        </w:rPr>
        <w:br/>
        <w:t>• Jesus Kristus er Guds sønn og verdens frelser og den Messias (Kristus) som det er profetier om i Det gamle testamente.</w:t>
      </w:r>
      <w:r>
        <w:rPr>
          <w:rFonts w:ascii="Tahoma" w:hAnsi="Tahoma" w:cs="Tahoma"/>
          <w:color w:val="333333"/>
          <w:sz w:val="20"/>
          <w:szCs w:val="20"/>
        </w:rPr>
        <w:br/>
        <w:t>• Jesus døde på et kors og oppstod på den tredje dag.</w:t>
      </w:r>
      <w:r>
        <w:rPr>
          <w:rFonts w:ascii="Tahoma" w:hAnsi="Tahoma" w:cs="Tahoma"/>
          <w:color w:val="333333"/>
          <w:sz w:val="20"/>
          <w:szCs w:val="20"/>
        </w:rPr>
        <w:br/>
        <w:t>• Det apostoliske vitnesbyrd om Jesus og hans lære som er nedfelt i Det nye testamente og gitt videre til de første kristne.</w:t>
      </w:r>
      <w:r>
        <w:rPr>
          <w:rFonts w:ascii="Tahoma" w:hAnsi="Tahoma" w:cs="Tahoma"/>
          <w:color w:val="333333"/>
          <w:sz w:val="20"/>
          <w:szCs w:val="20"/>
        </w:rPr>
        <w:br/>
        <w:t>• Gud er treenig, Faren, Sønnen og Den Hellige Ånd, disse tre personene i treenigheten er én Gud</w:t>
      </w:r>
    </w:p>
    <w:p w:rsidR="00D01B69" w:rsidRDefault="00D01B69" w:rsidP="00D01B69">
      <w:pPr>
        <w:pStyle w:val="NormalWeb"/>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xml:space="preserve">Kristendommen var i Norge allerede godt kjent på 800-tallet. Den kom fra to retninger, fra de britiske øyer til Vestlandet og fra Tyskland og Frisland over Danmark til Østlandet. Under Olav den hellige ble Kristendommen norsk statsreligion etter flere misjonsfremstøt. Misjonærene var munker, vikinger som var blitt omvendt til kristen tro i utlandet, og </w:t>
      </w:r>
      <w:proofErr w:type="spellStart"/>
      <w:r>
        <w:rPr>
          <w:rFonts w:ascii="Tahoma" w:hAnsi="Tahoma" w:cs="Tahoma"/>
          <w:color w:val="333333"/>
          <w:sz w:val="20"/>
          <w:szCs w:val="20"/>
        </w:rPr>
        <w:t>biskopper</w:t>
      </w:r>
      <w:proofErr w:type="spellEnd"/>
      <w:r>
        <w:rPr>
          <w:rFonts w:ascii="Tahoma" w:hAnsi="Tahoma" w:cs="Tahoma"/>
          <w:color w:val="333333"/>
          <w:sz w:val="20"/>
          <w:szCs w:val="20"/>
        </w:rPr>
        <w:t xml:space="preserve"> som fulgte sine konger. Etter reformasjonen i 1537 ble den evangelisk-lutherske konfesjon norsk statsreligion med kongen som øverste kirkestyre. Innen utgangen av 1100-tallet var kirken fast etablert i Norge, som i de andre nordiske land. Erkebispedømmet Nidaros omfattet nåværende Sverige, Island og flere små øygrupper. Båndene mellom kirke og folk i dag, er sterke i Norge, men statskirkeordningen er til debatt. Stortinget og Kirkedepartementet har siden 1920-tallet delegert myndighet på flere og flere områder til kirkelige organer. Kongen er Den norske kirkes konstitusjonelle overhode. Han utøver denne myndighet i statsråd, eller mer presist, gjennom de medlemmer av statsrådet som er døpte medlemmer av kirken. Det økonomiske ansvar for lønninger og vedlikehold av kirkebygg deles av statlige og kommunale myndigheter. Finansiering av menighetsaktiviteter utover gudstjenester og kirkelige handlinger er i stor grad avhengig av innsamlede midler og frivillig innsats. I Norge regner man i dag at 85,</w:t>
      </w:r>
      <w:proofErr w:type="gramStart"/>
      <w:r>
        <w:rPr>
          <w:rFonts w:ascii="Tahoma" w:hAnsi="Tahoma" w:cs="Tahoma"/>
          <w:color w:val="333333"/>
          <w:sz w:val="20"/>
          <w:szCs w:val="20"/>
        </w:rPr>
        <w:t>7%</w:t>
      </w:r>
      <w:proofErr w:type="gramEnd"/>
      <w:r>
        <w:rPr>
          <w:rFonts w:ascii="Tahoma" w:hAnsi="Tahoma" w:cs="Tahoma"/>
          <w:color w:val="333333"/>
          <w:sz w:val="20"/>
          <w:szCs w:val="20"/>
        </w:rPr>
        <w:t xml:space="preserve"> av befolkningen tilhører den norske Kirke målt i 2004</w:t>
      </w:r>
      <w:r>
        <w:rPr>
          <w:rFonts w:ascii="Tahoma" w:hAnsi="Tahoma" w:cs="Tahoma"/>
          <w:color w:val="333333"/>
          <w:sz w:val="20"/>
          <w:szCs w:val="20"/>
        </w:rPr>
        <w:t>.</w:t>
      </w:r>
      <w:bookmarkStart w:id="0" w:name="_GoBack"/>
      <w:bookmarkEnd w:id="0"/>
    </w:p>
    <w:p w:rsidR="00316411" w:rsidRDefault="00D01B69"/>
    <w:sectPr w:rsidR="00316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B69"/>
    <w:rsid w:val="00776D33"/>
    <w:rsid w:val="00917A81"/>
    <w:rsid w:val="00D01B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D01B69"/>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D01B69"/>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8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322</Words>
  <Characters>1711</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cp:revision>
  <dcterms:created xsi:type="dcterms:W3CDTF">2013-05-27T05:58:00Z</dcterms:created>
  <dcterms:modified xsi:type="dcterms:W3CDTF">2013-05-27T06:03:00Z</dcterms:modified>
</cp:coreProperties>
</file>