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>
          <w:color w:val="000000"/>
        </w:rPr>
      </w:pPr>
      <w:r>
        <w:rPr>
          <w:rStyle w:val="Strong"/>
          <w:color w:val="000000"/>
        </w:rPr>
        <w:t>Opis procesu tworzenia strony WWW</w:t>
      </w:r>
    </w:p>
    <w:p>
      <w:pPr>
        <w:pStyle w:val="BodyText"/>
        <w:bidi w:val="0"/>
        <w:jc w:val="start"/>
        <w:rPr/>
      </w:pPr>
      <w:r>
        <w:rPr>
          <w:rStyle w:val="Strong"/>
        </w:rPr>
        <w:t>Temat strony</w:t>
      </w:r>
      <w:r>
        <w:rPr/>
        <w:t xml:space="preserve"> Tematem strony jest poradnik dotyczący tworzenia i zarządzania serwerem Minecraft. Strona spełnia cztery warunki: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Obszerną treść tekstową</w:t>
      </w:r>
      <w:r>
        <w:rPr/>
        <w:t>: Strona zawiera szczegółowe instrukcje dotyczące różnych aspektów zarządzania serwerem Minecraft, takich jak podstawy, instalacja pluginów, administracja, hosting, konfiguracja, optymalizacja i najlepsze pluginy dla trybu survival.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Różnorodną treść multimedialną</w:t>
      </w:r>
      <w:r>
        <w:rPr/>
        <w:t>: Strona zawiera obrazy, które ilustrują różne sekcje poradnika.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Zagadnienia obliczeniowe</w:t>
      </w:r>
      <w:r>
        <w:rPr/>
        <w:t>: Strona zawiera skrypty JavaScript, które realizują różne funkcje, takie jak wyszukiwanie treści, przełączanie trybu ciemnego/jasnego oraz animacje ładowania.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Ciekawe skrypty Java pozyskane z otwartych źródeł internetowych</w:t>
      </w:r>
      <w:r>
        <w:rPr/>
        <w:t>: Skrypty JavaScript zostały pozyskane z otwartych źródeł internetowych i w przemyślany sposób wykorzystane na stronie.</w:t>
      </w:r>
    </w:p>
    <w:p>
      <w:pPr>
        <w:pStyle w:val="BodyText"/>
        <w:bidi w:val="0"/>
        <w:jc w:val="start"/>
        <w:rPr/>
      </w:pPr>
      <w:r>
        <w:rPr>
          <w:rStyle w:val="Strong"/>
        </w:rPr>
        <w:t>Struktura strony</w:t>
      </w:r>
      <w:r>
        <w:rPr/>
        <w:t xml:space="preserve"> Strona została podzielona na wiele plików, aby spis treści był w pliku </w:t>
      </w:r>
      <w:r>
        <w:rPr>
          <w:rStyle w:val="Strong"/>
        </w:rPr>
        <w:t>index.html</w:t>
      </w:r>
      <w:r>
        <w:rPr/>
        <w:t>, a poszczególne rozdziały w oddzielnych plikach: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index.html</w:t>
      </w:r>
      <w:r>
        <w:rPr/>
        <w:t>: Spis treści i główna strona poradnika.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podstawy.html</w:t>
      </w:r>
      <w:r>
        <w:rPr/>
        <w:t>: Podstawy tworzenia serwera Minecraft.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pluginy.html</w:t>
      </w:r>
      <w:r>
        <w:rPr/>
        <w:t>: Najlepsze pluginy dla serwera Minecraft.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administracja.html</w:t>
      </w:r>
      <w:r>
        <w:rPr/>
        <w:t>: Administracja serwera Minecraft.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hosting.html</w:t>
      </w:r>
      <w:r>
        <w:rPr/>
        <w:t>: Jak hostować serwer Minecraft.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konfiguracja.html</w:t>
      </w:r>
      <w:r>
        <w:rPr/>
        <w:t>: Konfiguracja plików serwera Minecraft.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survival-plugins.html</w:t>
      </w:r>
      <w:r>
        <w:rPr/>
        <w:t>: Najlepsze pluginy dla trybu survival.</w:t>
      </w:r>
    </w:p>
    <w:p>
      <w:pPr>
        <w:pStyle w:val="BodyText"/>
        <w:numPr>
          <w:ilvl w:val="0"/>
          <w:numId w:val="2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optymalizacja.html</w:t>
      </w:r>
      <w:r>
        <w:rPr/>
        <w:t>: Optymalizacja wydajności serwera Minecraft.</w:t>
      </w:r>
    </w:p>
    <w:p>
      <w:pPr>
        <w:pStyle w:val="BodyText"/>
        <w:bidi w:val="0"/>
        <w:jc w:val="start"/>
        <w:rPr/>
      </w:pPr>
      <w:r>
        <w:rPr>
          <w:rStyle w:val="Strong"/>
        </w:rPr>
        <w:t>Podkatalogi</w:t>
      </w:r>
      <w:r>
        <w:rPr/>
        <w:t xml:space="preserve"> Dla lepszego uporządkowania utworzono odrębne podkatalogi dla obrazków i treści tekstowej: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img</w:t>
      </w:r>
      <w:r>
        <w:rPr/>
        <w:t>: Katalog zawierający obrazy używane na stronie.</w:t>
      </w:r>
    </w:p>
    <w:p>
      <w:pPr>
        <w:pStyle w:val="BodyText"/>
        <w:numPr>
          <w:ilvl w:val="0"/>
          <w:numId w:val="3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content</w:t>
      </w:r>
      <w:r>
        <w:rPr/>
        <w:t>: Katalog zawierający pliki HTML z poszczególnymi rozdziałami poradnika.</w:t>
      </w:r>
    </w:p>
    <w:p>
      <w:pPr>
        <w:pStyle w:val="BodyText"/>
        <w:bidi w:val="0"/>
        <w:jc w:val="start"/>
        <w:rPr/>
      </w:pPr>
      <w:r>
        <w:rPr>
          <w:rStyle w:val="Strong"/>
        </w:rPr>
        <w:t>Nawigacja</w:t>
      </w:r>
      <w:r>
        <w:rPr/>
        <w:t xml:space="preserve"> Strona zawiera alternatywne sposoby poruszania się po stronie, takie jak: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Spis treści</w:t>
      </w:r>
      <w:r>
        <w:rPr/>
        <w:t xml:space="preserve">: Główna nawigacja w pliku </w:t>
      </w:r>
      <w:r>
        <w:rPr>
          <w:rStyle w:val="Strong"/>
        </w:rPr>
        <w:t>index.html</w:t>
      </w:r>
      <w:r>
        <w:rPr/>
        <w:t>.</w:t>
      </w:r>
    </w:p>
    <w:p>
      <w:pPr>
        <w:pStyle w:val="BodyText"/>
        <w:numPr>
          <w:ilvl w:val="0"/>
          <w:numId w:val="4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Linki między treściami powiązanymi</w:t>
      </w:r>
      <w:r>
        <w:rPr/>
        <w:t>: Linki w poszczególnych rozdziałach prowadzące do innych powiązanych sekcji.</w:t>
      </w:r>
    </w:p>
    <w:p>
      <w:pPr>
        <w:pStyle w:val="BodyText"/>
        <w:bidi w:val="0"/>
        <w:jc w:val="start"/>
        <w:rPr/>
      </w:pPr>
      <w:r>
        <w:rPr>
          <w:rStyle w:val="Strong"/>
        </w:rPr>
        <w:t>Style CSS</w:t>
      </w:r>
      <w:r>
        <w:rPr/>
        <w:t xml:space="preserve"> Do formatowania strony użyto stylów CSS w odrębnym pliku </w:t>
      </w:r>
      <w:r>
        <w:rPr>
          <w:rStyle w:val="Strong"/>
        </w:rPr>
        <w:t>style.css</w:t>
      </w:r>
      <w:r>
        <w:rPr/>
        <w:t>. Style te obejmują: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Ogólne formatowanie strony.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Stylizację nagłówków, sekcji, list i kodu.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>Stylizację paska wyszukiwania.</w:t>
      </w:r>
    </w:p>
    <w:p>
      <w:pPr>
        <w:pStyle w:val="BodyText"/>
        <w:numPr>
          <w:ilvl w:val="0"/>
          <w:numId w:val="5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Efekty animacji, takie jak </w:t>
      </w:r>
      <w:r>
        <w:rPr>
          <w:rStyle w:val="Strong"/>
        </w:rPr>
        <w:t>fade-in</w:t>
      </w:r>
      <w:r>
        <w:rPr/>
        <w:t xml:space="preserve"> dla treści po załadowaniu strony.</w:t>
      </w:r>
    </w:p>
    <w:p>
      <w:pPr>
        <w:pStyle w:val="BodyText"/>
        <w:bidi w:val="0"/>
        <w:jc w:val="start"/>
        <w:rPr/>
      </w:pPr>
      <w:r>
        <w:rPr>
          <w:rStyle w:val="Strong"/>
        </w:rPr>
        <w:t>Skrypty JavaScript</w:t>
      </w:r>
      <w:r>
        <w:rPr/>
        <w:t xml:space="preserve"> Skrypty JavaScript zostały wydzielone do plików typu </w:t>
      </w:r>
      <w:r>
        <w:rPr>
          <w:rStyle w:val="Strong"/>
        </w:rPr>
        <w:t>.js</w:t>
      </w:r>
      <w:r>
        <w:rPr/>
        <w:t>: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search.js</w:t>
      </w:r>
      <w:r>
        <w:rPr/>
        <w:t>: Skrypt realizujący funkcję wyszukiwania treści na stronie.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loader.js</w:t>
      </w:r>
      <w:r>
        <w:rPr/>
        <w:t xml:space="preserve">: Skrypt realizujący animację ładowania strony i </w:t>
      </w:r>
      <w:r>
        <w:rPr>
          <w:rStyle w:val="Strong"/>
        </w:rPr>
        <w:t>fade-in</w:t>
      </w:r>
      <w:r>
        <w:rPr/>
        <w:t xml:space="preserve"> dla treści.</w:t>
      </w:r>
    </w:p>
    <w:p>
      <w:pPr>
        <w:pStyle w:val="BodyText"/>
        <w:numPr>
          <w:ilvl w:val="0"/>
          <w:numId w:val="6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header.js</w:t>
      </w:r>
      <w:r>
        <w:rPr/>
        <w:t>: Skrypt realizujący przełączanie trybu ciemnego/jasnego.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Inspiracje i źródła</w:t>
      </w:r>
      <w:r>
        <w:rPr/>
        <w:t xml:space="preserve"> Inspiracje do skryptów JavaScript zostały pozyskane z otwartych źródeł internetowych, takich jak: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MDN Web Docs</w:t>
      </w:r>
      <w:r>
        <w:rPr/>
        <w:t>: Dokumentacja i przykłady dotyczące JavaScript i CSS.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Stack Overflow</w:t>
      </w:r>
      <w:r>
        <w:rPr/>
        <w:t>: Forum z pytaniami i odpowiedziami dotyczącymi programowania.</w:t>
      </w:r>
    </w:p>
    <w:p>
      <w:pPr>
        <w:pStyle w:val="BodyText"/>
        <w:numPr>
          <w:ilvl w:val="0"/>
          <w:numId w:val="7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uiverse.io</w:t>
      </w:r>
      <w:r>
        <w:rPr/>
        <w:t>: Strona z przykładami animacji ładowania, z której pochodzi inspiracja do animacji ładowania użytej na stronie.</w:t>
      </w:r>
    </w:p>
    <w:p>
      <w:pPr>
        <w:pStyle w:val="BodyText"/>
        <w:bidi w:val="0"/>
        <w:spacing w:before="0" w:after="140"/>
        <w:jc w:val="start"/>
        <w:rPr>
          <w:color w:val="000000"/>
        </w:rPr>
      </w:pPr>
      <w:r>
        <w:rPr>
          <w:color w:val="000000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ee" w:characterSet="windows-125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ee" w:characterSet="windows-1250"/>
    <w:family w:val="modern"/>
    <w:pitch w:val="fixed"/>
  </w:font>
  <w:font w:name="Liberation Sans">
    <w:altName w:val="Arial"/>
    <w:charset w:val="ee" w:characterSet="windows-125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709"/>
        </w:tabs>
        <w:ind w:start="709" w:hanging="283"/>
      </w:pPr>
      <w:rPr/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4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l-PL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l-PL" w:eastAsia="zh-CN" w:bidi="hi-IN"/>
    </w:rPr>
  </w:style>
  <w:style w:type="paragraph" w:styleId="Heading3">
    <w:name w:val="heading 3"/>
    <w:basedOn w:val="Nagwek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Nagwek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Znakinumeracji">
    <w:name w:val="Znaki numeracji"/>
    <w:qFormat/>
    <w:rPr/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Znakiwypunktowania">
    <w:name w:val="Znaki wypunktowania"/>
    <w:qFormat/>
    <w:rPr>
      <w:rFonts w:ascii="OpenSymbol" w:hAnsi="OpenSymbol" w:eastAsia="OpenSymbol" w:cs="OpenSymbol"/>
    </w:rPr>
  </w:style>
  <w:style w:type="character" w:styleId="Tekstrdowy">
    <w:name w:val="Tekst źródłowy"/>
    <w:qFormat/>
    <w:rPr>
      <w:rFonts w:ascii="Liberation Mono" w:hAnsi="Liberation Mono" w:eastAsia="NSimSun" w:cs="Liberation Mono"/>
    </w:rPr>
  </w:style>
  <w:style w:type="paragraph" w:styleId="Nagwek">
    <w:name w:val="Nagłówek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LibreOffice/24.8.4.2$Windows_X86_64 LibreOffice_project/bb3cfa12c7b1bf994ecc5649a80400d06cd71002</Application>
  <AppVersion>15.0000</AppVersion>
  <Pages>2</Pages>
  <Words>373</Words>
  <Characters>2576</Characters>
  <CharactersWithSpaces>2889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2025-02-22T13:10:07Z</dcterms:created>
  <dc:creator/>
  <dc:description/>
  <dc:language>pl-PL</dc:language>
  <cp:lastModifiedBy/>
  <dcterms:modified xsi:type="dcterms:W3CDTF">2025-02-22T13:11:32Z</dcterms:modified>
  <cp:revision>1</cp:revision>
  <dc:subject/>
  <dc:title/>
</cp:coreProperties>
</file>