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430287"/>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430288"/>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7B76D899" w14:textId="77777777" w:rsidR="005B7876"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5B7876">
        <w:rPr>
          <w:noProof/>
        </w:rPr>
        <w:t>摘    要</w:t>
      </w:r>
      <w:r w:rsidR="005B7876">
        <w:rPr>
          <w:noProof/>
        </w:rPr>
        <w:tab/>
      </w:r>
      <w:r w:rsidR="005B7876">
        <w:rPr>
          <w:noProof/>
        </w:rPr>
        <w:fldChar w:fldCharType="begin"/>
      </w:r>
      <w:r w:rsidR="005B7876">
        <w:rPr>
          <w:noProof/>
        </w:rPr>
        <w:instrText xml:space="preserve"> PAGEREF _Toc483430287 \h </w:instrText>
      </w:r>
      <w:r w:rsidR="005B7876">
        <w:rPr>
          <w:noProof/>
        </w:rPr>
      </w:r>
      <w:r w:rsidR="005B7876">
        <w:rPr>
          <w:noProof/>
        </w:rPr>
        <w:fldChar w:fldCharType="separate"/>
      </w:r>
      <w:r w:rsidR="005B7876">
        <w:rPr>
          <w:noProof/>
        </w:rPr>
        <w:t>II</w:t>
      </w:r>
      <w:r w:rsidR="005B7876">
        <w:rPr>
          <w:noProof/>
        </w:rPr>
        <w:fldChar w:fldCharType="end"/>
      </w:r>
    </w:p>
    <w:p w14:paraId="196069AF" w14:textId="77777777" w:rsidR="005B7876" w:rsidRDefault="005B7876">
      <w:pPr>
        <w:pStyle w:val="12"/>
        <w:tabs>
          <w:tab w:val="right" w:leader="dot" w:pos="9060"/>
        </w:tabs>
        <w:rPr>
          <w:rFonts w:asciiTheme="minorHAnsi" w:eastAsiaTheme="minorEastAsia" w:hAnsiTheme="minorHAnsi" w:cstheme="minorBidi"/>
          <w:b w:val="0"/>
          <w:bCs w:val="0"/>
          <w:caps w:val="0"/>
          <w:noProof/>
          <w:kern w:val="2"/>
          <w:sz w:val="24"/>
          <w:szCs w:val="24"/>
        </w:rPr>
      </w:pPr>
      <w:r w:rsidRPr="00651B19">
        <w:rPr>
          <w:rFonts w:ascii="Times New Roman"/>
          <w:noProof/>
        </w:rPr>
        <w:t>Abstract</w:t>
      </w:r>
      <w:r>
        <w:rPr>
          <w:noProof/>
        </w:rPr>
        <w:tab/>
      </w:r>
      <w:r>
        <w:rPr>
          <w:noProof/>
        </w:rPr>
        <w:fldChar w:fldCharType="begin"/>
      </w:r>
      <w:r>
        <w:rPr>
          <w:noProof/>
        </w:rPr>
        <w:instrText xml:space="preserve"> PAGEREF _Toc483430288 \h </w:instrText>
      </w:r>
      <w:r>
        <w:rPr>
          <w:noProof/>
        </w:rPr>
      </w:r>
      <w:r>
        <w:rPr>
          <w:noProof/>
        </w:rPr>
        <w:fldChar w:fldCharType="separate"/>
      </w:r>
      <w:r>
        <w:rPr>
          <w:noProof/>
        </w:rPr>
        <w:t>III</w:t>
      </w:r>
      <w:r>
        <w:rPr>
          <w:noProof/>
        </w:rPr>
        <w:fldChar w:fldCharType="end"/>
      </w:r>
    </w:p>
    <w:p w14:paraId="22C31B0B" w14:textId="77777777" w:rsidR="005B7876" w:rsidRDefault="005B787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_Toc483430289 \h </w:instrText>
      </w:r>
      <w:r>
        <w:rPr>
          <w:noProof/>
        </w:rPr>
      </w:r>
      <w:r>
        <w:rPr>
          <w:noProof/>
        </w:rPr>
        <w:fldChar w:fldCharType="separate"/>
      </w:r>
      <w:r>
        <w:rPr>
          <w:noProof/>
        </w:rPr>
        <w:t>1</w:t>
      </w:r>
      <w:r>
        <w:rPr>
          <w:noProof/>
        </w:rPr>
        <w:fldChar w:fldCharType="end"/>
      </w:r>
    </w:p>
    <w:p w14:paraId="31F13EE0"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_Toc483430290 \h </w:instrText>
      </w:r>
      <w:r>
        <w:rPr>
          <w:noProof/>
        </w:rPr>
      </w:r>
      <w:r>
        <w:rPr>
          <w:noProof/>
        </w:rPr>
        <w:fldChar w:fldCharType="separate"/>
      </w:r>
      <w:r>
        <w:rPr>
          <w:noProof/>
        </w:rPr>
        <w:t>1</w:t>
      </w:r>
      <w:r>
        <w:rPr>
          <w:noProof/>
        </w:rPr>
        <w:fldChar w:fldCharType="end"/>
      </w:r>
    </w:p>
    <w:p w14:paraId="0F05F4F7"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_Toc483430291 \h </w:instrText>
      </w:r>
      <w:r>
        <w:rPr>
          <w:noProof/>
        </w:rPr>
      </w:r>
      <w:r>
        <w:rPr>
          <w:noProof/>
        </w:rPr>
        <w:fldChar w:fldCharType="separate"/>
      </w:r>
      <w:r>
        <w:rPr>
          <w:noProof/>
        </w:rPr>
        <w:t>1</w:t>
      </w:r>
      <w:r>
        <w:rPr>
          <w:noProof/>
        </w:rPr>
        <w:fldChar w:fldCharType="end"/>
      </w:r>
    </w:p>
    <w:p w14:paraId="7293562F"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_Toc483430292 \h </w:instrText>
      </w:r>
      <w:r>
        <w:rPr>
          <w:noProof/>
        </w:rPr>
      </w:r>
      <w:r>
        <w:rPr>
          <w:noProof/>
        </w:rPr>
        <w:fldChar w:fldCharType="separate"/>
      </w:r>
      <w:r>
        <w:rPr>
          <w:noProof/>
        </w:rPr>
        <w:t>1</w:t>
      </w:r>
      <w:r>
        <w:rPr>
          <w:noProof/>
        </w:rPr>
        <w:fldChar w:fldCharType="end"/>
      </w:r>
    </w:p>
    <w:p w14:paraId="195E3A98"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_Toc483430293 \h </w:instrText>
      </w:r>
      <w:r>
        <w:rPr>
          <w:noProof/>
        </w:rPr>
      </w:r>
      <w:r>
        <w:rPr>
          <w:noProof/>
        </w:rPr>
        <w:fldChar w:fldCharType="separate"/>
      </w:r>
      <w:r>
        <w:rPr>
          <w:noProof/>
        </w:rPr>
        <w:t>3</w:t>
      </w:r>
      <w:r>
        <w:rPr>
          <w:noProof/>
        </w:rPr>
        <w:fldChar w:fldCharType="end"/>
      </w:r>
    </w:p>
    <w:p w14:paraId="4EFA93E3" w14:textId="77777777" w:rsidR="005B7876" w:rsidRDefault="005B787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_Toc483430294 \h </w:instrText>
      </w:r>
      <w:r>
        <w:rPr>
          <w:noProof/>
        </w:rPr>
      </w:r>
      <w:r>
        <w:rPr>
          <w:noProof/>
        </w:rPr>
        <w:fldChar w:fldCharType="separate"/>
      </w:r>
      <w:r>
        <w:rPr>
          <w:noProof/>
        </w:rPr>
        <w:t>3</w:t>
      </w:r>
      <w:r>
        <w:rPr>
          <w:noProof/>
        </w:rPr>
        <w:fldChar w:fldCharType="end"/>
      </w:r>
    </w:p>
    <w:p w14:paraId="7E084DEB"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_Toc483430295 \h </w:instrText>
      </w:r>
      <w:r>
        <w:rPr>
          <w:noProof/>
        </w:rPr>
      </w:r>
      <w:r>
        <w:rPr>
          <w:noProof/>
        </w:rPr>
        <w:fldChar w:fldCharType="separate"/>
      </w:r>
      <w:r>
        <w:rPr>
          <w:noProof/>
        </w:rPr>
        <w:t>3</w:t>
      </w:r>
      <w:r>
        <w:rPr>
          <w:noProof/>
        </w:rPr>
        <w:fldChar w:fldCharType="end"/>
      </w:r>
    </w:p>
    <w:p w14:paraId="1FA22423"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_Toc483430296 \h </w:instrText>
      </w:r>
      <w:r>
        <w:rPr>
          <w:noProof/>
        </w:rPr>
      </w:r>
      <w:r>
        <w:rPr>
          <w:noProof/>
        </w:rPr>
        <w:fldChar w:fldCharType="separate"/>
      </w:r>
      <w:r>
        <w:rPr>
          <w:noProof/>
        </w:rPr>
        <w:t>4</w:t>
      </w:r>
      <w:r>
        <w:rPr>
          <w:noProof/>
        </w:rPr>
        <w:fldChar w:fldCharType="end"/>
      </w:r>
    </w:p>
    <w:p w14:paraId="2A511E9E"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_Toc483430297 \h </w:instrText>
      </w:r>
      <w:r>
        <w:rPr>
          <w:noProof/>
        </w:rPr>
      </w:r>
      <w:r>
        <w:rPr>
          <w:noProof/>
        </w:rPr>
        <w:fldChar w:fldCharType="separate"/>
      </w:r>
      <w:r>
        <w:rPr>
          <w:noProof/>
        </w:rPr>
        <w:t>4</w:t>
      </w:r>
      <w:r>
        <w:rPr>
          <w:noProof/>
        </w:rPr>
        <w:fldChar w:fldCharType="end"/>
      </w:r>
    </w:p>
    <w:p w14:paraId="05106D51"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_Toc483430298 \h </w:instrText>
      </w:r>
      <w:r>
        <w:rPr>
          <w:noProof/>
        </w:rPr>
      </w:r>
      <w:r>
        <w:rPr>
          <w:noProof/>
        </w:rPr>
        <w:fldChar w:fldCharType="separate"/>
      </w:r>
      <w:r>
        <w:rPr>
          <w:noProof/>
        </w:rPr>
        <w:t>4</w:t>
      </w:r>
      <w:r>
        <w:rPr>
          <w:noProof/>
        </w:rPr>
        <w:fldChar w:fldCharType="end"/>
      </w:r>
    </w:p>
    <w:p w14:paraId="623E6EB3"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_Toc483430299 \h </w:instrText>
      </w:r>
      <w:r>
        <w:rPr>
          <w:noProof/>
        </w:rPr>
      </w:r>
      <w:r>
        <w:rPr>
          <w:noProof/>
        </w:rPr>
        <w:fldChar w:fldCharType="separate"/>
      </w:r>
      <w:r>
        <w:rPr>
          <w:noProof/>
        </w:rPr>
        <w:t>5</w:t>
      </w:r>
      <w:r>
        <w:rPr>
          <w:noProof/>
        </w:rPr>
        <w:fldChar w:fldCharType="end"/>
      </w:r>
    </w:p>
    <w:p w14:paraId="1029C4AA"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_Toc483430300 \h </w:instrText>
      </w:r>
      <w:r>
        <w:rPr>
          <w:noProof/>
        </w:rPr>
      </w:r>
      <w:r>
        <w:rPr>
          <w:noProof/>
        </w:rPr>
        <w:fldChar w:fldCharType="separate"/>
      </w:r>
      <w:r>
        <w:rPr>
          <w:noProof/>
        </w:rPr>
        <w:t>5</w:t>
      </w:r>
      <w:r>
        <w:rPr>
          <w:noProof/>
        </w:rPr>
        <w:fldChar w:fldCharType="end"/>
      </w:r>
    </w:p>
    <w:p w14:paraId="2D6A55FF" w14:textId="77777777" w:rsidR="005B7876" w:rsidRDefault="005B787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_Toc483430301 \h </w:instrText>
      </w:r>
      <w:r>
        <w:rPr>
          <w:noProof/>
        </w:rPr>
      </w:r>
      <w:r>
        <w:rPr>
          <w:noProof/>
        </w:rPr>
        <w:fldChar w:fldCharType="separate"/>
      </w:r>
      <w:r>
        <w:rPr>
          <w:noProof/>
        </w:rPr>
        <w:t>6</w:t>
      </w:r>
      <w:r>
        <w:rPr>
          <w:noProof/>
        </w:rPr>
        <w:fldChar w:fldCharType="end"/>
      </w:r>
    </w:p>
    <w:p w14:paraId="6371DFDE"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_Toc483430302 \h </w:instrText>
      </w:r>
      <w:r>
        <w:rPr>
          <w:noProof/>
        </w:rPr>
      </w:r>
      <w:r>
        <w:rPr>
          <w:noProof/>
        </w:rPr>
        <w:fldChar w:fldCharType="separate"/>
      </w:r>
      <w:r>
        <w:rPr>
          <w:noProof/>
        </w:rPr>
        <w:t>6</w:t>
      </w:r>
      <w:r>
        <w:rPr>
          <w:noProof/>
        </w:rPr>
        <w:fldChar w:fldCharType="end"/>
      </w:r>
    </w:p>
    <w:p w14:paraId="22A62563"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_Toc483430303 \h </w:instrText>
      </w:r>
      <w:r>
        <w:rPr>
          <w:noProof/>
        </w:rPr>
      </w:r>
      <w:r>
        <w:rPr>
          <w:noProof/>
        </w:rPr>
        <w:fldChar w:fldCharType="separate"/>
      </w:r>
      <w:r>
        <w:rPr>
          <w:noProof/>
        </w:rPr>
        <w:t>7</w:t>
      </w:r>
      <w:r>
        <w:rPr>
          <w:noProof/>
        </w:rPr>
        <w:fldChar w:fldCharType="end"/>
      </w:r>
    </w:p>
    <w:p w14:paraId="5AF5035B"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651B19">
        <w:rPr>
          <w:noProof/>
          <w:vertAlign w:val="subscript"/>
        </w:rPr>
        <w:t>F</w:t>
      </w:r>
      <w:r>
        <w:rPr>
          <w:noProof/>
        </w:rPr>
        <w:t>和后悬L</w:t>
      </w:r>
      <w:r w:rsidRPr="00651B19">
        <w:rPr>
          <w:noProof/>
          <w:vertAlign w:val="subscript"/>
        </w:rPr>
        <w:t>R</w:t>
      </w:r>
      <w:r>
        <w:rPr>
          <w:noProof/>
        </w:rPr>
        <w:tab/>
      </w:r>
      <w:r>
        <w:rPr>
          <w:noProof/>
        </w:rPr>
        <w:fldChar w:fldCharType="begin"/>
      </w:r>
      <w:r>
        <w:rPr>
          <w:noProof/>
        </w:rPr>
        <w:instrText xml:space="preserve"> PAGEREF _Toc483430304 \h </w:instrText>
      </w:r>
      <w:r>
        <w:rPr>
          <w:noProof/>
        </w:rPr>
      </w:r>
      <w:r>
        <w:rPr>
          <w:noProof/>
        </w:rPr>
        <w:fldChar w:fldCharType="separate"/>
      </w:r>
      <w:r>
        <w:rPr>
          <w:noProof/>
        </w:rPr>
        <w:t>7</w:t>
      </w:r>
      <w:r>
        <w:rPr>
          <w:noProof/>
        </w:rPr>
        <w:fldChar w:fldCharType="end"/>
      </w:r>
    </w:p>
    <w:p w14:paraId="048EA356"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_Toc483430305 \h </w:instrText>
      </w:r>
      <w:r>
        <w:rPr>
          <w:noProof/>
        </w:rPr>
      </w:r>
      <w:r>
        <w:rPr>
          <w:noProof/>
        </w:rPr>
        <w:fldChar w:fldCharType="separate"/>
      </w:r>
      <w:r>
        <w:rPr>
          <w:noProof/>
        </w:rPr>
        <w:t>7</w:t>
      </w:r>
      <w:r>
        <w:rPr>
          <w:noProof/>
        </w:rPr>
        <w:fldChar w:fldCharType="end"/>
      </w:r>
    </w:p>
    <w:p w14:paraId="6F1CD595"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_Toc483430306 \h </w:instrText>
      </w:r>
      <w:r>
        <w:rPr>
          <w:noProof/>
        </w:rPr>
      </w:r>
      <w:r>
        <w:rPr>
          <w:noProof/>
        </w:rPr>
        <w:fldChar w:fldCharType="separate"/>
      </w:r>
      <w:r>
        <w:rPr>
          <w:noProof/>
        </w:rPr>
        <w:t>7</w:t>
      </w:r>
      <w:r>
        <w:rPr>
          <w:noProof/>
        </w:rPr>
        <w:fldChar w:fldCharType="end"/>
      </w:r>
    </w:p>
    <w:p w14:paraId="403AAFF0"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_Toc483430307 \h </w:instrText>
      </w:r>
      <w:r>
        <w:rPr>
          <w:noProof/>
        </w:rPr>
      </w:r>
      <w:r>
        <w:rPr>
          <w:noProof/>
        </w:rPr>
        <w:fldChar w:fldCharType="separate"/>
      </w:r>
      <w:r>
        <w:rPr>
          <w:noProof/>
        </w:rPr>
        <w:t>8</w:t>
      </w:r>
      <w:r>
        <w:rPr>
          <w:noProof/>
        </w:rPr>
        <w:fldChar w:fldCharType="end"/>
      </w:r>
    </w:p>
    <w:p w14:paraId="267C58F0"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_Toc483430308 \h </w:instrText>
      </w:r>
      <w:r>
        <w:rPr>
          <w:noProof/>
        </w:rPr>
      </w:r>
      <w:r>
        <w:rPr>
          <w:noProof/>
        </w:rPr>
        <w:fldChar w:fldCharType="separate"/>
      </w:r>
      <w:r>
        <w:rPr>
          <w:noProof/>
        </w:rPr>
        <w:t>11</w:t>
      </w:r>
      <w:r>
        <w:rPr>
          <w:noProof/>
        </w:rPr>
        <w:fldChar w:fldCharType="end"/>
      </w:r>
    </w:p>
    <w:p w14:paraId="0B6CC55C"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3.8</w:t>
      </w:r>
      <w:r>
        <w:rPr>
          <w:rFonts w:asciiTheme="minorHAnsi" w:eastAsiaTheme="minorEastAsia" w:hAnsiTheme="minorHAnsi" w:cstheme="minorBidi"/>
          <w:smallCaps w:val="0"/>
          <w:noProof/>
          <w:kern w:val="2"/>
          <w:sz w:val="24"/>
          <w:szCs w:val="24"/>
        </w:rPr>
        <w:tab/>
      </w:r>
      <w:r>
        <w:rPr>
          <w:noProof/>
        </w:rPr>
        <w:t>离地间隙</w:t>
      </w:r>
      <w:r>
        <w:rPr>
          <w:noProof/>
        </w:rPr>
        <w:tab/>
      </w:r>
      <w:r>
        <w:rPr>
          <w:noProof/>
        </w:rPr>
        <w:fldChar w:fldCharType="begin"/>
      </w:r>
      <w:r>
        <w:rPr>
          <w:noProof/>
        </w:rPr>
        <w:instrText xml:space="preserve"> PAGEREF _Toc483430309 \h </w:instrText>
      </w:r>
      <w:r>
        <w:rPr>
          <w:noProof/>
        </w:rPr>
      </w:r>
      <w:r>
        <w:rPr>
          <w:noProof/>
        </w:rPr>
        <w:fldChar w:fldCharType="separate"/>
      </w:r>
      <w:r>
        <w:rPr>
          <w:noProof/>
        </w:rPr>
        <w:t>13</w:t>
      </w:r>
      <w:r>
        <w:rPr>
          <w:noProof/>
        </w:rPr>
        <w:fldChar w:fldCharType="end"/>
      </w:r>
    </w:p>
    <w:p w14:paraId="66DC098D" w14:textId="77777777" w:rsidR="005B7876" w:rsidRDefault="005B787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_Toc483430310 \h </w:instrText>
      </w:r>
      <w:r>
        <w:rPr>
          <w:noProof/>
        </w:rPr>
      </w:r>
      <w:r>
        <w:rPr>
          <w:noProof/>
        </w:rPr>
        <w:fldChar w:fldCharType="separate"/>
      </w:r>
      <w:r>
        <w:rPr>
          <w:noProof/>
        </w:rPr>
        <w:t>13</w:t>
      </w:r>
      <w:r>
        <w:rPr>
          <w:noProof/>
        </w:rPr>
        <w:fldChar w:fldCharType="end"/>
      </w:r>
    </w:p>
    <w:p w14:paraId="226749BB"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_Toc483430311 \h </w:instrText>
      </w:r>
      <w:r>
        <w:rPr>
          <w:noProof/>
        </w:rPr>
      </w:r>
      <w:r>
        <w:rPr>
          <w:noProof/>
        </w:rPr>
        <w:fldChar w:fldCharType="separate"/>
      </w:r>
      <w:r>
        <w:rPr>
          <w:noProof/>
        </w:rPr>
        <w:t>13</w:t>
      </w:r>
      <w:r>
        <w:rPr>
          <w:noProof/>
        </w:rPr>
        <w:fldChar w:fldCharType="end"/>
      </w:r>
    </w:p>
    <w:p w14:paraId="6F8446CC"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_Toc483430312 \h </w:instrText>
      </w:r>
      <w:r>
        <w:rPr>
          <w:noProof/>
        </w:rPr>
      </w:r>
      <w:r>
        <w:rPr>
          <w:noProof/>
        </w:rPr>
        <w:fldChar w:fldCharType="separate"/>
      </w:r>
      <w:r>
        <w:rPr>
          <w:noProof/>
        </w:rPr>
        <w:t>15</w:t>
      </w:r>
      <w:r>
        <w:rPr>
          <w:noProof/>
        </w:rPr>
        <w:fldChar w:fldCharType="end"/>
      </w:r>
    </w:p>
    <w:p w14:paraId="409D0555"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_Toc483430313 \h </w:instrText>
      </w:r>
      <w:r>
        <w:rPr>
          <w:noProof/>
        </w:rPr>
      </w:r>
      <w:r>
        <w:rPr>
          <w:noProof/>
        </w:rPr>
        <w:fldChar w:fldCharType="separate"/>
      </w:r>
      <w:r>
        <w:rPr>
          <w:noProof/>
        </w:rPr>
        <w:t>16</w:t>
      </w:r>
      <w:r>
        <w:rPr>
          <w:noProof/>
        </w:rPr>
        <w:fldChar w:fldCharType="end"/>
      </w:r>
    </w:p>
    <w:p w14:paraId="62E26638"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_Toc483430314 \h </w:instrText>
      </w:r>
      <w:r>
        <w:rPr>
          <w:noProof/>
        </w:rPr>
      </w:r>
      <w:r>
        <w:rPr>
          <w:noProof/>
        </w:rPr>
        <w:fldChar w:fldCharType="separate"/>
      </w:r>
      <w:r>
        <w:rPr>
          <w:noProof/>
        </w:rPr>
        <w:t>16</w:t>
      </w:r>
      <w:r>
        <w:rPr>
          <w:noProof/>
        </w:rPr>
        <w:fldChar w:fldCharType="end"/>
      </w:r>
    </w:p>
    <w:p w14:paraId="2278521B"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驱动器选型</w:t>
      </w:r>
      <w:r>
        <w:rPr>
          <w:noProof/>
        </w:rPr>
        <w:tab/>
      </w:r>
      <w:r>
        <w:rPr>
          <w:noProof/>
        </w:rPr>
        <w:fldChar w:fldCharType="begin"/>
      </w:r>
      <w:r>
        <w:rPr>
          <w:noProof/>
        </w:rPr>
        <w:instrText xml:space="preserve"> PAGEREF _Toc483430315 \h </w:instrText>
      </w:r>
      <w:r>
        <w:rPr>
          <w:noProof/>
        </w:rPr>
      </w:r>
      <w:r>
        <w:rPr>
          <w:noProof/>
        </w:rPr>
        <w:fldChar w:fldCharType="separate"/>
      </w:r>
      <w:r>
        <w:rPr>
          <w:noProof/>
        </w:rPr>
        <w:t>17</w:t>
      </w:r>
      <w:r>
        <w:rPr>
          <w:noProof/>
        </w:rPr>
        <w:fldChar w:fldCharType="end"/>
      </w:r>
    </w:p>
    <w:p w14:paraId="7CF28E87"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_Toc483430316 \h </w:instrText>
      </w:r>
      <w:r>
        <w:rPr>
          <w:noProof/>
        </w:rPr>
      </w:r>
      <w:r>
        <w:rPr>
          <w:noProof/>
        </w:rPr>
        <w:fldChar w:fldCharType="separate"/>
      </w:r>
      <w:r>
        <w:rPr>
          <w:noProof/>
        </w:rPr>
        <w:t>17</w:t>
      </w:r>
      <w:r>
        <w:rPr>
          <w:noProof/>
        </w:rPr>
        <w:fldChar w:fldCharType="end"/>
      </w:r>
    </w:p>
    <w:p w14:paraId="0052BE25"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_Toc483430317 \h </w:instrText>
      </w:r>
      <w:r>
        <w:rPr>
          <w:noProof/>
        </w:rPr>
      </w:r>
      <w:r>
        <w:rPr>
          <w:noProof/>
        </w:rPr>
        <w:fldChar w:fldCharType="separate"/>
      </w:r>
      <w:r>
        <w:rPr>
          <w:noProof/>
        </w:rPr>
        <w:t>18</w:t>
      </w:r>
      <w:r>
        <w:rPr>
          <w:noProof/>
        </w:rPr>
        <w:fldChar w:fldCharType="end"/>
      </w:r>
    </w:p>
    <w:p w14:paraId="0155308A"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_Toc483430318 \h </w:instrText>
      </w:r>
      <w:r>
        <w:rPr>
          <w:noProof/>
        </w:rPr>
      </w:r>
      <w:r>
        <w:rPr>
          <w:noProof/>
        </w:rPr>
        <w:fldChar w:fldCharType="separate"/>
      </w:r>
      <w:r>
        <w:rPr>
          <w:noProof/>
        </w:rPr>
        <w:t>18</w:t>
      </w:r>
      <w:r>
        <w:rPr>
          <w:noProof/>
        </w:rPr>
        <w:fldChar w:fldCharType="end"/>
      </w:r>
    </w:p>
    <w:p w14:paraId="3C33E039" w14:textId="77777777" w:rsidR="005B7876" w:rsidRDefault="005B787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_Toc483430319 \h </w:instrText>
      </w:r>
      <w:r>
        <w:rPr>
          <w:noProof/>
        </w:rPr>
      </w:r>
      <w:r>
        <w:rPr>
          <w:noProof/>
        </w:rPr>
        <w:fldChar w:fldCharType="separate"/>
      </w:r>
      <w:r>
        <w:rPr>
          <w:noProof/>
        </w:rPr>
        <w:t>21</w:t>
      </w:r>
      <w:r>
        <w:rPr>
          <w:noProof/>
        </w:rPr>
        <w:fldChar w:fldCharType="end"/>
      </w:r>
    </w:p>
    <w:p w14:paraId="2D2DB480" w14:textId="77777777" w:rsidR="005B7876" w:rsidRDefault="005B7876">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_Toc483430320 \h </w:instrText>
      </w:r>
      <w:r>
        <w:rPr>
          <w:noProof/>
        </w:rPr>
      </w:r>
      <w:r>
        <w:rPr>
          <w:noProof/>
        </w:rPr>
        <w:fldChar w:fldCharType="separate"/>
      </w:r>
      <w:r>
        <w:rPr>
          <w:noProof/>
        </w:rPr>
        <w:t>22</w:t>
      </w:r>
      <w:r>
        <w:rPr>
          <w:noProof/>
        </w:rPr>
        <w:fldChar w:fldCharType="end"/>
      </w:r>
    </w:p>
    <w:p w14:paraId="4D725DBA" w14:textId="77777777" w:rsidR="005B7876" w:rsidRDefault="005B7876">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_Toc483430321 \h </w:instrText>
      </w:r>
      <w:r>
        <w:rPr>
          <w:noProof/>
        </w:rPr>
      </w:r>
      <w:r>
        <w:rPr>
          <w:noProof/>
        </w:rPr>
        <w:fldChar w:fldCharType="separate"/>
      </w:r>
      <w:r>
        <w:rPr>
          <w:noProof/>
        </w:rPr>
        <w:t>23</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4A4CF5">
      <w:pPr>
        <w:pStyle w:val="1"/>
        <w:numPr>
          <w:ilvl w:val="0"/>
          <w:numId w:val="1"/>
        </w:numPr>
      </w:pPr>
      <w:bookmarkStart w:id="3" w:name="_Toc483430289"/>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430290"/>
      <w:r>
        <w:rPr>
          <w:rFonts w:hint="eastAsia"/>
        </w:rPr>
        <w:t>混合动力车的概况</w:t>
      </w:r>
      <w:bookmarkEnd w:id="4"/>
    </w:p>
    <w:p w14:paraId="458806A0" w14:textId="77777777" w:rsidR="00A94795" w:rsidRDefault="004A4CF5" w:rsidP="00A94795">
      <w:pPr>
        <w:pStyle w:val="22"/>
      </w:pPr>
      <w:r w:rsidRPr="004A4CF5">
        <w:rPr>
          <w:rFonts w:hint="eastAsia"/>
        </w:rPr>
        <w:t>过去，我国的传统汽车产业一直陷于“引进、落后、再引进、再落后</w:t>
      </w:r>
      <w:r w:rsidR="00A94795">
        <w:rPr>
          <w:rFonts w:hint="eastAsia"/>
        </w:rPr>
        <w:t>”的怪圈之中。在开发混合动力电动汽车的问题上，我们不能重蹈覆辙，应多开发具有自主知识产权的部件和产品，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6F9AADA8"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优化使用。因此，技术要放在第一位，尤其是经济的、可靠的和适用的技术。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混合动力汽车技术关键在于动力总成技术、能量分配和管理以及整车控制。要发挥优势，千方百计在关键技术上，走在前列，尤其是动力总成集成技术。对于车载储能装置，要探讨可能的新形式，如超级电容等。</w:t>
      </w:r>
    </w:p>
    <w:p w14:paraId="1C04FB39" w14:textId="0F541B4A"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未来混合动力汽车市场增长量预期较强。尽管从长远来看只是一种过渡车型，但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430291"/>
      <w:r>
        <w:rPr>
          <w:rFonts w:hint="eastAsia"/>
        </w:rPr>
        <w:t>汽车设计</w:t>
      </w:r>
      <w:r w:rsidR="00384AEB">
        <w:rPr>
          <w:rFonts w:hint="eastAsia"/>
        </w:rPr>
        <w:t>基本要求</w:t>
      </w:r>
      <w:bookmarkEnd w:id="5"/>
    </w:p>
    <w:p w14:paraId="0897F7E7" w14:textId="77777777" w:rsidR="00384AEB" w:rsidRDefault="00384AEB" w:rsidP="00384AEB">
      <w:pPr>
        <w:pStyle w:val="22"/>
        <w:numPr>
          <w:ilvl w:val="0"/>
          <w:numId w:val="2"/>
        </w:numPr>
      </w:pPr>
      <w:r>
        <w:rPr>
          <w:rFonts w:hint="eastAsia"/>
        </w:rPr>
        <w:t>汽车外轮廓尺寸应符合</w:t>
      </w:r>
      <w:r>
        <w:t>GB</w:t>
      </w:r>
      <w:r>
        <w:rPr>
          <w:rFonts w:hint="eastAsia"/>
        </w:rPr>
        <w:t>1589-89</w:t>
      </w:r>
      <w:r>
        <w:rPr>
          <w:rFonts w:hint="eastAsia"/>
        </w:rPr>
        <w:t>的外轮廓尺寸限界规定</w:t>
      </w:r>
    </w:p>
    <w:p w14:paraId="490E0D71" w14:textId="77777777" w:rsidR="00384AEB" w:rsidRDefault="00384AEB" w:rsidP="00384AEB">
      <w:pPr>
        <w:pStyle w:val="22"/>
        <w:numPr>
          <w:ilvl w:val="0"/>
          <w:numId w:val="2"/>
        </w:numPr>
      </w:pPr>
      <w:r>
        <w:rPr>
          <w:rFonts w:hint="eastAsia"/>
        </w:rPr>
        <w:t>轴荷分布合理，并符合相关公路法规限定要求</w:t>
      </w:r>
    </w:p>
    <w:p w14:paraId="3B268E8E" w14:textId="77777777" w:rsidR="00384AEB" w:rsidRDefault="00384AEB" w:rsidP="00384AEB">
      <w:pPr>
        <w:pStyle w:val="22"/>
        <w:numPr>
          <w:ilvl w:val="0"/>
          <w:numId w:val="2"/>
        </w:numPr>
      </w:pPr>
      <w:r>
        <w:rPr>
          <w:rFonts w:hint="eastAsia"/>
        </w:rPr>
        <w:t>汽车各项性能满足任务书中的指标</w:t>
      </w:r>
    </w:p>
    <w:p w14:paraId="5137A3A5" w14:textId="77777777" w:rsidR="00384AEB" w:rsidRDefault="00384AEB" w:rsidP="00384AEB">
      <w:pPr>
        <w:pStyle w:val="22"/>
        <w:numPr>
          <w:ilvl w:val="0"/>
          <w:numId w:val="2"/>
        </w:numPr>
      </w:pPr>
      <w:r>
        <w:rPr>
          <w:rFonts w:hint="eastAsia"/>
        </w:rPr>
        <w:t>进行运动学方面的较核，确保汽车正确的运动</w:t>
      </w:r>
    </w:p>
    <w:p w14:paraId="5E8DC469" w14:textId="77777777" w:rsidR="00384AEB" w:rsidRPr="005400E7" w:rsidRDefault="00384AEB" w:rsidP="00384AEB">
      <w:pPr>
        <w:pStyle w:val="22"/>
        <w:numPr>
          <w:ilvl w:val="0"/>
          <w:numId w:val="2"/>
        </w:numPr>
      </w:pPr>
      <w:r>
        <w:rPr>
          <w:rFonts w:hint="eastAsia"/>
        </w:rPr>
        <w:t>拆装和维修方便</w:t>
      </w:r>
    </w:p>
    <w:p w14:paraId="571D48AD" w14:textId="77777777" w:rsidR="00384AEB" w:rsidRDefault="00384AEB" w:rsidP="00384AEB">
      <w:pPr>
        <w:pStyle w:val="2"/>
        <w:numPr>
          <w:ilvl w:val="1"/>
          <w:numId w:val="1"/>
        </w:numPr>
        <w:spacing w:before="120"/>
      </w:pPr>
      <w:bookmarkStart w:id="6" w:name="_Toc483430292"/>
      <w:r>
        <w:rPr>
          <w:rFonts w:hint="eastAsia"/>
        </w:rPr>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384AEB">
      <w:pPr>
        <w:pStyle w:val="11"/>
        <w:rPr>
          <w:lang w:eastAsia="zh-CN"/>
        </w:rPr>
      </w:pPr>
      <w:r>
        <w:rPr>
          <w:rFonts w:hint="eastAsia"/>
          <w:lang w:eastAsia="zh-CN"/>
        </w:rPr>
        <w:t>汽车的动力性主要由三个方面的指标来评定：</w:t>
      </w:r>
    </w:p>
    <w:p w14:paraId="4D1B1391" w14:textId="77777777" w:rsidR="00384AEB" w:rsidRDefault="00384AEB" w:rsidP="00384AEB">
      <w:pPr>
        <w:pStyle w:val="11"/>
        <w:numPr>
          <w:ilvl w:val="0"/>
          <w:numId w:val="9"/>
        </w:numPr>
        <w:ind w:firstLineChars="0"/>
        <w:rPr>
          <w:lang w:eastAsia="zh-CN"/>
        </w:rPr>
      </w:pPr>
      <w:proofErr w:type="spellStart"/>
      <w:r w:rsidRPr="00A67E7A">
        <w:rPr>
          <w:rFonts w:hint="eastAsia"/>
        </w:rPr>
        <w:t>最高车速</w:t>
      </w:r>
      <w:proofErr w:type="spellEnd"/>
      <w:r w:rsidRPr="00A67E7A">
        <w:rPr>
          <w:rFonts w:hint="eastAsia"/>
        </w:rPr>
        <w:t>：</w:t>
      </w:r>
    </w:p>
    <w:p w14:paraId="22CA858F" w14:textId="77777777" w:rsidR="00384AEB" w:rsidRDefault="00384AEB" w:rsidP="00384AEB">
      <w:pPr>
        <w:pStyle w:val="11"/>
        <w:ind w:left="840" w:firstLineChars="0" w:firstLine="0"/>
      </w:pPr>
      <w:proofErr w:type="spellStart"/>
      <w:r w:rsidRPr="00A67E7A">
        <w:rPr>
          <w:rFonts w:hint="eastAsia"/>
        </w:rPr>
        <w:t>指</w:t>
      </w:r>
      <w:r>
        <w:rPr>
          <w:rFonts w:hint="eastAsia"/>
        </w:rPr>
        <w:t>汽车在规定载重质量条件下，在良好水平路面上能达到的最高行驶速度</w:t>
      </w:r>
      <w:proofErr w:type="spellEnd"/>
      <w:r>
        <w:rPr>
          <w:rFonts w:hint="eastAsia"/>
        </w:rPr>
        <w:t>。</w:t>
      </w:r>
    </w:p>
    <w:p w14:paraId="4E72774B" w14:textId="77777777" w:rsidR="00384AEB" w:rsidRDefault="00384AEB" w:rsidP="00384AEB">
      <w:pPr>
        <w:pStyle w:val="11"/>
        <w:numPr>
          <w:ilvl w:val="0"/>
          <w:numId w:val="9"/>
        </w:numPr>
        <w:ind w:firstLineChars="0"/>
        <w:rPr>
          <w:lang w:eastAsia="zh-CN"/>
        </w:rPr>
      </w:pPr>
      <w:proofErr w:type="spellStart"/>
      <w:r w:rsidRPr="00A67E7A">
        <w:rPr>
          <w:rFonts w:hint="eastAsia"/>
        </w:rPr>
        <w:t>加速能力</w:t>
      </w:r>
      <w:proofErr w:type="spellEnd"/>
      <w:r>
        <w:rPr>
          <w:rFonts w:hint="eastAsia"/>
          <w:lang w:eastAsia="zh-CN"/>
        </w:rPr>
        <w:t>：</w:t>
      </w:r>
    </w:p>
    <w:p w14:paraId="185768DE" w14:textId="77777777" w:rsidR="00384AEB" w:rsidRDefault="00384AEB" w:rsidP="00384AEB">
      <w:pPr>
        <w:pStyle w:val="22"/>
      </w:pPr>
      <w:r w:rsidRPr="00A67E7A">
        <w:t>指汽车在各种使用条件下迅速增加汽车行驶速度的能力。加速过程中加速用的时</w:t>
      </w:r>
      <w:r w:rsidRPr="00A67E7A">
        <w:lastRenderedPageBreak/>
        <w:t>间越短、加速度越大和加速距离越短的汽车，加速性能就越好。</w:t>
      </w:r>
    </w:p>
    <w:p w14:paraId="6C5EC059" w14:textId="77777777" w:rsidR="00384AEB" w:rsidRDefault="00384AEB" w:rsidP="00384AEB">
      <w:pPr>
        <w:pStyle w:val="11"/>
        <w:numPr>
          <w:ilvl w:val="0"/>
          <w:numId w:val="9"/>
        </w:numPr>
        <w:ind w:firstLineChars="0"/>
        <w:rPr>
          <w:lang w:eastAsia="zh-CN"/>
        </w:rPr>
      </w:pPr>
      <w:proofErr w:type="spellStart"/>
      <w:r w:rsidRPr="00A67E7A">
        <w:rPr>
          <w:rFonts w:hint="eastAsia"/>
        </w:rPr>
        <w:t>上坡能力</w:t>
      </w:r>
      <w:proofErr w:type="spellEnd"/>
      <w:r>
        <w:rPr>
          <w:rFonts w:hint="eastAsia"/>
        </w:rPr>
        <w:t>：</w:t>
      </w:r>
    </w:p>
    <w:p w14:paraId="0A05FCEA" w14:textId="77777777" w:rsidR="00384AEB" w:rsidRPr="005867CD" w:rsidRDefault="00384AEB" w:rsidP="00384AEB">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384AEB">
      <w:pPr>
        <w:pStyle w:val="11"/>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384AEB">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384AEB">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77777777" w:rsidR="00384AEB" w:rsidRPr="00E473F1" w:rsidRDefault="00384AEB" w:rsidP="00384AEB">
      <w:pPr>
        <w:pStyle w:val="22"/>
      </w:pPr>
      <w:r w:rsidRPr="00E473F1">
        <w:rPr>
          <w:rFonts w:hint="eastAsia"/>
        </w:rPr>
        <w:t>汽车在一定的载质量下能以较高的平均速度通过各种坏路及无路地带和克服各种障碍物的能力，称之为汽车的通过性。各种汽车的通过能力是不一样的。轿车和客车由于经常在市内行驶。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40D49A8F" w:rsidR="00384AEB" w:rsidRDefault="00384AEB" w:rsidP="00384AEB">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737C600D" w:rsidR="0097279A" w:rsidRDefault="000F0065" w:rsidP="0097279A">
      <w:pPr>
        <w:pStyle w:val="2"/>
        <w:numPr>
          <w:ilvl w:val="1"/>
          <w:numId w:val="1"/>
        </w:numPr>
        <w:spacing w:before="120"/>
      </w:pPr>
      <w:bookmarkStart w:id="7" w:name="_Toc483430293"/>
      <w:r w:rsidRPr="00363281">
        <w:rPr>
          <w:noProof/>
        </w:rPr>
        <w:lastRenderedPageBreak/>
        <w:drawing>
          <wp:anchor distT="0" distB="0" distL="114300" distR="114300" simplePos="0" relativeHeight="251662336" behindDoc="0" locked="0" layoutInCell="1" allowOverlap="1" wp14:anchorId="61F609D6" wp14:editId="197799DB">
            <wp:simplePos x="0" y="0"/>
            <wp:positionH relativeFrom="column">
              <wp:posOffset>109220</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4168FB45" w:rsidR="0097279A" w:rsidRPr="0097279A" w:rsidRDefault="0097279A" w:rsidP="0097279A"/>
    <w:p w14:paraId="5C6FCEDF" w14:textId="507A9CE2" w:rsidR="00D22ADF" w:rsidRPr="00D22ADF" w:rsidRDefault="00011C71" w:rsidP="002503BF">
      <w:pPr>
        <w:pStyle w:val="1"/>
        <w:numPr>
          <w:ilvl w:val="0"/>
          <w:numId w:val="1"/>
        </w:numPr>
      </w:pPr>
      <w:bookmarkStart w:id="8" w:name="_Toc483430294"/>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430295"/>
      <w:r>
        <w:rPr>
          <w:rFonts w:hint="eastAsia"/>
        </w:rPr>
        <w:t>参数</w:t>
      </w:r>
      <w:r w:rsidR="00593477">
        <w:rPr>
          <w:rFonts w:hint="eastAsia"/>
        </w:rPr>
        <w:t>要求</w:t>
      </w:r>
      <w:bookmarkEnd w:id="9"/>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09C8EC9F" w:rsidR="000934F9" w:rsidRDefault="000934F9" w:rsidP="00240AE7">
            <w:pPr>
              <w:widowControl w:val="0"/>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pPr>
          </w:p>
        </w:tc>
        <w:tc>
          <w:tcPr>
            <w:tcW w:w="2335" w:type="dxa"/>
            <w:gridSpan w:val="2"/>
            <w:shd w:val="clear" w:color="auto" w:fill="auto"/>
            <w:vAlign w:val="center"/>
          </w:tcPr>
          <w:p w14:paraId="629E6026" w14:textId="77777777" w:rsidR="000934F9" w:rsidRDefault="000934F9" w:rsidP="00240AE7">
            <w:pPr>
              <w:widowControl w:val="0"/>
              <w:jc w:val="cente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pPr>
          </w:p>
        </w:tc>
        <w:tc>
          <w:tcPr>
            <w:tcW w:w="2335" w:type="dxa"/>
            <w:gridSpan w:val="2"/>
            <w:shd w:val="clear" w:color="auto" w:fill="auto"/>
            <w:vAlign w:val="center"/>
          </w:tcPr>
          <w:p w14:paraId="2E70EF93" w14:textId="77777777" w:rsidR="000934F9" w:rsidRDefault="000934F9" w:rsidP="00240AE7">
            <w:pPr>
              <w:widowControl w:val="0"/>
              <w:jc w:val="cente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pPr>
          </w:p>
        </w:tc>
        <w:tc>
          <w:tcPr>
            <w:tcW w:w="2335" w:type="dxa"/>
            <w:gridSpan w:val="2"/>
            <w:shd w:val="clear" w:color="auto" w:fill="auto"/>
            <w:vAlign w:val="center"/>
          </w:tcPr>
          <w:p w14:paraId="4F5F380E" w14:textId="77777777" w:rsidR="000934F9" w:rsidRDefault="000934F9" w:rsidP="00240AE7">
            <w:pPr>
              <w:widowControl w:val="0"/>
              <w:jc w:val="cente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 w14:paraId="58D968CB" w14:textId="77777777" w:rsidR="00536AA4" w:rsidRDefault="00996185" w:rsidP="002503BF">
      <w:pPr>
        <w:pStyle w:val="2"/>
        <w:numPr>
          <w:ilvl w:val="1"/>
          <w:numId w:val="1"/>
        </w:numPr>
        <w:spacing w:before="120"/>
      </w:pPr>
      <w:bookmarkStart w:id="10" w:name="_Toc483430296"/>
      <w:r>
        <w:rPr>
          <w:rFonts w:hint="eastAsia"/>
        </w:rPr>
        <w:t>车型</w:t>
      </w:r>
      <w:r w:rsidR="00AF2347">
        <w:rPr>
          <w:rFonts w:hint="eastAsia"/>
        </w:rPr>
        <w:t>确定</w:t>
      </w:r>
      <w:bookmarkEnd w:id="10"/>
    </w:p>
    <w:p w14:paraId="279609FE" w14:textId="77777777" w:rsidR="00996185" w:rsidRDefault="00C669E0" w:rsidP="00996185">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pPr>
            <w:r>
              <w:t>&gt;14</w:t>
            </w:r>
          </w:p>
        </w:tc>
      </w:tr>
    </w:tbl>
    <w:p w14:paraId="36E00BBE" w14:textId="68DBD92F" w:rsidR="00C669E0" w:rsidRPr="00996185" w:rsidRDefault="00363622" w:rsidP="00996185">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430297"/>
      <w:r>
        <w:rPr>
          <w:rFonts w:hint="eastAsia"/>
        </w:rPr>
        <w:t>轴数选择</w:t>
      </w:r>
      <w:bookmarkEnd w:id="11"/>
    </w:p>
    <w:p w14:paraId="4B761EB6" w14:textId="77777777" w:rsidR="00B10F7B" w:rsidRDefault="00B10F7B" w:rsidP="00262F15">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47756239" w:rsidR="005867CD" w:rsidRDefault="00460695" w:rsidP="002503BF">
      <w:pPr>
        <w:pStyle w:val="2"/>
        <w:numPr>
          <w:ilvl w:val="1"/>
          <w:numId w:val="1"/>
        </w:numPr>
        <w:spacing w:before="120"/>
      </w:pPr>
      <w:bookmarkStart w:id="12" w:name="_Toc483430298"/>
      <w:r>
        <w:rPr>
          <w:rFonts w:hint="eastAsia"/>
        </w:rPr>
        <w:t>驱动</w:t>
      </w:r>
      <w:r w:rsidR="005867CD">
        <w:rPr>
          <w:rFonts w:hint="eastAsia"/>
        </w:rPr>
        <w:t>形式</w:t>
      </w:r>
      <w:bookmarkEnd w:id="12"/>
    </w:p>
    <w:p w14:paraId="7D0A7BD0" w14:textId="77777777" w:rsidR="004E7D5C" w:rsidRDefault="004C5933" w:rsidP="00262F15">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pPr>
      <w:r>
        <w:rPr>
          <w:rFonts w:hint="eastAsia"/>
        </w:rPr>
        <w:t>前置前驱</w:t>
      </w:r>
    </w:p>
    <w:p w14:paraId="369EAE97" w14:textId="77777777" w:rsidR="005E7621" w:rsidRDefault="004E7D5C" w:rsidP="005400E7">
      <w:pPr>
        <w:pStyle w:val="22"/>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pPr>
      <w:r>
        <w:rPr>
          <w:rFonts w:hint="eastAsia"/>
        </w:rPr>
        <w:t>前置后驱</w:t>
      </w:r>
    </w:p>
    <w:p w14:paraId="1544D913" w14:textId="77777777" w:rsidR="005E7621" w:rsidRDefault="005E7621" w:rsidP="005400E7">
      <w:pPr>
        <w:pStyle w:val="22"/>
      </w:pPr>
      <w:r>
        <w:rPr>
          <w:rFonts w:hint="eastAsia"/>
        </w:rPr>
        <w:t>较传统的驱动方式，国内外大多数货车、部分轿车和客车</w:t>
      </w:r>
      <w:r w:rsidR="000F7595">
        <w:rPr>
          <w:rFonts w:hint="eastAsia"/>
        </w:rPr>
        <w:t>采用，小型车较少采</w:t>
      </w:r>
      <w:r w:rsidR="000F7595">
        <w:rPr>
          <w:rFonts w:hint="eastAsia"/>
        </w:rPr>
        <w:lastRenderedPageBreak/>
        <w:t>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pPr>
      <w:r>
        <w:rPr>
          <w:rFonts w:hint="eastAsia"/>
        </w:rPr>
        <w:t>前置四驱</w:t>
      </w:r>
    </w:p>
    <w:p w14:paraId="2C3FC9C0" w14:textId="77777777" w:rsidR="005E7621" w:rsidRDefault="000F7595" w:rsidP="005E7621">
      <w:r>
        <w:rPr>
          <w:rFonts w:hint="eastAsia"/>
        </w:rPr>
        <w:t>多用于高性能轿车或越野车，暂不考虑。</w:t>
      </w:r>
    </w:p>
    <w:p w14:paraId="262B968B" w14:textId="77777777" w:rsidR="000F7595" w:rsidRDefault="000F7595" w:rsidP="002503BF">
      <w:pPr>
        <w:pStyle w:val="3"/>
        <w:numPr>
          <w:ilvl w:val="2"/>
          <w:numId w:val="1"/>
        </w:numPr>
        <w:spacing w:before="120"/>
      </w:pPr>
      <w:r>
        <w:rPr>
          <w:rFonts w:hint="eastAsia"/>
        </w:rPr>
        <w:t>中置后驱</w:t>
      </w:r>
    </w:p>
    <w:p w14:paraId="713B0EC6" w14:textId="77777777" w:rsidR="000F7595" w:rsidRDefault="000F7595" w:rsidP="000F7595">
      <w:r>
        <w:rPr>
          <w:rFonts w:hint="eastAsia"/>
        </w:rPr>
        <w:t>多用于高性能跑车和超级跑车，暂不考虑。</w:t>
      </w:r>
    </w:p>
    <w:p w14:paraId="01B2B3F0" w14:textId="77777777" w:rsidR="000F7595" w:rsidRDefault="000F7595" w:rsidP="002503BF">
      <w:pPr>
        <w:pStyle w:val="3"/>
        <w:numPr>
          <w:ilvl w:val="2"/>
          <w:numId w:val="1"/>
        </w:numPr>
        <w:spacing w:before="120"/>
      </w:pPr>
      <w:r>
        <w:rPr>
          <w:rFonts w:hint="eastAsia"/>
        </w:rPr>
        <w:t>中置四驱</w:t>
      </w:r>
    </w:p>
    <w:p w14:paraId="3FADAC92" w14:textId="77777777" w:rsidR="000F7595" w:rsidRDefault="000F7595" w:rsidP="000F7595">
      <w:r>
        <w:rPr>
          <w:rFonts w:hint="eastAsia"/>
        </w:rPr>
        <w:t>多用于高性能跑车和超级跑车，暂不考虑。</w:t>
      </w:r>
    </w:p>
    <w:p w14:paraId="04C2213B" w14:textId="77777777" w:rsidR="000F7595" w:rsidRDefault="000F7595" w:rsidP="002503BF">
      <w:pPr>
        <w:pStyle w:val="3"/>
        <w:numPr>
          <w:ilvl w:val="2"/>
          <w:numId w:val="1"/>
        </w:numPr>
        <w:spacing w:before="120"/>
      </w:pPr>
      <w:r>
        <w:rPr>
          <w:rFonts w:hint="eastAsia"/>
        </w:rPr>
        <w:t>后置后驱</w:t>
      </w:r>
    </w:p>
    <w:p w14:paraId="268183CA" w14:textId="77777777" w:rsidR="00A6381B" w:rsidRDefault="00A6381B" w:rsidP="00A6381B">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pPr>
      <w:r>
        <w:rPr>
          <w:rFonts w:hint="eastAsia"/>
        </w:rPr>
        <w:t>后置四驱</w:t>
      </w:r>
    </w:p>
    <w:p w14:paraId="0488B001" w14:textId="09F753D9" w:rsidR="006260BD" w:rsidRDefault="00A6381B" w:rsidP="00A6381B">
      <w:r>
        <w:rPr>
          <w:rFonts w:hint="eastAsia"/>
        </w:rPr>
        <w:t>较少车型采用。应用在乘用车上几乎没有优点，暂不考虑。</w:t>
      </w:r>
    </w:p>
    <w:p w14:paraId="0AD4BDB4" w14:textId="24410E3D" w:rsidR="005867CD" w:rsidRDefault="00FB0E00" w:rsidP="005867CD">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故初步拟定采用前置前驱类型</w:t>
      </w:r>
    </w:p>
    <w:p w14:paraId="0DB7DEF7" w14:textId="7FD93854" w:rsidR="00FD21A1" w:rsidRDefault="00FD21A1" w:rsidP="00FD21A1">
      <w:pPr>
        <w:pStyle w:val="2"/>
        <w:numPr>
          <w:ilvl w:val="1"/>
          <w:numId w:val="1"/>
        </w:numPr>
        <w:spacing w:before="120"/>
      </w:pPr>
      <w:bookmarkStart w:id="13" w:name="_Toc483430299"/>
      <w:r>
        <w:rPr>
          <w:rFonts w:hint="eastAsia"/>
        </w:rPr>
        <w:t>布置形式</w:t>
      </w:r>
      <w:bookmarkEnd w:id="13"/>
    </w:p>
    <w:p w14:paraId="5FC83FE2" w14:textId="139527B0" w:rsidR="00FD21A1" w:rsidRPr="005867CD" w:rsidRDefault="00FD21A1" w:rsidP="00FD21A1">
      <w:pPr>
        <w:pStyle w:val="22"/>
      </w:pPr>
      <w:r>
        <w:rPr>
          <w:rFonts w:hint="eastAsia"/>
        </w:rPr>
        <w:t>为满足大多数人的需求，设计车型为普通型，</w:t>
      </w:r>
      <w:r w:rsidRPr="00FD21A1">
        <w:rPr>
          <w:rFonts w:hint="eastAsia"/>
        </w:rPr>
        <w:t>各方面参数按普通车型的参数选取。车身外形参考同类型车设计成流线型以减少汽车行驶的空气阻力。</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430300"/>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E4982B3" w14:textId="77777777" w:rsidR="005312DE" w:rsidRDefault="005312DE" w:rsidP="005312DE">
      <w:pPr>
        <w:pStyle w:val="22"/>
      </w:pPr>
      <w:r>
        <w:rPr>
          <w:rFonts w:hint="eastAsia"/>
        </w:rPr>
        <w:t>舱背式轿车车身的顶盖比折背式长，同时后窗与后行李箱盖形成一个整体的后部车门，一般情况下行李箱容积小。发动机排量在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 w14:paraId="16482880" w14:textId="35F680F7" w:rsidR="00CE6247" w:rsidRPr="00CE6247" w:rsidRDefault="00BC37FE" w:rsidP="00FD21A1">
      <w:pPr>
        <w:pStyle w:val="1"/>
        <w:numPr>
          <w:ilvl w:val="0"/>
          <w:numId w:val="1"/>
        </w:numPr>
      </w:pPr>
      <w:bookmarkStart w:id="15" w:name="_Toc483430301"/>
      <w:r>
        <w:rPr>
          <w:rFonts w:hint="eastAsia"/>
        </w:rPr>
        <w:lastRenderedPageBreak/>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3430302"/>
      <w:r>
        <w:rPr>
          <w:rFonts w:hint="eastAsia"/>
        </w:rPr>
        <w:t>轴距</w:t>
      </w:r>
      <w:r w:rsidR="00E35623">
        <w:rPr>
          <w:rFonts w:hint="eastAsia"/>
        </w:rPr>
        <w:t>及轮距</w:t>
      </w:r>
      <w:bookmarkEnd w:id="16"/>
    </w:p>
    <w:p w14:paraId="31DA4E99" w14:textId="77777777" w:rsidR="00E35623" w:rsidRDefault="00C16B54" w:rsidP="00E35623">
      <w:r>
        <w:rPr>
          <w:rFonts w:hint="eastAsia"/>
        </w:rPr>
        <w:t>部分</w:t>
      </w:r>
      <w:r w:rsidR="00E35623">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0329EEB5" w14:textId="799D566C" w:rsidR="00BD3FE1" w:rsidRDefault="0017498D" w:rsidP="0017498D">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车加速、制动或上坡时轴荷转移过大而导致其制动性和操纵稳定性变坏；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17498D">
      <w:pPr>
        <w:pStyle w:val="22"/>
      </w:pPr>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3430303"/>
      <w:r>
        <w:rPr>
          <w:rFonts w:hint="eastAsia"/>
        </w:rPr>
        <w:lastRenderedPageBreak/>
        <w:t>轮廓尺寸</w:t>
      </w:r>
      <w:bookmarkEnd w:id="17"/>
    </w:p>
    <w:p w14:paraId="39E99B9A" w14:textId="77777777" w:rsidR="00EC62C7" w:rsidRDefault="00EC62C7" w:rsidP="0087693D">
      <w:pPr>
        <w:pStyle w:val="11"/>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1"/>
        <w:rPr>
          <w:lang w:eastAsia="zh-CN"/>
        </w:rPr>
      </w:pPr>
      <w:proofErr w:type="spellStart"/>
      <w:r>
        <w:rPr>
          <w:rFonts w:hint="eastAsia"/>
        </w:rPr>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1"/>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1"/>
        <w:rPr>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1"/>
        <w:rPr>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FD21A1">
      <w:pPr>
        <w:pStyle w:val="2"/>
        <w:numPr>
          <w:ilvl w:val="1"/>
          <w:numId w:val="1"/>
        </w:numPr>
        <w:spacing w:before="120"/>
      </w:pPr>
      <w:bookmarkStart w:id="18" w:name="_Toc483430304"/>
      <w:r>
        <w:rPr>
          <w:rFonts w:hint="eastAsia"/>
        </w:rPr>
        <w:t>前悬</w:t>
      </w:r>
      <w:r>
        <w:t>L</w:t>
      </w:r>
      <w:r w:rsidRPr="000E712A">
        <w:rPr>
          <w:vertAlign w:val="subscript"/>
        </w:rPr>
        <w:t>F</w:t>
      </w:r>
      <w:r>
        <w:rPr>
          <w:rFonts w:hint="eastAsia"/>
        </w:rPr>
        <w:t>和后悬</w:t>
      </w:r>
      <w:r>
        <w:t>L</w:t>
      </w:r>
      <w:r w:rsidRPr="000E712A">
        <w:rPr>
          <w:vertAlign w:val="subscript"/>
        </w:rPr>
        <w:t>R</w:t>
      </w:r>
      <w:bookmarkEnd w:id="18"/>
    </w:p>
    <w:p w14:paraId="721C974F" w14:textId="4394D00C" w:rsidR="000E712A" w:rsidRPr="00BD7967" w:rsidRDefault="004270AB" w:rsidP="004270AB">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BD7967">
        <w:rPr>
          <w:rFonts w:hint="eastAsia"/>
        </w:rPr>
        <w:t>700</w:t>
      </w:r>
      <w:r w:rsidR="00BD7967">
        <w:t>mm</w:t>
      </w:r>
      <w:r w:rsidR="00BD7967">
        <w:rPr>
          <w:rFonts w:hint="eastAsia"/>
        </w:rPr>
        <w:t>，</w:t>
      </w:r>
      <w:r w:rsidR="00BD7967">
        <w:t>L</w:t>
      </w:r>
      <w:r w:rsidR="00BD7967">
        <w:rPr>
          <w:vertAlign w:val="subscript"/>
        </w:rPr>
        <w:t>R</w:t>
      </w:r>
      <w:r w:rsidR="00BD7967">
        <w:rPr>
          <w:rFonts w:hint="eastAsia"/>
        </w:rPr>
        <w:t>取</w:t>
      </w:r>
      <w:r w:rsidR="00BD7967">
        <w:rPr>
          <w:rFonts w:hint="eastAsia"/>
        </w:rPr>
        <w:t>750mm</w:t>
      </w:r>
    </w:p>
    <w:p w14:paraId="442DF744" w14:textId="3912735A" w:rsidR="00E473F1" w:rsidRDefault="00E473F1" w:rsidP="00FD21A1">
      <w:pPr>
        <w:pStyle w:val="2"/>
        <w:numPr>
          <w:ilvl w:val="1"/>
          <w:numId w:val="1"/>
        </w:numPr>
        <w:spacing w:before="120"/>
      </w:pPr>
      <w:bookmarkStart w:id="19" w:name="_Toc483430305"/>
      <w:r>
        <w:rPr>
          <w:rFonts w:hint="eastAsia"/>
        </w:rPr>
        <w:t>最小离地间距</w:t>
      </w:r>
      <w:bookmarkEnd w:id="19"/>
    </w:p>
    <w:p w14:paraId="3C822DEC" w14:textId="1B5969A0" w:rsidR="00F244BD" w:rsidRPr="00F244BD" w:rsidRDefault="00E473F1" w:rsidP="00BE3F17">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Pr="000E712A" w:rsidRDefault="00F244BD" w:rsidP="004270AB">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412F748E" w14:textId="04E2A9B5" w:rsidR="00613B07" w:rsidRDefault="00E35623" w:rsidP="00FD21A1">
      <w:pPr>
        <w:pStyle w:val="2"/>
        <w:numPr>
          <w:ilvl w:val="1"/>
          <w:numId w:val="1"/>
        </w:numPr>
        <w:spacing w:before="120"/>
      </w:pPr>
      <w:bookmarkStart w:id="20" w:name="_Toc483430306"/>
      <w:r>
        <w:rPr>
          <w:rFonts w:hint="eastAsia"/>
        </w:rPr>
        <w:t>轴荷分配</w:t>
      </w:r>
      <w:r w:rsidR="008B2F86">
        <w:rPr>
          <w:rFonts w:hint="eastAsia"/>
        </w:rPr>
        <w:t>和质心计算</w:t>
      </w:r>
      <w:bookmarkEnd w:id="20"/>
    </w:p>
    <w:p w14:paraId="54974B58" w14:textId="77777777" w:rsidR="00D44099" w:rsidRDefault="001A175C" w:rsidP="001A175C">
      <w:pPr>
        <w:pStyle w:val="11"/>
      </w:pPr>
      <w:proofErr w:type="spellStart"/>
      <w:r>
        <w:rPr>
          <w:rFonts w:hint="eastAsia"/>
        </w:rPr>
        <w:t>轴荷分配时汽车的重要质量参数，对牵引性、通过性、制动性、操控性和稳定性等主要使用性能以及轮胎使用寿命有很大影响</w:t>
      </w:r>
      <w:proofErr w:type="spellEnd"/>
      <w:r>
        <w:rPr>
          <w:rFonts w:hint="eastAsia"/>
        </w:rPr>
        <w:t>。</w:t>
      </w:r>
    </w:p>
    <w:p w14:paraId="4B325984" w14:textId="77777777" w:rsidR="001A175C" w:rsidRDefault="001A175C" w:rsidP="001A175C">
      <w:pPr>
        <w:pStyle w:val="11"/>
        <w:rPr>
          <w:lang w:eastAsia="zh-CN"/>
        </w:rPr>
      </w:pPr>
      <w:r>
        <w:rPr>
          <w:rFonts w:hint="eastAsia"/>
        </w:rPr>
        <w:t>对于轿车而言，前置前驱满载时的前轴负荷最好在</w:t>
      </w:r>
      <w:r>
        <w:rPr>
          <w:rFonts w:hint="eastAsia"/>
        </w:rPr>
        <w:t>55%</w:t>
      </w:r>
      <w:r>
        <w:rPr>
          <w:rFonts w:hint="eastAsia"/>
          <w:lang w:eastAsia="zh-CN"/>
        </w:rPr>
        <w:t>以上，以保证爬坡时的附着力。</w:t>
      </w:r>
    </w:p>
    <w:p w14:paraId="65A10208" w14:textId="77777777" w:rsidR="001A175C" w:rsidRDefault="001A175C" w:rsidP="001A175C">
      <w:pPr>
        <w:pStyle w:val="11"/>
        <w:rPr>
          <w:lang w:eastAsia="zh-CN"/>
        </w:rPr>
      </w:pPr>
      <w:r>
        <w:rPr>
          <w:rFonts w:hint="eastAsia"/>
          <w:lang w:eastAsia="zh-CN"/>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512AA5">
      <w:pPr>
        <w:pStyle w:val="11"/>
        <w:rPr>
          <w:lang w:eastAsia="zh-CN"/>
        </w:rPr>
      </w:pPr>
      <w:r>
        <w:rPr>
          <w:rFonts w:hint="eastAsia"/>
          <w:lang w:eastAsia="zh-CN"/>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512AA5">
      <w:pPr>
        <w:pStyle w:val="11"/>
        <w:rPr>
          <w:lang w:eastAsia="zh-CN"/>
        </w:rPr>
      </w:pPr>
      <w:r>
        <w:rPr>
          <w:rFonts w:hint="eastAsia"/>
          <w:lang w:eastAsia="zh-CN"/>
        </w:rPr>
        <w:lastRenderedPageBreak/>
        <w:t>汽车的布置型式对轴荷分配影响较大，例如对载货汽车而言，长头车满载时的前轴负荷分配多在</w:t>
      </w:r>
      <w:r>
        <w:rPr>
          <w:rFonts w:hint="eastAsia"/>
          <w:lang w:eastAsia="zh-CN"/>
        </w:rPr>
        <w:t>28</w:t>
      </w:r>
      <w:r>
        <w:rPr>
          <w:rFonts w:hint="eastAsia"/>
          <w:lang w:eastAsia="zh-CN"/>
        </w:rPr>
        <w:t>％上下，而平头车多在</w:t>
      </w:r>
      <w:r>
        <w:rPr>
          <w:rFonts w:hint="eastAsia"/>
          <w:lang w:eastAsia="zh-CN"/>
        </w:rPr>
        <w:t>33</w:t>
      </w:r>
      <w:r>
        <w:rPr>
          <w:rFonts w:hint="eastAsia"/>
          <w:lang w:eastAsia="zh-CN"/>
        </w:rPr>
        <w:t>％～</w:t>
      </w:r>
      <w:r>
        <w:rPr>
          <w:rFonts w:hint="eastAsia"/>
          <w:lang w:eastAsia="zh-CN"/>
        </w:rPr>
        <w:t>35</w:t>
      </w:r>
      <w:r>
        <w:rPr>
          <w:rFonts w:hint="eastAsia"/>
          <w:lang w:eastAsia="zh-CN"/>
        </w:rPr>
        <w:t>％。对轿车而言，前置发动机前轮驱动的轿车满载时的前轴负荷最好在</w:t>
      </w:r>
      <w:r>
        <w:rPr>
          <w:rFonts w:hint="eastAsia"/>
          <w:lang w:eastAsia="zh-CN"/>
        </w:rPr>
        <w:t>55</w:t>
      </w:r>
      <w:r>
        <w:rPr>
          <w:rFonts w:hint="eastAsia"/>
          <w:lang w:eastAsia="zh-CN"/>
        </w:rPr>
        <w:t>％以上，以保证爬坡时有足够的附着力；前置发动机后轮驱动的轿车满载时的后轴负荷一般不大于</w:t>
      </w:r>
      <w:r>
        <w:rPr>
          <w:rFonts w:hint="eastAsia"/>
          <w:lang w:eastAsia="zh-CN"/>
        </w:rPr>
        <w:t>52</w:t>
      </w:r>
      <w:r>
        <w:rPr>
          <w:rFonts w:hint="eastAsia"/>
          <w:lang w:eastAsia="zh-CN"/>
        </w:rPr>
        <w:t>％；后置发动机后轮驱动的轿车满载时后轴负荷最好不超过</w:t>
      </w:r>
      <w:r>
        <w:rPr>
          <w:rFonts w:hint="eastAsia"/>
          <w:lang w:eastAsia="zh-CN"/>
        </w:rPr>
        <w:t>59</w:t>
      </w:r>
      <w:r>
        <w:rPr>
          <w:rFonts w:hint="eastAsia"/>
          <w:lang w:eastAsia="zh-CN"/>
        </w:rPr>
        <w:t>％，否则，会导致汽车具有过多转向特性而使操纵性变坏。</w:t>
      </w:r>
    </w:p>
    <w:p w14:paraId="0EDA7885" w14:textId="77777777" w:rsidR="00512AA5" w:rsidRDefault="00512AA5" w:rsidP="00512AA5">
      <w:pPr>
        <w:pStyle w:val="11"/>
        <w:rPr>
          <w:lang w:eastAsia="zh-CN"/>
        </w:rPr>
      </w:pPr>
      <w:r>
        <w:rPr>
          <w:rFonts w:hint="eastAsia"/>
          <w:lang w:eastAsia="zh-CN"/>
        </w:rPr>
        <w:t>在确定轴荷分配时也要考虑到汽车的使用条件。对于常在较差路面上行驶的载货汽车，为了保证其在泥泞路面上的通过能力，常将满载前轴负荷控制在</w:t>
      </w:r>
      <w:r>
        <w:rPr>
          <w:rFonts w:hint="eastAsia"/>
          <w:lang w:eastAsia="zh-CN"/>
        </w:rPr>
        <w:t>26</w:t>
      </w:r>
      <w:r>
        <w:rPr>
          <w:rFonts w:hint="eastAsia"/>
          <w:lang w:eastAsia="zh-CN"/>
        </w:rPr>
        <w:t>％～</w:t>
      </w:r>
      <w:r>
        <w:rPr>
          <w:rFonts w:hint="eastAsia"/>
          <w:lang w:eastAsia="zh-CN"/>
        </w:rPr>
        <w:t>27</w:t>
      </w:r>
      <w:r>
        <w:rPr>
          <w:rFonts w:hint="eastAsia"/>
          <w:lang w:eastAsia="zh-CN"/>
        </w:rPr>
        <w:t>％，以减小前轮的滚动阻力并增大后驱动轮的附着力。对于常在潮湿路面上行驶的后驱动轮装用单胎的</w:t>
      </w:r>
      <w:r>
        <w:rPr>
          <w:rFonts w:hint="eastAsia"/>
          <w:lang w:eastAsia="zh-CN"/>
        </w:rPr>
        <w:t>4</w:t>
      </w:r>
      <w:r>
        <w:rPr>
          <w:rFonts w:hint="eastAsia"/>
          <w:lang w:eastAsia="zh-CN"/>
        </w:rPr>
        <w:t>×</w:t>
      </w:r>
      <w:r>
        <w:rPr>
          <w:rFonts w:hint="eastAsia"/>
          <w:lang w:eastAsia="zh-CN"/>
        </w:rPr>
        <w:t>2</w:t>
      </w:r>
      <w:r>
        <w:rPr>
          <w:rFonts w:hint="eastAsia"/>
          <w:lang w:eastAsia="zh-CN"/>
        </w:rPr>
        <w:t>平头货车，空载时后轴负荷应不小于</w:t>
      </w:r>
      <w:r>
        <w:rPr>
          <w:rFonts w:hint="eastAsia"/>
          <w:lang w:eastAsia="zh-CN"/>
        </w:rPr>
        <w:t>41</w:t>
      </w:r>
      <w:r>
        <w:rPr>
          <w:rFonts w:hint="eastAsia"/>
          <w:lang w:eastAsia="zh-CN"/>
        </w:rPr>
        <w:t>％，以免引起侧滑。</w:t>
      </w:r>
    </w:p>
    <w:p w14:paraId="6E4E3F2F" w14:textId="77777777" w:rsidR="00512AA5" w:rsidRDefault="00512AA5" w:rsidP="00512AA5">
      <w:pPr>
        <w:pStyle w:val="11"/>
        <w:rPr>
          <w:lang w:eastAsia="zh-CN"/>
        </w:rPr>
      </w:pPr>
      <w:r>
        <w:rPr>
          <w:rFonts w:hint="eastAsia"/>
          <w:lang w:eastAsia="zh-CN"/>
        </w:rPr>
        <w:t>在确定轴荷分配时</w:t>
      </w:r>
      <w:r>
        <w:rPr>
          <w:rFonts w:hint="eastAsia"/>
          <w:lang w:eastAsia="zh-CN"/>
        </w:rPr>
        <w:t>,</w:t>
      </w:r>
      <w:r>
        <w:rPr>
          <w:rFonts w:hint="eastAsia"/>
          <w:lang w:eastAsia="zh-CN"/>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512AA5">
      <w:pPr>
        <w:pStyle w:val="11"/>
        <w:rPr>
          <w:lang w:eastAsia="zh-CN"/>
        </w:rPr>
      </w:pPr>
      <w:r>
        <w:rPr>
          <w:rFonts w:hint="eastAsia"/>
          <w:lang w:eastAsia="zh-CN"/>
        </w:rPr>
        <w:t>轴荷分配对前后轮胎的磨损有直接影响。为了使其磨损均匀，对后轮装单胎的双轴汽车，要求其满载时的前后轴荷分配均为</w:t>
      </w:r>
      <w:r>
        <w:rPr>
          <w:rFonts w:hint="eastAsia"/>
          <w:lang w:eastAsia="zh-CN"/>
        </w:rPr>
        <w:t>50</w:t>
      </w:r>
      <w:r>
        <w:rPr>
          <w:rFonts w:hint="eastAsia"/>
          <w:lang w:eastAsia="zh-CN"/>
        </w:rPr>
        <w:t>％，而对后轮为双胎的双轴汽车，则前后轴荷可大致按</w:t>
      </w:r>
      <w:r>
        <w:rPr>
          <w:rFonts w:hint="eastAsia"/>
          <w:lang w:eastAsia="zh-CN"/>
        </w:rPr>
        <w:t>1/3</w:t>
      </w:r>
      <w:r>
        <w:rPr>
          <w:rFonts w:hint="eastAsia"/>
          <w:lang w:eastAsia="zh-CN"/>
        </w:rPr>
        <w:t>和</w:t>
      </w:r>
      <w:r>
        <w:rPr>
          <w:rFonts w:hint="eastAsia"/>
          <w:lang w:eastAsia="zh-CN"/>
        </w:rPr>
        <w:t>2/3</w:t>
      </w:r>
      <w:r>
        <w:rPr>
          <w:rFonts w:hint="eastAsia"/>
          <w:lang w:eastAsia="zh-CN"/>
        </w:rPr>
        <w:t>的比例处理。当然，在实际设计中由于许多因素的影响，上述要求只能近似地满足。</w:t>
      </w:r>
    </w:p>
    <w:p w14:paraId="4B2D948A" w14:textId="77777777" w:rsidR="00512AA5" w:rsidRDefault="00512AA5" w:rsidP="00512AA5">
      <w:pPr>
        <w:pStyle w:val="11"/>
        <w:rPr>
          <w:lang w:eastAsia="zh-CN"/>
        </w:rPr>
      </w:pPr>
      <w:r>
        <w:rPr>
          <w:rFonts w:hint="eastAsia"/>
          <w:lang w:eastAsia="zh-CN"/>
        </w:rPr>
        <w:t>在确定汽车的轴荷分配时，还要考虑汽车的静态方向稳定性和动态方向稳定性。根据理论分析，汽车质心位置到汽车中性转向点的距离</w:t>
      </w:r>
      <w:r>
        <w:rPr>
          <w:rFonts w:hint="eastAsia"/>
          <w:lang w:eastAsia="zh-CN"/>
        </w:rPr>
        <w:t xml:space="preserve">s </w:t>
      </w:r>
      <w:r>
        <w:rPr>
          <w:rFonts w:hint="eastAsia"/>
          <w:lang w:eastAsia="zh-CN"/>
        </w:rPr>
        <w:t>对汽车的静态方向稳定性有决定性的影响。这个距离可由下式计算得到：</w:t>
      </w:r>
    </w:p>
    <w:p w14:paraId="2EA842E8" w14:textId="3C522393" w:rsidR="00512AA5" w:rsidRDefault="00512AA5" w:rsidP="00512AA5">
      <w:pPr>
        <w:pStyle w:val="11"/>
        <w:ind w:left="360" w:firstLineChars="50" w:firstLine="120"/>
        <w:rPr>
          <w:lang w:eastAsia="zh-CN"/>
        </w:rPr>
      </w:pPr>
      <w:r>
        <w:rPr>
          <w:lang w:eastAsia="zh-CN"/>
        </w:rPr>
        <w:t xml:space="preserve"> </w:t>
      </w:r>
      <m:oMath>
        <m:r>
          <m:rPr>
            <m:sty m:val="p"/>
          </m:rPr>
          <w:rPr>
            <w:rFonts w:ascii="Cambria Math" w:hAnsi="Cambria Math"/>
            <w:lang w:eastAsia="zh-CN"/>
          </w:rPr>
          <m:t>s</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a2</m:t>
                </m:r>
              </m:sub>
            </m:sSub>
          </m:num>
          <m:den>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a</m:t>
                </m:r>
              </m:sub>
            </m:sSub>
          </m:den>
        </m:f>
      </m:oMath>
    </w:p>
    <w:p w14:paraId="081B90C8" w14:textId="083DB637" w:rsidR="00512AA5" w:rsidRDefault="00512AA5" w:rsidP="00512AA5">
      <w:pPr>
        <w:pStyle w:val="11"/>
        <w:ind w:firstLineChars="0" w:firstLine="0"/>
        <w:rPr>
          <w:lang w:eastAsia="zh-CN"/>
        </w:rPr>
      </w:pPr>
      <w:r>
        <w:rPr>
          <w:rFonts w:hint="eastAsia"/>
          <w:lang w:eastAsia="zh-CN"/>
        </w:rPr>
        <w:t>式中：</w:t>
      </w:r>
      <w:r>
        <w:rPr>
          <w:rFonts w:hint="eastAsia"/>
          <w:lang w:eastAsia="zh-CN"/>
        </w:rPr>
        <w:t xml:space="preserve"> </w:t>
      </w:r>
      <w:r w:rsidR="00D862B3">
        <w:rPr>
          <w:lang w:eastAsia="zh-CN"/>
        </w:rPr>
        <w:t>L</w:t>
      </w:r>
      <w:r w:rsidR="00D862B3">
        <w:rPr>
          <w:rFonts w:hint="eastAsia"/>
          <w:vertAlign w:val="subscript"/>
          <w:lang w:eastAsia="zh-CN"/>
        </w:rPr>
        <w:t>1</w:t>
      </w:r>
      <w:r w:rsidR="00D862B3">
        <w:rPr>
          <w:rFonts w:hint="eastAsia"/>
          <w:lang w:eastAsia="zh-CN"/>
        </w:rPr>
        <w:t>，</w:t>
      </w:r>
      <w:r w:rsidR="00D862B3">
        <w:rPr>
          <w:lang w:eastAsia="zh-CN"/>
        </w:rPr>
        <w:t>L</w:t>
      </w:r>
      <w:r w:rsidR="00D862B3">
        <w:rPr>
          <w:rFonts w:hint="eastAsia"/>
          <w:vertAlign w:val="subscript"/>
          <w:lang w:eastAsia="zh-CN"/>
        </w:rPr>
        <w:t>2</w:t>
      </w:r>
      <w:r>
        <w:rPr>
          <w:rFonts w:hint="eastAsia"/>
          <w:lang w:eastAsia="zh-CN"/>
        </w:rPr>
        <w:t>分别为汽车质心离前、后轴的距离。</w:t>
      </w:r>
      <w:r w:rsidR="00D862B3">
        <w:rPr>
          <w:lang w:eastAsia="zh-CN"/>
        </w:rPr>
        <w:t>L</w:t>
      </w:r>
      <w:r w:rsidR="00D862B3">
        <w:rPr>
          <w:rFonts w:hint="eastAsia"/>
          <w:vertAlign w:val="subscript"/>
          <w:lang w:eastAsia="zh-CN"/>
        </w:rPr>
        <w:t>1</w:t>
      </w:r>
      <w:r w:rsidR="00D862B3">
        <w:rPr>
          <w:rFonts w:hint="eastAsia"/>
          <w:lang w:eastAsia="zh-CN"/>
        </w:rPr>
        <w:t>，</w:t>
      </w:r>
      <w:r w:rsidR="00D862B3">
        <w:rPr>
          <w:lang w:eastAsia="zh-CN"/>
        </w:rPr>
        <w:t>L</w:t>
      </w:r>
      <w:r w:rsidR="00D862B3">
        <w:rPr>
          <w:rFonts w:hint="eastAsia"/>
          <w:vertAlign w:val="subscript"/>
          <w:lang w:eastAsia="zh-CN"/>
        </w:rPr>
        <w:t>2</w:t>
      </w:r>
      <w:r>
        <w:rPr>
          <w:rFonts w:hint="eastAsia"/>
          <w:lang w:eastAsia="zh-CN"/>
        </w:rPr>
        <w:t>取决于轴荷分配，</w:t>
      </w:r>
    </w:p>
    <w:p w14:paraId="248DFB9C" w14:textId="024B8864" w:rsidR="00512AA5" w:rsidRDefault="00512AA5" w:rsidP="00512AA5">
      <w:pPr>
        <w:pStyle w:val="11"/>
        <w:rPr>
          <w:lang w:eastAsia="zh-CN"/>
        </w:rPr>
      </w:pPr>
      <w:r>
        <w:rPr>
          <w:rFonts w:hint="eastAsia"/>
          <w:lang w:eastAsia="zh-CN"/>
        </w:rPr>
        <w:t xml:space="preserve"> </w:t>
      </w:r>
      <w:r w:rsidR="00D862B3">
        <w:rPr>
          <w:lang w:eastAsia="zh-CN"/>
        </w:rPr>
        <w:t>C</w:t>
      </w:r>
      <w:r w:rsidR="00D862B3">
        <w:rPr>
          <w:rFonts w:hint="eastAsia"/>
          <w:vertAlign w:val="subscript"/>
          <w:lang w:eastAsia="zh-CN"/>
        </w:rPr>
        <w:t>a1</w:t>
      </w:r>
      <w:r>
        <w:rPr>
          <w:rFonts w:hint="eastAsia"/>
          <w:lang w:eastAsia="zh-CN"/>
        </w:rPr>
        <w:t>—两个前轮的轮胎侧偏刚度之和，</w:t>
      </w:r>
      <w:r>
        <w:rPr>
          <w:rFonts w:hint="eastAsia"/>
          <w:lang w:eastAsia="zh-CN"/>
        </w:rPr>
        <w:t>N/rad</w:t>
      </w:r>
      <w:r>
        <w:rPr>
          <w:rFonts w:hint="eastAsia"/>
          <w:lang w:eastAsia="zh-CN"/>
        </w:rPr>
        <w:t>；</w:t>
      </w:r>
    </w:p>
    <w:p w14:paraId="75FA56ED" w14:textId="05107765" w:rsidR="00512AA5" w:rsidRDefault="00512AA5" w:rsidP="00512AA5">
      <w:pPr>
        <w:pStyle w:val="11"/>
        <w:rPr>
          <w:lang w:eastAsia="zh-CN"/>
        </w:rPr>
      </w:pPr>
      <w:r>
        <w:rPr>
          <w:rFonts w:hint="eastAsia"/>
          <w:lang w:eastAsia="zh-CN"/>
        </w:rPr>
        <w:t xml:space="preserve"> </w:t>
      </w:r>
      <w:r w:rsidR="00D862B3">
        <w:rPr>
          <w:lang w:eastAsia="zh-CN"/>
        </w:rPr>
        <w:t>C</w:t>
      </w:r>
      <w:r w:rsidR="00D862B3">
        <w:rPr>
          <w:rFonts w:hint="eastAsia"/>
          <w:vertAlign w:val="subscript"/>
          <w:lang w:eastAsia="zh-CN"/>
        </w:rPr>
        <w:t>a</w:t>
      </w:r>
      <w:r w:rsidR="00D862B3">
        <w:rPr>
          <w:vertAlign w:val="subscript"/>
          <w:lang w:eastAsia="zh-CN"/>
        </w:rPr>
        <w:t>2</w:t>
      </w:r>
      <w:r>
        <w:rPr>
          <w:rFonts w:hint="eastAsia"/>
          <w:lang w:eastAsia="zh-CN"/>
        </w:rPr>
        <w:t>—后轮的轮胎侧偏刚度之和，</w:t>
      </w:r>
      <w:r>
        <w:rPr>
          <w:rFonts w:hint="eastAsia"/>
          <w:lang w:eastAsia="zh-CN"/>
        </w:rPr>
        <w:t>N/rad</w:t>
      </w:r>
      <w:r>
        <w:rPr>
          <w:rFonts w:hint="eastAsia"/>
          <w:lang w:eastAsia="zh-CN"/>
        </w:rPr>
        <w:t>；</w:t>
      </w:r>
    </w:p>
    <w:p w14:paraId="1FE5B856" w14:textId="7EAE67F5" w:rsidR="00512AA5" w:rsidRDefault="00512AA5" w:rsidP="00512AA5">
      <w:pPr>
        <w:pStyle w:val="11"/>
        <w:rPr>
          <w:lang w:eastAsia="zh-CN"/>
        </w:rPr>
      </w:pPr>
      <w:r>
        <w:rPr>
          <w:rFonts w:hint="eastAsia"/>
          <w:lang w:eastAsia="zh-CN"/>
        </w:rPr>
        <w:t xml:space="preserve"> </w:t>
      </w:r>
      <w:r w:rsidR="00D862B3">
        <w:rPr>
          <w:lang w:eastAsia="zh-CN"/>
        </w:rPr>
        <w:t>C</w:t>
      </w:r>
      <w:r w:rsidR="00D862B3">
        <w:rPr>
          <w:rFonts w:hint="eastAsia"/>
          <w:vertAlign w:val="subscript"/>
          <w:lang w:eastAsia="zh-CN"/>
        </w:rPr>
        <w:t>a</w:t>
      </w:r>
      <w:r>
        <w:rPr>
          <w:rFonts w:hint="eastAsia"/>
          <w:lang w:eastAsia="zh-CN"/>
        </w:rPr>
        <w:t>—汽车全部轮胎的总侧偏刚度之和，</w:t>
      </w:r>
      <w:r>
        <w:rPr>
          <w:rFonts w:hint="eastAsia"/>
          <w:lang w:eastAsia="zh-CN"/>
        </w:rPr>
        <w:t>N/rad</w:t>
      </w:r>
      <w:r>
        <w:rPr>
          <w:rFonts w:hint="eastAsia"/>
          <w:lang w:eastAsia="zh-CN"/>
        </w:rPr>
        <w:t>；</w:t>
      </w:r>
    </w:p>
    <w:p w14:paraId="4ADD86FF" w14:textId="21FF53BE" w:rsidR="00512AA5" w:rsidRDefault="00512AA5" w:rsidP="00512AA5">
      <w:pPr>
        <w:pStyle w:val="11"/>
        <w:rPr>
          <w:lang w:eastAsia="zh-CN"/>
        </w:rPr>
      </w:pPr>
      <w:r>
        <w:rPr>
          <w:rFonts w:hint="eastAsia"/>
          <w:lang w:eastAsia="zh-CN"/>
        </w:rPr>
        <w:t>当</w:t>
      </w:r>
      <w:r w:rsidR="0023671E">
        <w:rPr>
          <w:rFonts w:hint="eastAsia"/>
          <w:lang w:eastAsia="zh-CN"/>
        </w:rPr>
        <w:t>s</w:t>
      </w:r>
      <w:r w:rsidR="0023671E">
        <w:rPr>
          <w:lang w:eastAsia="zh-CN"/>
        </w:rPr>
        <w:t>&lt;</w:t>
      </w:r>
      <w:r>
        <w:rPr>
          <w:rFonts w:hint="eastAsia"/>
          <w:lang w:eastAsia="zh-CN"/>
        </w:rPr>
        <w:t>0</w:t>
      </w:r>
      <w:r>
        <w:rPr>
          <w:rFonts w:hint="eastAsia"/>
          <w:lang w:eastAsia="zh-CN"/>
        </w:rPr>
        <w:t>时，汽车质心位于中性转向点之前，汽车具有不足转向特性，汽车静态的方向稳定性较好。反之，当</w:t>
      </w:r>
      <w:r>
        <w:rPr>
          <w:rFonts w:hint="eastAsia"/>
          <w:lang w:eastAsia="zh-CN"/>
        </w:rPr>
        <w:t xml:space="preserve">s </w:t>
      </w:r>
      <w:r w:rsidR="0035664B">
        <w:rPr>
          <w:lang w:eastAsia="zh-CN"/>
        </w:rPr>
        <w:t xml:space="preserve">&gt; </w:t>
      </w:r>
      <w:r>
        <w:rPr>
          <w:rFonts w:hint="eastAsia"/>
          <w:lang w:eastAsia="zh-CN"/>
        </w:rPr>
        <w:t>0</w:t>
      </w:r>
      <w:r>
        <w:rPr>
          <w:rFonts w:hint="eastAsia"/>
          <w:lang w:eastAsia="zh-CN"/>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46835B4B" w:rsidR="001A175C" w:rsidRDefault="00042517" w:rsidP="00512AA5">
      <w:pPr>
        <w:pStyle w:val="11"/>
        <w:ind w:firstLineChars="0" w:firstLine="0"/>
        <w:rPr>
          <w:lang w:eastAsia="zh-CN"/>
        </w:rPr>
      </w:pPr>
      <m:oMathPara>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2</m:t>
              </m:r>
            </m:sub>
          </m:sSub>
          <m:r>
            <w:rPr>
              <w:rFonts w:ascii="Cambria Math" w:hAnsi="Cambria Math"/>
              <w:lang w:eastAsia="zh-CN"/>
            </w:rPr>
            <m:t>&lt;0</m:t>
          </m:r>
        </m:oMath>
      </m:oMathPara>
    </w:p>
    <w:p w14:paraId="2DFED6B6" w14:textId="340D25C4" w:rsidR="00370301" w:rsidRDefault="00E72C0A" w:rsidP="00FD21A1">
      <w:pPr>
        <w:pStyle w:val="2"/>
        <w:numPr>
          <w:ilvl w:val="1"/>
          <w:numId w:val="1"/>
        </w:numPr>
        <w:spacing w:before="120"/>
      </w:pPr>
      <w:bookmarkStart w:id="21" w:name="_Toc483430307"/>
      <w:r>
        <w:rPr>
          <w:rFonts w:hint="eastAsia"/>
        </w:rPr>
        <w:t>动力性</w:t>
      </w:r>
      <w:r w:rsidR="00C667AE">
        <w:rPr>
          <w:rFonts w:hint="eastAsia"/>
        </w:rPr>
        <w:t>参数</w:t>
      </w:r>
      <w:bookmarkEnd w:id="21"/>
    </w:p>
    <w:p w14:paraId="1D2C7E94" w14:textId="2A14E611" w:rsidR="00C62B1D" w:rsidRDefault="005A244B" w:rsidP="00C62B1D">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5A244B">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0806B3">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9686D">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9686D">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453C13D3" w:rsidR="0089686D" w:rsidRDefault="0089686D" w:rsidP="0089686D">
      <w:pPr>
        <w:pStyle w:val="22"/>
      </w:pPr>
      <w:r>
        <w:rPr>
          <w:rFonts w:hint="eastAsia"/>
        </w:rPr>
        <w:t>1</w:t>
      </w:r>
      <w:r>
        <w:t>)</w:t>
      </w:r>
      <w:r>
        <w:rPr>
          <w:rFonts w:hint="eastAsia"/>
        </w:rPr>
        <w:t xml:space="preserve"> </w:t>
      </w:r>
      <w:r>
        <w:rPr>
          <w:rFonts w:hint="eastAsia"/>
        </w:rPr>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7274CAA0" w:rsidR="0089686D" w:rsidRDefault="0089686D" w:rsidP="0089686D">
      <w:pPr>
        <w:pStyle w:val="22"/>
      </w:pPr>
      <w:r>
        <w:t>2</w:t>
      </w:r>
      <w:r>
        <w:rPr>
          <w:rFonts w:hint="eastAsia"/>
        </w:rPr>
        <w:t xml:space="preserve">) </w:t>
      </w: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3F7C0B3A" w:rsidR="0089686D" w:rsidRDefault="0089686D" w:rsidP="0089686D">
      <w:pPr>
        <w:pStyle w:val="22"/>
      </w:pPr>
      <w:r>
        <w:rPr>
          <w:rFonts w:hint="eastAsia"/>
        </w:rPr>
        <w:t xml:space="preserve">3) </w:t>
      </w:r>
      <w:r>
        <w:rPr>
          <w:rFonts w:hint="eastAsia"/>
        </w:rPr>
        <w:t>制动点头角</w:t>
      </w:r>
      <w:r>
        <w:rPr>
          <w:rFonts w:hint="eastAsia"/>
        </w:rPr>
        <w:t xml:space="preserve">: </w:t>
      </w:r>
    </w:p>
    <w:p w14:paraId="03C48563" w14:textId="77777777" w:rsidR="0089686D" w:rsidRDefault="0089686D" w:rsidP="0089686D">
      <w:pPr>
        <w:pStyle w:val="22"/>
      </w:pPr>
      <w:r>
        <w:rPr>
          <w:rFonts w:hint="eastAsia"/>
        </w:rPr>
        <w:lastRenderedPageBreak/>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9686D">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8pt" o:ole="">
            <v:imagedata r:id="rId20" o:title=""/>
          </v:shape>
          <o:OLEObject Type="Embed" ProgID="Equation.3" ShapeID="_x0000_i1025" DrawAspect="Content" ObjectID="_1557172318" r:id="rId21"/>
        </w:object>
      </w:r>
      <w:r>
        <w:rPr>
          <w:rFonts w:hint="eastAsia"/>
        </w:rPr>
        <w:t>和</w:t>
      </w:r>
      <w:r w:rsidR="00724C30" w:rsidRPr="00680A87">
        <w:rPr>
          <w:kern w:val="0"/>
          <w:position w:val="-12"/>
        </w:rPr>
        <w:object w:dxaOrig="360" w:dyaOrig="360" w14:anchorId="2365A911">
          <v:shape id="_x0000_i1026" type="#_x0000_t75" style="width:18pt;height:18pt" o:ole="">
            <v:imagedata r:id="rId22" o:title=""/>
          </v:shape>
          <o:OLEObject Type="Embed" ProgID="Equation.3" ShapeID="_x0000_i1026" DrawAspect="Content" ObjectID="_1557172319" r:id="rId23"/>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2" o:title=""/>
          </v:shape>
          <o:OLEObject Type="Embed" ProgID="Equation.3" ShapeID="_x0000_i1027" DrawAspect="Content" ObjectID="_1557172320" r:id="rId24"/>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3pt;height:18pt" o:ole="">
            <v:imagedata r:id="rId20" o:title=""/>
          </v:shape>
          <o:OLEObject Type="Embed" ProgID="Equation.3" ShapeID="_x0000_i1028" DrawAspect="Content" ObjectID="_1557172321" r:id="rId25"/>
        </w:object>
      </w:r>
    </w:p>
    <w:p w14:paraId="5F84A0B8" w14:textId="1264D20D" w:rsidR="001915BA" w:rsidRDefault="001915BA" w:rsidP="001915B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1915BA">
      <w:pPr>
        <w:pStyle w:val="3"/>
        <w:numPr>
          <w:ilvl w:val="2"/>
          <w:numId w:val="1"/>
        </w:numPr>
        <w:spacing w:before="120"/>
      </w:pPr>
      <w:r>
        <w:rPr>
          <w:rFonts w:hint="eastAsia"/>
        </w:rPr>
        <w:t>发动机</w:t>
      </w:r>
      <w:r w:rsidR="00370301">
        <w:rPr>
          <w:rFonts w:hint="eastAsia"/>
        </w:rPr>
        <w:t>最大功率</w:t>
      </w:r>
      <w:proofErr w:type="spellStart"/>
      <w:r w:rsidR="00370301">
        <w:t>P</w:t>
      </w:r>
      <w:r w:rsidR="00370301" w:rsidRPr="00FF3413">
        <w:rPr>
          <w:rFonts w:hint="eastAsia"/>
          <w:vertAlign w:val="subscript"/>
        </w:rPr>
        <w:t>e</w:t>
      </w:r>
      <w:proofErr w:type="spellEnd"/>
      <w:r w:rsidR="00370301" w:rsidRPr="00FF3413">
        <w:rPr>
          <w:vertAlign w:val="subscript"/>
        </w:rPr>
        <w:t xml:space="preserve"> max</w:t>
      </w:r>
      <w:r w:rsidR="00370301">
        <w:rPr>
          <w:rFonts w:hint="eastAsia"/>
        </w:rPr>
        <w:t>及相应转速</w:t>
      </w:r>
      <w:proofErr w:type="spellStart"/>
      <w:r w:rsidR="00370301">
        <w:t>n</w:t>
      </w:r>
      <w:r w:rsidR="00370301" w:rsidRPr="00FF3413">
        <w:rPr>
          <w:vertAlign w:val="subscript"/>
        </w:rPr>
        <w:t>P</w:t>
      </w:r>
      <w:proofErr w:type="spellEnd"/>
    </w:p>
    <w:p w14:paraId="48675932" w14:textId="77777777" w:rsidR="00370301" w:rsidRDefault="00370301" w:rsidP="00370301">
      <w:pPr>
        <w:pStyle w:val="22"/>
      </w:pPr>
      <w:r>
        <w:rPr>
          <w:rFonts w:hint="eastAsia"/>
        </w:rPr>
        <w:t>发动机功率越大则汽车动力性越好，但功率过大会使发动机功率利用率降低，燃料经济性下降，动力传动系的质量也要加大，故应通过计算合理选择。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77777777" w:rsidR="00370301" w:rsidRPr="0005104D" w:rsidRDefault="00042517" w:rsidP="00370301">
      <w:pPr>
        <w:pStyle w:val="22"/>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2"/>
        <w:ind w:firstLine="0"/>
      </w:pPr>
      <w:r>
        <w:rPr>
          <w:rFonts w:hint="eastAsia"/>
        </w:rPr>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0431605E" w:rsidR="00370301" w:rsidRPr="00132957" w:rsidRDefault="00370301" w:rsidP="00370301">
      <w:pPr>
        <w:pStyle w:val="22"/>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w:t>
      </w:r>
      <w:r w:rsidR="00132957">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=95%×96%×98=89.4%</m:t>
        </m:r>
      </m:oMath>
      <w:r w:rsidR="00E45D0D">
        <w:rPr>
          <w:rFonts w:hint="eastAsia"/>
        </w:rPr>
        <w:t>，</w:t>
      </w:r>
      <w:r w:rsidR="00E45D0D" w:rsidRPr="00363281">
        <w:t>传动系各部件的传动效率如表所示</w:t>
      </w:r>
    </w:p>
    <w:p w14:paraId="7945CC38" w14:textId="621C2961" w:rsidR="00370301" w:rsidRDefault="00F806D9" w:rsidP="00370301">
      <w:pPr>
        <w:pStyle w:val="22"/>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2"/>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2"/>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2"/>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2"/>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7D9E9A6" w14:textId="2F82BB5D" w:rsidR="00E45D0D" w:rsidRDefault="00F806D9" w:rsidP="00510DD8">
      <w:pPr>
        <w:pStyle w:val="22"/>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p>
    <w:p w14:paraId="6A2A17B4" w14:textId="4AEA415A" w:rsidR="00111515" w:rsidRDefault="00111515" w:rsidP="00111515">
      <w:pPr>
        <w:spacing w:line="324" w:lineRule="auto"/>
        <w:jc w:val="center"/>
        <w:rPr>
          <w:rFonts w:eastAsia="黑体"/>
        </w:rPr>
      </w:pPr>
      <w:r w:rsidRPr="00363281">
        <w:rPr>
          <w:rFonts w:eastAsia="黑体"/>
        </w:rPr>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lastRenderedPageBreak/>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7BDC32A9" w:rsidR="00370301" w:rsidRDefault="00370301" w:rsidP="00370301">
      <w:pPr>
        <w:pStyle w:val="22"/>
      </w:pPr>
      <w:r>
        <w:rPr>
          <w:rFonts w:hint="eastAsia"/>
        </w:rPr>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5C5F77">
        <w:rPr>
          <w:rFonts w:hint="eastAsia"/>
        </w:rPr>
        <w:t>500</w:t>
      </w:r>
      <w:r w:rsidR="005C5F77">
        <w:t>0r/min</w:t>
      </w:r>
      <w:r w:rsidR="00F806D9">
        <w:rPr>
          <w:rFonts w:hint="eastAsia"/>
        </w:rPr>
        <w:t>。</w:t>
      </w:r>
    </w:p>
    <w:p w14:paraId="40339AAF" w14:textId="24DB295D" w:rsidR="003C4386" w:rsidRDefault="003C4386" w:rsidP="00370301">
      <w:pPr>
        <w:pStyle w:val="22"/>
      </w:pPr>
      <w:r>
        <w:rPr>
          <w:rFonts w:hint="eastAsia"/>
        </w:rPr>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1915BA">
      <w:pPr>
        <w:pStyle w:val="3"/>
        <w:numPr>
          <w:ilvl w:val="2"/>
          <w:numId w:val="1"/>
        </w:numPr>
        <w:spacing w:before="120"/>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F806D9">
      <w:pPr>
        <w:pStyle w:val="22"/>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042517" w:rsidP="00F806D9">
      <w:pPr>
        <w:pStyle w:val="22"/>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370301">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370301">
      <w:pPr>
        <w:rPr>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370301">
      <w:pPr>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370301">
      <w:pPr>
        <w:rPr>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2"/>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2"/>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2"/>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1915BA">
      <w:pPr>
        <w:pStyle w:val="3"/>
        <w:numPr>
          <w:ilvl w:val="2"/>
          <w:numId w:val="1"/>
        </w:numPr>
        <w:spacing w:before="120"/>
      </w:pPr>
      <w:r>
        <w:rPr>
          <w:rFonts w:hint="eastAsia"/>
        </w:rPr>
        <w:t>发动机适应性系数</w:t>
      </w:r>
      <w:r w:rsidRPr="00E50448">
        <w:t>Φ</w:t>
      </w:r>
    </w:p>
    <w:p w14:paraId="5B4757E7" w14:textId="62663788" w:rsidR="00E50448" w:rsidRDefault="00E50448" w:rsidP="00E50448">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69FFC0D0" w:rsidR="00D947D8" w:rsidRDefault="00E50448" w:rsidP="00060812">
      <w:r>
        <w:rPr>
          <w:rFonts w:hint="eastAsia"/>
        </w:rPr>
        <w:t>按式求出</w:t>
      </w:r>
      <w:r w:rsidRPr="00E50448">
        <w:t>Φ</w:t>
      </w:r>
      <w:r w:rsidR="00670A1D">
        <w:rPr>
          <w:rFonts w:hint="eastAsia"/>
        </w:rPr>
        <w:t>=</w:t>
      </w:r>
      <w:r>
        <w:rPr>
          <w:rFonts w:hint="eastAsia"/>
        </w:rPr>
        <w:t>1.8</w:t>
      </w:r>
    </w:p>
    <w:p w14:paraId="2572C485" w14:textId="3F12880C" w:rsidR="00555D34" w:rsidRDefault="00555D34" w:rsidP="001915BA">
      <w:pPr>
        <w:pStyle w:val="2"/>
        <w:numPr>
          <w:ilvl w:val="1"/>
          <w:numId w:val="1"/>
        </w:numPr>
        <w:spacing w:before="120"/>
      </w:pPr>
      <w:bookmarkStart w:id="22" w:name="_Toc483430308"/>
      <w:r>
        <w:rPr>
          <w:rFonts w:hint="eastAsia"/>
        </w:rPr>
        <w:t>变速器的档位数和传动比</w:t>
      </w:r>
      <w:bookmarkEnd w:id="22"/>
    </w:p>
    <w:p w14:paraId="7647396B" w14:textId="689286EA" w:rsidR="00555D34" w:rsidRDefault="00095692" w:rsidP="003D3BE9">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w:t>
      </w:r>
      <w:r w:rsidR="003D3BE9">
        <w:rPr>
          <w:rFonts w:hint="eastAsia"/>
        </w:rPr>
        <w:t>此处取</w:t>
      </w:r>
      <w:r w:rsidR="003D3BE9">
        <w:rPr>
          <w:rFonts w:hint="eastAsia"/>
        </w:rPr>
        <w:t>5</w:t>
      </w:r>
      <w:r w:rsidR="003D3BE9">
        <w:rPr>
          <w:rFonts w:hint="eastAsia"/>
        </w:rPr>
        <w:t>档</w:t>
      </w:r>
    </w:p>
    <w:p w14:paraId="1963D828" w14:textId="77777777" w:rsidR="00ED0BFE" w:rsidRDefault="00095692" w:rsidP="00ED0BFE">
      <w:pPr>
        <w:pStyle w:val="22"/>
      </w:pPr>
      <w:r>
        <w:rPr>
          <w:rFonts w:hint="eastAsia"/>
        </w:rPr>
        <w:t>选择最低档传动比时，应根据汽车最大爬坡度、驱动车轮与地面的附着力、汽车的最低稳定车速以及主减速比和驱动车轮的滚动半径来综合考虑。</w:t>
      </w:r>
    </w:p>
    <w:p w14:paraId="17D50B5C" w14:textId="26683759" w:rsidR="00ED0BFE" w:rsidRDefault="00ED0BFE" w:rsidP="00ED0BFE">
      <w:pPr>
        <w:pStyle w:val="22"/>
      </w:pPr>
      <w:r>
        <w:rPr>
          <w:rFonts w:hint="eastAsia"/>
        </w:rPr>
        <w:t>确定传动系速比应该包含以下内容：变速器及副变速器的挡位数及各档速比、分动器的挡位数及各档速比、驱动桥总减速比（含单级或双级、轮边减速）。</w:t>
      </w:r>
    </w:p>
    <w:p w14:paraId="29928C6A" w14:textId="07200962" w:rsidR="00095692" w:rsidRDefault="00ED0BFE" w:rsidP="00ED0BFE">
      <w:pPr>
        <w:pStyle w:val="22"/>
      </w:pPr>
      <w:r>
        <w:rPr>
          <w:rFonts w:hint="eastAsia"/>
        </w:rPr>
        <w:lastRenderedPageBreak/>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7CD6026E" w14:textId="73E340B5" w:rsidR="00095692" w:rsidRDefault="00095692" w:rsidP="00ED0BFE">
      <w:pPr>
        <w:pStyle w:val="22"/>
      </w:pPr>
      <w:r>
        <w:rPr>
          <w:rFonts w:hint="eastAsia"/>
        </w:rPr>
        <w:t>最大爬坡度要求的变速器</w:t>
      </w:r>
      <w:r w:rsidRPr="00095692">
        <w:rPr>
          <w:rFonts w:ascii="MS Mincho" w:eastAsia="MS Mincho" w:hAnsi="MS Mincho" w:cs="MS Mincho"/>
        </w:rPr>
        <w:t>Ⅰ</w:t>
      </w:r>
      <w:r w:rsidR="00030F34">
        <w:rPr>
          <w:rFonts w:hint="eastAsia"/>
        </w:rPr>
        <w:t>档传动比应满足</w:t>
      </w:r>
      <w:r>
        <w:rPr>
          <w:rFonts w:hint="eastAsia"/>
        </w:rPr>
        <w:t>：</w:t>
      </w:r>
    </w:p>
    <w:p w14:paraId="7A37F7FB" w14:textId="72A57617" w:rsidR="00095692" w:rsidRPr="003D3BE9" w:rsidRDefault="00042517" w:rsidP="00060812">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584EBA57" w14:textId="5E1F5A26" w:rsidR="003D3BE9" w:rsidRPr="00095692" w:rsidRDefault="00042517" w:rsidP="00060812">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7E8B016" w14:textId="078040A0" w:rsidR="00095692" w:rsidRPr="00F85471" w:rsidRDefault="00095692" w:rsidP="00060812">
      <w:pPr>
        <w:rPr>
          <w:rFonts w:ascii="SimSun" w:eastAsia="SimSun" w:hAnsi="SimSun"/>
        </w:rPr>
      </w:pPr>
      <w:r>
        <w:rPr>
          <w:rFonts w:ascii="MS Mincho" w:eastAsia="MS Mincho" w:hAnsi="MS Mincho" w:cs="MS Mincho"/>
        </w:rPr>
        <w:t>式中</w:t>
      </w:r>
      <w:r>
        <w:rPr>
          <w:rFonts w:eastAsia="Times New Roman" w:hint="eastAsia"/>
        </w:rPr>
        <w:tab/>
      </w:r>
      <w:r w:rsidRPr="00F85471">
        <w:rPr>
          <w:rFonts w:ascii="SimSun" w:eastAsia="SimSun" w:hAnsi="SimSun"/>
        </w:rPr>
        <w:t xml:space="preserve">m </w:t>
      </w:r>
      <w:r w:rsidRPr="00F85471">
        <w:rPr>
          <w:rFonts w:ascii="SimSun" w:eastAsia="SimSun" w:hAnsi="SimSun" w:hint="eastAsia"/>
        </w:rPr>
        <w:t xml:space="preserve">--- </w:t>
      </w:r>
      <w:r w:rsidRPr="00F85471">
        <w:rPr>
          <w:rFonts w:ascii="SimSun" w:eastAsia="SimSun" w:hAnsi="SimSun" w:cs="MS Mincho"/>
        </w:rPr>
        <w:t>汽</w:t>
      </w:r>
      <w:r w:rsidRPr="00F85471">
        <w:rPr>
          <w:rFonts w:ascii="SimSun" w:eastAsia="SimSun" w:hAnsi="SimSun" w:cs="SimSun"/>
        </w:rPr>
        <w:t>车总质</w:t>
      </w:r>
      <w:r w:rsidRPr="00F85471">
        <w:rPr>
          <w:rFonts w:ascii="SimSun" w:eastAsia="SimSun" w:hAnsi="SimSun" w:cs="MS Mincho"/>
        </w:rPr>
        <w:t>量</w:t>
      </w:r>
      <w:r w:rsidRPr="00F85471">
        <w:rPr>
          <w:rFonts w:ascii="SimSun" w:eastAsia="SimSun" w:hAnsi="SimSun" w:hint="eastAsia"/>
        </w:rPr>
        <w:t>；</w:t>
      </w:r>
    </w:p>
    <w:p w14:paraId="726C454E" w14:textId="4D133992" w:rsidR="00095692" w:rsidRPr="00F85471" w:rsidRDefault="00095692" w:rsidP="00060812">
      <w:pPr>
        <w:rPr>
          <w:rFonts w:ascii="SimSun" w:eastAsia="SimSun" w:hAnsi="SimSun" w:cs="MS Mincho"/>
        </w:rPr>
      </w:pPr>
      <w:r w:rsidRPr="00F85471">
        <w:rPr>
          <w:rFonts w:ascii="SimSun" w:eastAsia="SimSun" w:hAnsi="SimSun" w:hint="eastAsia"/>
        </w:rPr>
        <w:tab/>
      </w:r>
      <w:r w:rsidRPr="00F85471">
        <w:rPr>
          <w:rFonts w:ascii="SimSun" w:eastAsia="SimSun" w:hAnsi="SimSun" w:hint="eastAsia"/>
        </w:rPr>
        <w:tab/>
        <w:t>g</w:t>
      </w:r>
      <w:r w:rsidRPr="00F85471">
        <w:rPr>
          <w:rFonts w:ascii="SimSun" w:eastAsia="SimSun" w:hAnsi="SimSun"/>
        </w:rPr>
        <w:t xml:space="preserve"> ---</w:t>
      </w:r>
      <w:r w:rsidRPr="00F85471">
        <w:rPr>
          <w:rFonts w:ascii="SimSun" w:eastAsia="SimSun" w:hAnsi="SimSun" w:hint="eastAsia"/>
        </w:rPr>
        <w:t xml:space="preserve"> </w:t>
      </w:r>
      <w:r w:rsidRPr="00F85471">
        <w:rPr>
          <w:rFonts w:ascii="SimSun" w:eastAsia="SimSun" w:hAnsi="SimSun" w:cs="MS Mincho"/>
        </w:rPr>
        <w:t>重</w:t>
      </w:r>
      <w:r w:rsidRPr="00F85471">
        <w:rPr>
          <w:rFonts w:ascii="SimSun" w:eastAsia="SimSun" w:hAnsi="SimSun" w:cs="MS Mincho" w:hint="eastAsia"/>
        </w:rPr>
        <w:t>力加速度；</w:t>
      </w:r>
    </w:p>
    <w:p w14:paraId="2AB3C181" w14:textId="2A475ADA" w:rsidR="00095692" w:rsidRPr="00F85471" w:rsidRDefault="00095692"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ψ</m:t>
            </m:r>
          </m:e>
          <m:sub>
            <m:r>
              <w:rPr>
                <w:rFonts w:ascii="Cambria Math" w:eastAsia="SimSun" w:hAnsi="Cambria Math"/>
              </w:rPr>
              <m:t>max</m:t>
            </m:r>
          </m:sub>
        </m:sSub>
      </m:oMath>
      <w:r w:rsidR="003D3BE9" w:rsidRPr="00F85471">
        <w:rPr>
          <w:rFonts w:ascii="SimSun" w:eastAsia="SimSun" w:hAnsi="SimSun" w:cs="MS Mincho" w:hint="eastAsia"/>
        </w:rPr>
        <w:t xml:space="preserve"> --- 道路最大阻力系数；</w:t>
      </w:r>
    </w:p>
    <w:p w14:paraId="04E397E8" w14:textId="68912447"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τ</m:t>
            </m:r>
          </m:sub>
        </m:sSub>
      </m:oMath>
      <w:r w:rsidRPr="00F85471">
        <w:rPr>
          <w:rFonts w:ascii="SimSun" w:eastAsia="SimSun" w:hAnsi="SimSun" w:cs="MS Mincho"/>
        </w:rPr>
        <w:t xml:space="preserve"> --- </w:t>
      </w:r>
      <w:r w:rsidRPr="00F85471">
        <w:rPr>
          <w:rFonts w:ascii="SimSun" w:eastAsia="SimSun" w:hAnsi="SimSun" w:cs="SimSun"/>
        </w:rPr>
        <w:t>驱动车轮</w:t>
      </w:r>
      <w:r w:rsidRPr="00F85471">
        <w:rPr>
          <w:rFonts w:ascii="SimSun" w:eastAsia="SimSun" w:hAnsi="SimSun" w:cs="MS Mincho" w:hint="eastAsia"/>
        </w:rPr>
        <w:t>的</w:t>
      </w:r>
      <w:r w:rsidRPr="00F85471">
        <w:rPr>
          <w:rFonts w:ascii="SimSun" w:eastAsia="SimSun" w:hAnsi="SimSun" w:cs="SimSun"/>
        </w:rPr>
        <w:t>滚动</w:t>
      </w:r>
      <w:r w:rsidRPr="00F85471">
        <w:rPr>
          <w:rFonts w:ascii="SimSun" w:eastAsia="SimSun" w:hAnsi="SimSun" w:cs="MS Mincho" w:hint="eastAsia"/>
        </w:rPr>
        <w:t>半径；</w:t>
      </w:r>
    </w:p>
    <w:p w14:paraId="27698E60" w14:textId="1B28E88F" w:rsidR="003D3BE9" w:rsidRPr="00F85471" w:rsidRDefault="003D3BE9" w:rsidP="00060812">
      <w:pPr>
        <w:rPr>
          <w:rFonts w:ascii="SimSun" w:eastAsia="SimSun" w:hAnsi="SimSun" w:cs="MS Mincho"/>
        </w:rPr>
      </w:pPr>
      <w:r w:rsidRPr="00F85471">
        <w:rPr>
          <w:rFonts w:ascii="SimSun" w:eastAsia="SimSun" w:hAnsi="SimSun" w:hint="eastAsia"/>
        </w:rPr>
        <w:tab/>
      </w:r>
      <w:r w:rsidRPr="00F85471">
        <w:rPr>
          <w:rFonts w:ascii="SimSun" w:eastAsia="SimSun" w:hAnsi="SimSun" w:hint="eastAsia"/>
        </w:rPr>
        <w:tab/>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e max</m:t>
            </m:r>
          </m:sub>
        </m:sSub>
      </m:oMath>
      <w:r w:rsidRPr="00F85471">
        <w:rPr>
          <w:rFonts w:ascii="SimSun" w:eastAsia="SimSun" w:hAnsi="SimSun" w:hint="eastAsia"/>
        </w:rPr>
        <w:t xml:space="preserve"> --- </w:t>
      </w:r>
      <w:r w:rsidRPr="00F85471">
        <w:rPr>
          <w:rFonts w:ascii="SimSun" w:eastAsia="SimSun" w:hAnsi="SimSun" w:cs="SimSun"/>
        </w:rPr>
        <w:t>发动</w:t>
      </w:r>
      <w:r w:rsidRPr="00F85471">
        <w:rPr>
          <w:rFonts w:ascii="SimSun" w:eastAsia="SimSun" w:hAnsi="SimSun" w:cs="MS Mincho"/>
        </w:rPr>
        <w:t>机</w:t>
      </w:r>
      <w:r w:rsidRPr="00F85471">
        <w:rPr>
          <w:rFonts w:ascii="SimSun" w:eastAsia="SimSun" w:hAnsi="SimSun" w:cs="MS Mincho" w:hint="eastAsia"/>
        </w:rPr>
        <w:t>最大</w:t>
      </w:r>
      <w:r w:rsidRPr="00F85471">
        <w:rPr>
          <w:rFonts w:ascii="SimSun" w:eastAsia="SimSun" w:hAnsi="SimSun" w:cs="SimSun"/>
        </w:rPr>
        <w:t>转</w:t>
      </w:r>
      <w:r w:rsidRPr="00F85471">
        <w:rPr>
          <w:rFonts w:ascii="SimSun" w:eastAsia="SimSun" w:hAnsi="SimSun" w:cs="MS Mincho" w:hint="eastAsia"/>
        </w:rPr>
        <w:t>矩；</w:t>
      </w:r>
    </w:p>
    <w:p w14:paraId="49BE0DEC" w14:textId="3B1CF8A3"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t>i</w:t>
      </w:r>
      <w:r w:rsidRPr="00F85471">
        <w:rPr>
          <w:rFonts w:ascii="SimSun" w:eastAsia="SimSun" w:hAnsi="SimSun" w:cs="MS Mincho" w:hint="eastAsia"/>
          <w:vertAlign w:val="subscript"/>
        </w:rPr>
        <w:t>0</w:t>
      </w:r>
      <w:r w:rsidRPr="00F85471">
        <w:rPr>
          <w:rFonts w:ascii="SimSun" w:eastAsia="SimSun" w:hAnsi="SimSun" w:cs="MS Mincho" w:hint="eastAsia"/>
        </w:rPr>
        <w:t xml:space="preserve"> --- 主减速比；</w:t>
      </w:r>
    </w:p>
    <w:p w14:paraId="79408436" w14:textId="2EBF8731"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η</m:t>
            </m:r>
          </m:e>
          <m:sub>
            <m:r>
              <w:rPr>
                <w:rFonts w:ascii="Cambria Math" w:eastAsia="SimSun" w:hAnsi="Cambria Math"/>
              </w:rPr>
              <m:t>T</m:t>
            </m:r>
          </m:sub>
        </m:sSub>
      </m:oMath>
      <w:r w:rsidRPr="00F85471">
        <w:rPr>
          <w:rFonts w:ascii="SimSun" w:eastAsia="SimSun" w:hAnsi="SimSun" w:cs="MS Mincho" w:hint="eastAsia"/>
        </w:rPr>
        <w:t xml:space="preserve"> --- 汽</w:t>
      </w:r>
      <w:r w:rsidRPr="00F85471">
        <w:rPr>
          <w:rFonts w:ascii="SimSun" w:eastAsia="SimSun" w:hAnsi="SimSun" w:cs="SimSun"/>
        </w:rPr>
        <w:t>车传动</w:t>
      </w:r>
      <w:r w:rsidRPr="00F85471">
        <w:rPr>
          <w:rFonts w:ascii="SimSun" w:eastAsia="SimSun" w:hAnsi="SimSun" w:cs="MS Mincho" w:hint="eastAsia"/>
        </w:rPr>
        <w:t>系的</w:t>
      </w:r>
      <w:r w:rsidRPr="00F85471">
        <w:rPr>
          <w:rFonts w:ascii="SimSun" w:eastAsia="SimSun" w:hAnsi="SimSun" w:cs="SimSun"/>
        </w:rPr>
        <w:t>传动</w:t>
      </w:r>
      <w:r w:rsidRPr="00F85471">
        <w:rPr>
          <w:rFonts w:ascii="SimSun" w:eastAsia="SimSun" w:hAnsi="SimSun" w:cs="MS Mincho" w:hint="eastAsia"/>
        </w:rPr>
        <w:t>效率；</w:t>
      </w:r>
    </w:p>
    <w:p w14:paraId="63BEA06C" w14:textId="59B7B109"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w:r w:rsidRPr="00F85471">
        <w:rPr>
          <w:rFonts w:ascii="SimSun" w:eastAsia="SimSun" w:hAnsi="SimSun" w:cs="MS Mincho"/>
        </w:rPr>
        <w:t>G</w:t>
      </w:r>
      <w:r w:rsidRPr="00F85471">
        <w:rPr>
          <w:rFonts w:ascii="SimSun" w:eastAsia="SimSun" w:hAnsi="SimSun" w:cs="MS Mincho" w:hint="eastAsia"/>
          <w:vertAlign w:val="subscript"/>
        </w:rPr>
        <w:t>2</w:t>
      </w:r>
      <w:r w:rsidRPr="00F85471">
        <w:rPr>
          <w:rFonts w:ascii="SimSun" w:eastAsia="SimSun" w:hAnsi="SimSun" w:cs="MS Mincho" w:hint="eastAsia"/>
        </w:rPr>
        <w:t xml:space="preserve"> </w:t>
      </w:r>
      <w:r w:rsidRPr="00F85471">
        <w:rPr>
          <w:rFonts w:ascii="SimSun" w:eastAsia="SimSun" w:hAnsi="SimSun" w:cs="MS Mincho"/>
        </w:rPr>
        <w:t>-</w:t>
      </w:r>
      <w:r w:rsidRPr="00F85471">
        <w:rPr>
          <w:rFonts w:ascii="SimSun" w:eastAsia="SimSun" w:hAnsi="SimSun" w:cs="MS Mincho" w:hint="eastAsia"/>
        </w:rPr>
        <w:t>-- 汽</w:t>
      </w:r>
      <w:r w:rsidRPr="00F85471">
        <w:rPr>
          <w:rFonts w:ascii="SimSun" w:eastAsia="SimSun" w:hAnsi="SimSun" w:cs="SimSun"/>
        </w:rPr>
        <w:t>车满载</w:t>
      </w:r>
      <w:r w:rsidRPr="00F85471">
        <w:rPr>
          <w:rFonts w:ascii="SimSun" w:eastAsia="SimSun" w:hAnsi="SimSun" w:cs="MS Mincho" w:hint="eastAsia"/>
        </w:rPr>
        <w:t>静止于水平路面</w:t>
      </w:r>
      <w:r w:rsidRPr="00F85471">
        <w:rPr>
          <w:rFonts w:ascii="SimSun" w:eastAsia="SimSun" w:hAnsi="SimSun" w:cs="SimSun"/>
        </w:rPr>
        <w:t>时驱动桥给</w:t>
      </w:r>
      <w:r w:rsidRPr="00F85471">
        <w:rPr>
          <w:rFonts w:ascii="SimSun" w:eastAsia="SimSun" w:hAnsi="SimSun" w:cs="MS Mincho" w:hint="eastAsia"/>
        </w:rPr>
        <w:t>地面的</w:t>
      </w:r>
      <w:r w:rsidRPr="00F85471">
        <w:rPr>
          <w:rFonts w:ascii="SimSun" w:eastAsia="SimSun" w:hAnsi="SimSun" w:cs="SimSun"/>
        </w:rPr>
        <w:t>载</w:t>
      </w:r>
      <w:r w:rsidRPr="00F85471">
        <w:rPr>
          <w:rFonts w:ascii="SimSun" w:eastAsia="SimSun" w:hAnsi="SimSun" w:cs="MS Mincho" w:hint="eastAsia"/>
        </w:rPr>
        <w:t>荷；</w:t>
      </w:r>
    </w:p>
    <w:p w14:paraId="549DA0BC" w14:textId="20CE6741" w:rsidR="003D3BE9"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r>
          <w:rPr>
            <w:rFonts w:ascii="Cambria Math" w:eastAsia="SimSun" w:hAnsi="Cambria Math"/>
          </w:rPr>
          <m:t>φ</m:t>
        </m:r>
      </m:oMath>
      <w:r w:rsidRPr="00F85471">
        <w:rPr>
          <w:rFonts w:ascii="SimSun" w:eastAsia="SimSun" w:hAnsi="SimSun" w:cs="MS Mincho" w:hint="eastAsia"/>
        </w:rPr>
        <w:t xml:space="preserve"> --- 道路的附着系数，</w:t>
      </w:r>
      <w:r w:rsidRPr="00F85471">
        <w:rPr>
          <w:rFonts w:ascii="SimSun" w:eastAsia="SimSun" w:hAnsi="SimSun" w:cs="SimSun"/>
        </w:rPr>
        <w:t>计</w:t>
      </w:r>
      <w:r w:rsidRPr="00F85471">
        <w:rPr>
          <w:rFonts w:ascii="SimSun" w:eastAsia="SimSun" w:hAnsi="SimSun" w:cs="MS Mincho" w:hint="eastAsia"/>
        </w:rPr>
        <w:t>算</w:t>
      </w:r>
      <w:r w:rsidRPr="00F85471">
        <w:rPr>
          <w:rFonts w:ascii="SimSun" w:eastAsia="SimSun" w:hAnsi="SimSun" w:cs="SimSun"/>
        </w:rPr>
        <w:t>时</w:t>
      </w:r>
      <w:r w:rsidRPr="00F85471">
        <w:rPr>
          <w:rFonts w:ascii="SimSun" w:eastAsia="SimSun" w:hAnsi="SimSun" w:cs="MS Mincho" w:hint="eastAsia"/>
        </w:rPr>
        <w:t xml:space="preserve">取 </w:t>
      </w:r>
      <m:oMath>
        <m:r>
          <w:rPr>
            <w:rFonts w:ascii="Cambria Math" w:eastAsia="SimSun" w:hAnsi="Cambria Math"/>
          </w:rPr>
          <m:t>φ=0.5~0.6</m:t>
        </m:r>
      </m:oMath>
      <w:r w:rsidR="000A2F38" w:rsidRPr="00F85471">
        <w:rPr>
          <w:rFonts w:ascii="SimSun" w:eastAsia="SimSun" w:hAnsi="SimSun" w:cs="MS Mincho"/>
        </w:rPr>
        <w:t xml:space="preserve"> ;</w:t>
      </w:r>
    </w:p>
    <w:p w14:paraId="70366858" w14:textId="340F742A" w:rsidR="00030F34" w:rsidRPr="00F85471" w:rsidRDefault="00030F34" w:rsidP="00030F34">
      <w:pPr>
        <w:jc w:val="center"/>
        <w:rPr>
          <w:rFonts w:ascii="SimSun" w:eastAsia="SimSun" w:hAnsi="SimSun" w:cs="MS Mincho"/>
        </w:rPr>
      </w:pPr>
      <w:r w:rsidRPr="00363281">
        <w:rPr>
          <w:noProof/>
        </w:rPr>
        <w:drawing>
          <wp:anchor distT="0" distB="0" distL="114300" distR="114300" simplePos="0" relativeHeight="251663360" behindDoc="0" locked="0" layoutInCell="1" allowOverlap="1" wp14:anchorId="2628AF41" wp14:editId="42FB6077">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MS Mincho" w:hint="eastAsia"/>
        </w:rPr>
        <w:t>不同减速比时汽车功率图</w:t>
      </w:r>
    </w:p>
    <w:p w14:paraId="2921A00B" w14:textId="19696260" w:rsidR="00F85471" w:rsidRDefault="00F85471" w:rsidP="00060812">
      <w:r w:rsidRPr="00095692">
        <w:rPr>
          <w:rFonts w:ascii="MS Mincho" w:eastAsia="MS Mincho" w:hAnsi="MS Mincho" w:cs="MS Mincho"/>
        </w:rPr>
        <w:t>Ⅰ</w:t>
      </w:r>
      <w:r>
        <w:rPr>
          <w:rFonts w:hint="eastAsia"/>
        </w:rPr>
        <w:t>档传动比取</w:t>
      </w:r>
      <w:r w:rsidR="00A13CA9">
        <w:rPr>
          <w:rFonts w:hint="eastAsia"/>
        </w:rPr>
        <w:t>4.3</w:t>
      </w:r>
    </w:p>
    <w:p w14:paraId="02ABE4B5" w14:textId="11A7649D" w:rsidR="005421BD" w:rsidRDefault="005421BD" w:rsidP="00060812">
      <w:r>
        <w:rPr>
          <w:rFonts w:hint="eastAsia"/>
        </w:rPr>
        <w:t>最高档数比为</w:t>
      </w:r>
      <w:r w:rsidR="008957E9">
        <w:rPr>
          <w:rFonts w:hint="eastAsia"/>
        </w:rPr>
        <w:t>5</w:t>
      </w:r>
      <w:r w:rsidR="008957E9">
        <w:rPr>
          <w:rFonts w:hint="eastAsia"/>
        </w:rPr>
        <w:t>档档速比</w:t>
      </w:r>
      <w:r>
        <w:rPr>
          <w:rFonts w:hint="eastAsia"/>
        </w:rPr>
        <w:t>0.8</w:t>
      </w:r>
    </w:p>
    <w:p w14:paraId="5DCB9E65" w14:textId="1D540DBC" w:rsidR="008957E9" w:rsidRDefault="008957E9" w:rsidP="00060812">
      <w:r>
        <w:rPr>
          <w:rFonts w:hint="eastAsia"/>
        </w:rPr>
        <w:t>中间档传动比按公式</w:t>
      </w:r>
    </w:p>
    <w:p w14:paraId="3C9FA7D5" w14:textId="2711DF46" w:rsidR="008957E9" w:rsidRPr="005421BD" w:rsidRDefault="008957E9" w:rsidP="00060812">
      <m:oMathPara>
        <m:oMath>
          <m:r>
            <m:rPr>
              <m:sty m:val="p"/>
            </m:rPr>
            <w:rPr>
              <w:rFonts w:ascii="Cambria Math" w:hAnsi="Cambria Math"/>
            </w:rPr>
            <w:lastRenderedPageBreak/>
            <m:t>q</m:t>
          </m:r>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gl</m:t>
                      </m:r>
                    </m:sub>
                  </m:sSub>
                </m:num>
                <m:den>
                  <m:sSub>
                    <m:sSubPr>
                      <m:ctrlPr>
                        <w:rPr>
                          <w:rFonts w:ascii="Cambria Math" w:hAnsi="Cambria Math"/>
                          <w:i/>
                        </w:rPr>
                      </m:ctrlPr>
                    </m:sSubPr>
                    <m:e>
                      <m:r>
                        <w:rPr>
                          <w:rFonts w:ascii="Cambria Math" w:hAnsi="Cambria Math"/>
                        </w:rPr>
                        <m:t>i</m:t>
                      </m:r>
                    </m:e>
                    <m:sub>
                      <m:r>
                        <w:rPr>
                          <w:rFonts w:ascii="Cambria Math" w:hAnsi="Cambria Math"/>
                        </w:rPr>
                        <m:t>gn</m:t>
                      </m:r>
                    </m:sub>
                  </m:sSub>
                </m:den>
              </m:f>
            </m:e>
          </m:rad>
        </m:oMath>
      </m:oMathPara>
    </w:p>
    <w:p w14:paraId="4F826717" w14:textId="51FA8CAB" w:rsidR="00095692" w:rsidRDefault="008957E9" w:rsidP="00060812">
      <w:r>
        <w:rPr>
          <w:rFonts w:hint="eastAsia"/>
        </w:rPr>
        <w:t>求得</w:t>
      </w:r>
      <w:r>
        <w:t>q=</w:t>
      </w:r>
      <w:r>
        <w:rPr>
          <w:rFonts w:hint="eastAsia"/>
        </w:rPr>
        <w:t>1.4</w:t>
      </w:r>
      <w:r>
        <w:rPr>
          <w:rFonts w:hint="eastAsia"/>
        </w:rPr>
        <w:t>，</w:t>
      </w:r>
    </w:p>
    <w:p w14:paraId="4C01731C" w14:textId="36B01850" w:rsidR="008957E9" w:rsidRDefault="008957E9" w:rsidP="00060812">
      <w:r>
        <w:rPr>
          <w:rFonts w:hint="eastAsia"/>
        </w:rPr>
        <w:t>求得各档减速比依次为：</w:t>
      </w:r>
      <w:r>
        <w:rPr>
          <w:rFonts w:hint="eastAsia"/>
        </w:rPr>
        <w:t>i</w:t>
      </w:r>
      <w:r>
        <w:rPr>
          <w:vertAlign w:val="subscript"/>
        </w:rPr>
        <w:t>4</w:t>
      </w:r>
      <w:r>
        <w:t>=1.12</w:t>
      </w:r>
      <w:r>
        <w:rPr>
          <w:rFonts w:hint="eastAsia"/>
        </w:rPr>
        <w:t>，</w:t>
      </w:r>
      <w:r>
        <w:t>i</w:t>
      </w:r>
      <w:r>
        <w:rPr>
          <w:vertAlign w:val="subscript"/>
        </w:rPr>
        <w:t>3</w:t>
      </w:r>
      <w:r>
        <w:t>=1.568</w:t>
      </w:r>
      <w:r>
        <w:rPr>
          <w:rFonts w:hint="eastAsia"/>
        </w:rPr>
        <w:t>，</w:t>
      </w:r>
      <w:r>
        <w:t>i</w:t>
      </w:r>
      <w:r>
        <w:rPr>
          <w:vertAlign w:val="subscript"/>
        </w:rPr>
        <w:t>2</w:t>
      </w:r>
      <w:r>
        <w:rPr>
          <w:rFonts w:hint="eastAsia"/>
        </w:rPr>
        <w:t>=2.195</w:t>
      </w:r>
    </w:p>
    <w:p w14:paraId="6B5A62AC" w14:textId="15E066FA" w:rsidR="00BB69FD" w:rsidRDefault="00BB69FD" w:rsidP="00060812">
      <w:r>
        <w:rPr>
          <w:rFonts w:hint="eastAsia"/>
        </w:rPr>
        <w:t>根据</w:t>
      </w:r>
      <w:r>
        <w:rPr>
          <w:rFonts w:hint="eastAsia"/>
        </w:rPr>
        <w:t>i</w:t>
      </w:r>
      <w:r>
        <w:rPr>
          <w:vertAlign w:val="subscript"/>
        </w:rPr>
        <w:t>0</w:t>
      </w:r>
      <w:r>
        <w:rPr>
          <w:rFonts w:hint="eastAsia"/>
        </w:rPr>
        <w:t>的值，初步可以确定主减速器的减速形式为单级减速</w:t>
      </w:r>
    </w:p>
    <w:p w14:paraId="799DF07B" w14:textId="77777777" w:rsidR="005F3801" w:rsidRDefault="005F3801" w:rsidP="001915BA">
      <w:pPr>
        <w:pStyle w:val="2"/>
        <w:numPr>
          <w:ilvl w:val="1"/>
          <w:numId w:val="1"/>
        </w:numPr>
        <w:spacing w:before="120"/>
      </w:pPr>
      <w:bookmarkStart w:id="23" w:name="_Toc483430309"/>
      <w:r>
        <w:rPr>
          <w:rFonts w:hint="eastAsia"/>
        </w:rPr>
        <w:t>离地间隙</w:t>
      </w:r>
      <w:bookmarkEnd w:id="23"/>
    </w:p>
    <w:p w14:paraId="61F5A7B4" w14:textId="77777777" w:rsidR="00AA7786" w:rsidRDefault="00AA7786" w:rsidP="00060812"/>
    <w:p w14:paraId="6B936C33" w14:textId="4C057DDE" w:rsidR="00AA7786" w:rsidRDefault="00AA7786" w:rsidP="00AA7786">
      <w:pPr>
        <w:spacing w:line="324" w:lineRule="auto"/>
        <w:jc w:val="center"/>
        <w:rPr>
          <w:rFonts w:eastAsia="黑体"/>
        </w:rPr>
      </w:pPr>
      <w:r w:rsidRPr="00363281">
        <w:rPr>
          <w:rFonts w:eastAsia="黑体"/>
        </w:rPr>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F122C2" w14:paraId="2C851471" w14:textId="77777777" w:rsidTr="002116A0">
        <w:tc>
          <w:tcPr>
            <w:tcW w:w="5964" w:type="dxa"/>
            <w:gridSpan w:val="2"/>
          </w:tcPr>
          <w:p w14:paraId="02C1F5BB" w14:textId="69202900" w:rsidR="00F122C2" w:rsidRDefault="00F122C2" w:rsidP="00AA7786">
            <w:pPr>
              <w:spacing w:line="324" w:lineRule="auto"/>
              <w:jc w:val="center"/>
              <w:rPr>
                <w:rFonts w:eastAsia="黑体"/>
              </w:rPr>
            </w:pPr>
            <w:r>
              <w:rPr>
                <w:rFonts w:eastAsia="黑体" w:hint="eastAsia"/>
              </w:rPr>
              <w:t>车型</w:t>
            </w:r>
          </w:p>
        </w:tc>
        <w:tc>
          <w:tcPr>
            <w:tcW w:w="2983" w:type="dxa"/>
          </w:tcPr>
          <w:p w14:paraId="65FCC100" w14:textId="0489C6F2" w:rsidR="00F122C2" w:rsidRDefault="00F122C2" w:rsidP="00AA7786">
            <w:pPr>
              <w:spacing w:line="324" w:lineRule="auto"/>
              <w:jc w:val="center"/>
              <w:rPr>
                <w:rFonts w:eastAsia="黑体"/>
              </w:rPr>
            </w:pPr>
            <w:r>
              <w:rPr>
                <w:rFonts w:eastAsia="黑体" w:hint="eastAsia"/>
              </w:rPr>
              <w:t>离地间隙</w:t>
            </w:r>
            <w:r>
              <w:rPr>
                <w:rFonts w:eastAsia="黑体"/>
              </w:rPr>
              <w:t>/mm</w:t>
            </w:r>
          </w:p>
        </w:tc>
      </w:tr>
      <w:tr w:rsidR="005F3801" w14:paraId="1542D261" w14:textId="77777777" w:rsidTr="005F3801">
        <w:tc>
          <w:tcPr>
            <w:tcW w:w="2982" w:type="dxa"/>
            <w:vMerge w:val="restart"/>
            <w:vAlign w:val="center"/>
          </w:tcPr>
          <w:p w14:paraId="086DEBB3" w14:textId="4F4F1538" w:rsidR="005F3801" w:rsidRDefault="005F3801" w:rsidP="005F3801">
            <w:pPr>
              <w:jc w:val="center"/>
            </w:pPr>
            <w:r>
              <w:rPr>
                <w:rFonts w:hint="eastAsia"/>
              </w:rPr>
              <w:t>轿车</w:t>
            </w:r>
          </w:p>
        </w:tc>
        <w:tc>
          <w:tcPr>
            <w:tcW w:w="2982" w:type="dxa"/>
            <w:vAlign w:val="center"/>
          </w:tcPr>
          <w:p w14:paraId="7BF7F1CA" w14:textId="27EDD931" w:rsidR="005F3801" w:rsidRDefault="005F3801" w:rsidP="005F3801">
            <w:pPr>
              <w:jc w:val="center"/>
            </w:pPr>
            <w:r>
              <w:rPr>
                <w:rFonts w:hint="eastAsia"/>
              </w:rPr>
              <w:t>微型</w:t>
            </w:r>
          </w:p>
        </w:tc>
        <w:tc>
          <w:tcPr>
            <w:tcW w:w="2983" w:type="dxa"/>
            <w:vAlign w:val="center"/>
          </w:tcPr>
          <w:p w14:paraId="7203C253" w14:textId="41701F8D" w:rsidR="005F3801" w:rsidRDefault="005F3801" w:rsidP="005F3801">
            <w:pPr>
              <w:jc w:val="center"/>
            </w:pPr>
            <w:r>
              <w:rPr>
                <w:rFonts w:hint="eastAsia"/>
              </w:rPr>
              <w:t>120-190</w:t>
            </w:r>
          </w:p>
        </w:tc>
      </w:tr>
      <w:tr w:rsidR="005F3801" w14:paraId="235F5A1E" w14:textId="77777777" w:rsidTr="005F3801">
        <w:tc>
          <w:tcPr>
            <w:tcW w:w="2982" w:type="dxa"/>
            <w:vMerge/>
            <w:vAlign w:val="center"/>
          </w:tcPr>
          <w:p w14:paraId="3F8DA031" w14:textId="77777777" w:rsidR="005F3801" w:rsidRDefault="005F3801" w:rsidP="005F3801">
            <w:pPr>
              <w:jc w:val="center"/>
            </w:pPr>
          </w:p>
        </w:tc>
        <w:tc>
          <w:tcPr>
            <w:tcW w:w="2982" w:type="dxa"/>
            <w:vAlign w:val="center"/>
          </w:tcPr>
          <w:p w14:paraId="3747402F" w14:textId="6AB1EA17" w:rsidR="005F3801" w:rsidRDefault="005F3801" w:rsidP="005F3801">
            <w:pPr>
              <w:jc w:val="center"/>
            </w:pPr>
            <w:r>
              <w:rPr>
                <w:rFonts w:hint="eastAsia"/>
              </w:rPr>
              <w:t>小型</w:t>
            </w:r>
          </w:p>
        </w:tc>
        <w:tc>
          <w:tcPr>
            <w:tcW w:w="2983" w:type="dxa"/>
            <w:vAlign w:val="center"/>
          </w:tcPr>
          <w:p w14:paraId="43761062" w14:textId="05772F01" w:rsidR="005F3801" w:rsidRDefault="005F3801" w:rsidP="005F3801">
            <w:pPr>
              <w:jc w:val="center"/>
            </w:pPr>
            <w:r>
              <w:rPr>
                <w:rFonts w:hint="eastAsia"/>
              </w:rPr>
              <w:t>120-190</w:t>
            </w:r>
          </w:p>
        </w:tc>
      </w:tr>
      <w:tr w:rsidR="005F3801" w14:paraId="18705D47" w14:textId="77777777" w:rsidTr="005F3801">
        <w:tc>
          <w:tcPr>
            <w:tcW w:w="2982" w:type="dxa"/>
            <w:vMerge/>
            <w:vAlign w:val="center"/>
          </w:tcPr>
          <w:p w14:paraId="1C10F490" w14:textId="77777777" w:rsidR="005F3801" w:rsidRDefault="005F3801" w:rsidP="005F3801">
            <w:pPr>
              <w:jc w:val="center"/>
            </w:pPr>
          </w:p>
        </w:tc>
        <w:tc>
          <w:tcPr>
            <w:tcW w:w="2982" w:type="dxa"/>
            <w:vAlign w:val="center"/>
          </w:tcPr>
          <w:p w14:paraId="5182EC9D" w14:textId="466E6486" w:rsidR="005F3801" w:rsidRDefault="005F3801" w:rsidP="005F3801">
            <w:pPr>
              <w:jc w:val="center"/>
            </w:pPr>
            <w:r>
              <w:rPr>
                <w:rFonts w:hint="eastAsia"/>
              </w:rPr>
              <w:t>中级</w:t>
            </w:r>
          </w:p>
        </w:tc>
        <w:tc>
          <w:tcPr>
            <w:tcW w:w="2983" w:type="dxa"/>
            <w:vAlign w:val="center"/>
          </w:tcPr>
          <w:p w14:paraId="26BC14A2" w14:textId="4852F77B" w:rsidR="005F3801" w:rsidRDefault="005F3801" w:rsidP="005F3801">
            <w:pPr>
              <w:jc w:val="center"/>
            </w:pPr>
            <w:r>
              <w:rPr>
                <w:rFonts w:hint="eastAsia"/>
              </w:rPr>
              <w:t>120-230</w:t>
            </w:r>
          </w:p>
        </w:tc>
      </w:tr>
      <w:tr w:rsidR="005F3801" w14:paraId="197C9E2E" w14:textId="77777777" w:rsidTr="005F3801">
        <w:tc>
          <w:tcPr>
            <w:tcW w:w="2982" w:type="dxa"/>
            <w:vMerge/>
            <w:vAlign w:val="center"/>
          </w:tcPr>
          <w:p w14:paraId="4CC1E26D" w14:textId="77777777" w:rsidR="005F3801" w:rsidRDefault="005F3801" w:rsidP="005F3801">
            <w:pPr>
              <w:jc w:val="center"/>
            </w:pPr>
          </w:p>
        </w:tc>
        <w:tc>
          <w:tcPr>
            <w:tcW w:w="2982" w:type="dxa"/>
            <w:vAlign w:val="center"/>
          </w:tcPr>
          <w:p w14:paraId="45185DE5" w14:textId="14133F4D" w:rsidR="005F3801" w:rsidRDefault="005F3801" w:rsidP="005F3801">
            <w:pPr>
              <w:jc w:val="center"/>
            </w:pPr>
            <w:r>
              <w:rPr>
                <w:rFonts w:hint="eastAsia"/>
              </w:rPr>
              <w:t>高级</w:t>
            </w:r>
          </w:p>
        </w:tc>
        <w:tc>
          <w:tcPr>
            <w:tcW w:w="2983" w:type="dxa"/>
            <w:vAlign w:val="center"/>
          </w:tcPr>
          <w:p w14:paraId="52D6E784" w14:textId="31ECF36A" w:rsidR="005F3801" w:rsidRDefault="005F3801" w:rsidP="005F3801">
            <w:pPr>
              <w:jc w:val="center"/>
            </w:pPr>
            <w:r>
              <w:rPr>
                <w:rFonts w:hint="eastAsia"/>
              </w:rPr>
              <w:t>1360-160</w:t>
            </w:r>
          </w:p>
        </w:tc>
      </w:tr>
    </w:tbl>
    <w:p w14:paraId="41906F2D" w14:textId="77777777" w:rsidR="005F3801" w:rsidRDefault="005F3801" w:rsidP="00060812">
      <w:pPr>
        <w:rPr>
          <w:rFonts w:eastAsia="黑体"/>
        </w:rPr>
      </w:pPr>
    </w:p>
    <w:p w14:paraId="0A3E8A72" w14:textId="519A01E0" w:rsidR="00AD7EB5" w:rsidRDefault="000D58E9" w:rsidP="005F3801">
      <w:r>
        <w:rPr>
          <w:rFonts w:hint="eastAsia"/>
        </w:rPr>
        <w:t>所以初步选定最小间隙为</w:t>
      </w:r>
      <w:r>
        <w:rPr>
          <w:rFonts w:hint="eastAsia"/>
        </w:rPr>
        <w:t>150</w:t>
      </w:r>
      <w:r>
        <w:t>mm</w:t>
      </w:r>
    </w:p>
    <w:p w14:paraId="7074AA0C" w14:textId="77777777" w:rsidR="005F3801" w:rsidRPr="00BB69FD" w:rsidRDefault="005F3801" w:rsidP="005F3801"/>
    <w:p w14:paraId="0EF60F0A" w14:textId="397FC15E" w:rsidR="00EF529D" w:rsidRDefault="00237665" w:rsidP="00AD7EB5">
      <w:pPr>
        <w:pStyle w:val="1"/>
        <w:numPr>
          <w:ilvl w:val="0"/>
          <w:numId w:val="1"/>
        </w:numPr>
      </w:pPr>
      <w:bookmarkStart w:id="24" w:name="_Toc483430310"/>
      <w:r>
        <w:rPr>
          <w:rFonts w:hint="eastAsia"/>
        </w:rPr>
        <w:t>整车选型</w:t>
      </w:r>
      <w:r w:rsidR="00EF529D">
        <w:rPr>
          <w:rFonts w:hint="eastAsia"/>
        </w:rPr>
        <w:t>设计</w:t>
      </w:r>
      <w:bookmarkEnd w:id="24"/>
    </w:p>
    <w:p w14:paraId="631ADDF1" w14:textId="29CA6A38" w:rsidR="000B6A14" w:rsidRDefault="000B6A14" w:rsidP="00AD7EB5">
      <w:pPr>
        <w:pStyle w:val="2"/>
        <w:numPr>
          <w:ilvl w:val="1"/>
          <w:numId w:val="1"/>
        </w:numPr>
        <w:spacing w:before="120"/>
      </w:pPr>
      <w:bookmarkStart w:id="25" w:name="_Toc483430311"/>
      <w:r>
        <w:rPr>
          <w:rFonts w:hint="eastAsia"/>
        </w:rPr>
        <w:t>并联式驱动</w:t>
      </w:r>
      <w:r w:rsidR="009279A0">
        <w:rPr>
          <w:rFonts w:hint="eastAsia"/>
        </w:rPr>
        <w:t>结构</w:t>
      </w:r>
      <w:bookmarkEnd w:id="25"/>
    </w:p>
    <w:p w14:paraId="18C16136" w14:textId="3734E1B8" w:rsidR="000B6A14" w:rsidRDefault="000B6A14" w:rsidP="00AD7EB5">
      <w:pPr>
        <w:pStyle w:val="3"/>
        <w:numPr>
          <w:ilvl w:val="2"/>
          <w:numId w:val="1"/>
        </w:numPr>
        <w:spacing w:before="120"/>
      </w:pPr>
      <w:r>
        <w:rPr>
          <w:rFonts w:hint="eastAsia"/>
        </w:rPr>
        <w:t>原理</w:t>
      </w:r>
    </w:p>
    <w:p w14:paraId="4DBB155B" w14:textId="011688A4" w:rsidR="000B6A14" w:rsidRPr="006408DC" w:rsidRDefault="000B6A14" w:rsidP="000B6A14">
      <w:pPr>
        <w:pStyle w:val="22"/>
      </w:pPr>
      <w:r w:rsidRPr="006408DC">
        <w:rPr>
          <w:noProof/>
        </w:rPr>
        <w:drawing>
          <wp:anchor distT="0" distB="0" distL="114300" distR="114300" simplePos="0" relativeHeight="251665408" behindDoc="0" locked="0" layoutInCell="1" allowOverlap="1" wp14:anchorId="0CB297F6" wp14:editId="776FE468">
            <wp:simplePos x="0" y="0"/>
            <wp:positionH relativeFrom="column">
              <wp:posOffset>659130</wp:posOffset>
            </wp:positionH>
            <wp:positionV relativeFrom="paragraph">
              <wp:posOffset>1017905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混合动力电动汽车基本分类为：串联式、并联式、混联式和复合式。其中并联式（机械耦合）的原理基本如图：</w:t>
      </w:r>
    </w:p>
    <w:p w14:paraId="694E7B17" w14:textId="75BCE259" w:rsidR="00721FCE"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w:t>
      </w:r>
      <w:r w:rsidRPr="006408DC">
        <w:rPr>
          <w:rFonts w:hint="eastAsia"/>
        </w:rPr>
        <w:lastRenderedPageBreak/>
        <w:t>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w:t>
      </w:r>
      <w:r w:rsidR="0070431B" w:rsidRPr="00FC2FCD">
        <w:rPr>
          <w:noProof/>
        </w:rPr>
        <w:drawing>
          <wp:anchor distT="0" distB="0" distL="114300" distR="114300" simplePos="0" relativeHeight="251661312" behindDoc="0" locked="0" layoutInCell="1" allowOverlap="1" wp14:anchorId="25B041F4" wp14:editId="39A55A03">
            <wp:simplePos x="0" y="0"/>
            <wp:positionH relativeFrom="column">
              <wp:posOffset>400050</wp:posOffset>
            </wp:positionH>
            <wp:positionV relativeFrom="page">
              <wp:posOffset>2367915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21BE2F4F" w14:textId="1DD0FE6A" w:rsidR="0070431B" w:rsidRDefault="0070431B" w:rsidP="00721FCE">
      <w:pPr>
        <w:pStyle w:val="22"/>
      </w:pPr>
    </w:p>
    <w:p w14:paraId="136CDC54" w14:textId="243B1C6F" w:rsidR="000B6A14" w:rsidRDefault="00721FCE" w:rsidP="00AD7EB5">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AD7EB5">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77777777" w:rsidR="0070431B" w:rsidRPr="0070431B" w:rsidRDefault="0070431B" w:rsidP="0070431B"/>
    <w:p w14:paraId="3D8B1CA3" w14:textId="4752CA47" w:rsidR="00EF529D" w:rsidRDefault="00EF529D" w:rsidP="00AD7EB5">
      <w:pPr>
        <w:pStyle w:val="2"/>
        <w:numPr>
          <w:ilvl w:val="1"/>
          <w:numId w:val="1"/>
        </w:numPr>
        <w:spacing w:before="120"/>
      </w:pPr>
      <w:bookmarkStart w:id="26" w:name="_Toc483430312"/>
      <w:r>
        <w:rPr>
          <w:rFonts w:hint="eastAsia"/>
        </w:rPr>
        <w:lastRenderedPageBreak/>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tbl>
      <w:tblPr>
        <w:tblStyle w:val="ad"/>
        <w:tblW w:w="0" w:type="auto"/>
        <w:tblLook w:val="04A0" w:firstRow="1" w:lastRow="0" w:firstColumn="1" w:lastColumn="0" w:noHBand="0" w:noVBand="1"/>
      </w:tblPr>
      <w:tblGrid>
        <w:gridCol w:w="1988"/>
        <w:gridCol w:w="1988"/>
      </w:tblGrid>
      <w:tr w:rsidR="00FC4BBD" w14:paraId="0FCFC051" w14:textId="77777777" w:rsidTr="00FC4BBD">
        <w:trPr>
          <w:trHeight w:val="646"/>
        </w:trPr>
        <w:tc>
          <w:tcPr>
            <w:tcW w:w="1988" w:type="dxa"/>
            <w:vAlign w:val="center"/>
          </w:tcPr>
          <w:p w14:paraId="23AFD47A" w14:textId="465BD8FA" w:rsidR="002116A0" w:rsidRDefault="00FC4BBD" w:rsidP="00FC4BBD">
            <w:pPr>
              <w:jc w:val="center"/>
            </w:pPr>
            <w:r>
              <w:rPr>
                <w:rFonts w:hint="eastAsia"/>
              </w:rPr>
              <w:t>结构类型</w:t>
            </w:r>
          </w:p>
        </w:tc>
        <w:tc>
          <w:tcPr>
            <w:tcW w:w="1988" w:type="dxa"/>
            <w:vAlign w:val="center"/>
          </w:tcPr>
          <w:p w14:paraId="2B77038B" w14:textId="4F90536B" w:rsidR="002116A0" w:rsidRDefault="00FC4BBD" w:rsidP="00FC4BBD">
            <w:pPr>
              <w:jc w:val="center"/>
            </w:pPr>
            <w:r>
              <w:rPr>
                <w:rFonts w:hint="eastAsia"/>
              </w:rPr>
              <w:t>4</w:t>
            </w:r>
            <w:r>
              <w:rPr>
                <w:rFonts w:hint="eastAsia"/>
              </w:rPr>
              <w:t>缸直列式</w:t>
            </w:r>
          </w:p>
        </w:tc>
      </w:tr>
      <w:tr w:rsidR="00FC4BBD" w14:paraId="485048B2" w14:textId="77777777" w:rsidTr="00FC4BBD">
        <w:trPr>
          <w:trHeight w:val="616"/>
        </w:trPr>
        <w:tc>
          <w:tcPr>
            <w:tcW w:w="1988" w:type="dxa"/>
            <w:vAlign w:val="center"/>
          </w:tcPr>
          <w:p w14:paraId="3011AE95" w14:textId="6EDD043D" w:rsidR="002116A0" w:rsidRDefault="00FC4BBD" w:rsidP="00FC4BBD">
            <w:pPr>
              <w:jc w:val="center"/>
            </w:pPr>
            <w:r>
              <w:rPr>
                <w:rFonts w:hint="eastAsia"/>
              </w:rPr>
              <w:t>排量</w:t>
            </w:r>
          </w:p>
        </w:tc>
        <w:tc>
          <w:tcPr>
            <w:tcW w:w="1988"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FC4BBD" w14:paraId="5EB2E34B" w14:textId="77777777" w:rsidTr="00FC4BBD">
        <w:trPr>
          <w:trHeight w:val="646"/>
        </w:trPr>
        <w:tc>
          <w:tcPr>
            <w:tcW w:w="1988" w:type="dxa"/>
            <w:vAlign w:val="center"/>
          </w:tcPr>
          <w:p w14:paraId="4B01A630" w14:textId="5A3DBCE9" w:rsidR="002116A0" w:rsidRDefault="00FC4BBD" w:rsidP="00FC4BBD">
            <w:pPr>
              <w:jc w:val="center"/>
            </w:pPr>
            <w:r>
              <w:rPr>
                <w:rFonts w:hint="eastAsia"/>
              </w:rPr>
              <w:t>缸径</w:t>
            </w:r>
          </w:p>
        </w:tc>
        <w:tc>
          <w:tcPr>
            <w:tcW w:w="1988" w:type="dxa"/>
            <w:vAlign w:val="center"/>
          </w:tcPr>
          <w:p w14:paraId="19514AE5" w14:textId="4405D022" w:rsidR="002116A0" w:rsidRDefault="00FC4BBD" w:rsidP="00FC4BBD">
            <w:pPr>
              <w:jc w:val="center"/>
            </w:pPr>
            <w:r>
              <w:rPr>
                <w:rFonts w:hint="eastAsia"/>
              </w:rPr>
              <w:t>74</w:t>
            </w:r>
            <w:r>
              <w:t>.5mm</w:t>
            </w:r>
          </w:p>
        </w:tc>
      </w:tr>
      <w:tr w:rsidR="00FC4BBD" w14:paraId="02683BD2" w14:textId="77777777" w:rsidTr="00FC4BBD">
        <w:trPr>
          <w:trHeight w:val="646"/>
        </w:trPr>
        <w:tc>
          <w:tcPr>
            <w:tcW w:w="1988" w:type="dxa"/>
            <w:vAlign w:val="center"/>
          </w:tcPr>
          <w:p w14:paraId="0FC6A59E" w14:textId="2E0E7D19" w:rsidR="002116A0" w:rsidRDefault="00FC4BBD" w:rsidP="00FC4BBD">
            <w:pPr>
              <w:jc w:val="center"/>
            </w:pPr>
            <w:r>
              <w:rPr>
                <w:rFonts w:hint="eastAsia"/>
              </w:rPr>
              <w:t>行程</w:t>
            </w:r>
          </w:p>
        </w:tc>
        <w:tc>
          <w:tcPr>
            <w:tcW w:w="1988" w:type="dxa"/>
            <w:vAlign w:val="center"/>
          </w:tcPr>
          <w:p w14:paraId="52CC4B0E" w14:textId="61B5DF75" w:rsidR="002116A0" w:rsidRDefault="00FC4BBD" w:rsidP="00FC4BBD">
            <w:pPr>
              <w:jc w:val="center"/>
            </w:pPr>
            <w:r>
              <w:rPr>
                <w:rFonts w:hint="eastAsia"/>
              </w:rPr>
              <w:t>80</w:t>
            </w:r>
            <w:r>
              <w:t>mm</w:t>
            </w:r>
          </w:p>
        </w:tc>
      </w:tr>
      <w:tr w:rsidR="00FC4BBD" w14:paraId="3EE7CEFF" w14:textId="77777777" w:rsidTr="00FC4BBD">
        <w:trPr>
          <w:trHeight w:val="616"/>
        </w:trPr>
        <w:tc>
          <w:tcPr>
            <w:tcW w:w="1988" w:type="dxa"/>
            <w:vAlign w:val="center"/>
          </w:tcPr>
          <w:p w14:paraId="73CB91B2" w14:textId="3570C6BD" w:rsidR="002116A0" w:rsidRDefault="00A308A1" w:rsidP="00FC4BBD">
            <w:pPr>
              <w:jc w:val="center"/>
            </w:pPr>
            <w:r>
              <w:rPr>
                <w:rFonts w:hint="eastAsia"/>
              </w:rPr>
              <w:lastRenderedPageBreak/>
              <w:t>最大功率</w:t>
            </w:r>
          </w:p>
        </w:tc>
        <w:tc>
          <w:tcPr>
            <w:tcW w:w="1988" w:type="dxa"/>
            <w:vAlign w:val="center"/>
          </w:tcPr>
          <w:p w14:paraId="63A15286" w14:textId="6BC890FC" w:rsidR="002116A0" w:rsidRDefault="00A308A1" w:rsidP="00FC4BBD">
            <w:pPr>
              <w:jc w:val="center"/>
            </w:pPr>
            <w:r>
              <w:rPr>
                <w:rFonts w:hint="eastAsia"/>
              </w:rPr>
              <w:t>66k</w:t>
            </w:r>
            <w:r>
              <w:t>W</w:t>
            </w:r>
          </w:p>
        </w:tc>
      </w:tr>
      <w:tr w:rsidR="006A7588" w14:paraId="5770E7A9" w14:textId="77777777" w:rsidTr="00FC4BBD">
        <w:trPr>
          <w:trHeight w:val="616"/>
        </w:trPr>
        <w:tc>
          <w:tcPr>
            <w:tcW w:w="1988" w:type="dxa"/>
            <w:vAlign w:val="center"/>
          </w:tcPr>
          <w:p w14:paraId="350ABC34" w14:textId="7F64F55C" w:rsidR="006A7588" w:rsidRDefault="006A7588" w:rsidP="00FC4BBD">
            <w:pPr>
              <w:jc w:val="center"/>
            </w:pPr>
            <w:r>
              <w:rPr>
                <w:rFonts w:hint="eastAsia"/>
              </w:rPr>
              <w:t>最大扭矩</w:t>
            </w:r>
          </w:p>
        </w:tc>
        <w:tc>
          <w:tcPr>
            <w:tcW w:w="1988" w:type="dxa"/>
            <w:vAlign w:val="center"/>
          </w:tcPr>
          <w:p w14:paraId="77E2EB7C" w14:textId="529D7558" w:rsidR="006A7588" w:rsidRDefault="006A7588" w:rsidP="00FC4BBD">
            <w:pPr>
              <w:jc w:val="center"/>
            </w:pPr>
            <w:r>
              <w:rPr>
                <w:rFonts w:hint="eastAsia"/>
              </w:rPr>
              <w:t>132</w:t>
            </w:r>
            <w:r>
              <w:t>N</w:t>
            </w:r>
            <w:r>
              <w:rPr>
                <w:rFonts w:hint="eastAsia"/>
              </w:rPr>
              <w:t>·</w:t>
            </w:r>
            <w:r>
              <w:rPr>
                <w:rFonts w:hint="eastAsia"/>
              </w:rPr>
              <w:t>m</w:t>
            </w:r>
          </w:p>
        </w:tc>
      </w:tr>
      <w:tr w:rsidR="00FC4BBD" w14:paraId="49D133A0" w14:textId="77777777" w:rsidTr="00FC4BBD">
        <w:trPr>
          <w:trHeight w:val="616"/>
        </w:trPr>
        <w:tc>
          <w:tcPr>
            <w:tcW w:w="1988" w:type="dxa"/>
            <w:vAlign w:val="center"/>
          </w:tcPr>
          <w:p w14:paraId="4C49C0D8" w14:textId="00EA712C" w:rsidR="00FC4BBD" w:rsidRDefault="00FC4BBD" w:rsidP="00FC4BBD">
            <w:pPr>
              <w:jc w:val="center"/>
            </w:pPr>
            <w:r>
              <w:rPr>
                <w:rFonts w:hint="eastAsia"/>
              </w:rPr>
              <w:t>质量</w:t>
            </w:r>
          </w:p>
        </w:tc>
        <w:tc>
          <w:tcPr>
            <w:tcW w:w="1988" w:type="dxa"/>
            <w:vAlign w:val="center"/>
          </w:tcPr>
          <w:p w14:paraId="4477FA7C" w14:textId="1740016F" w:rsidR="00FC4BBD" w:rsidRDefault="00A308A1" w:rsidP="00FC4BBD">
            <w:pPr>
              <w:jc w:val="center"/>
            </w:pPr>
            <w:r>
              <w:rPr>
                <w:rFonts w:hint="eastAsia"/>
              </w:rPr>
              <w:t>112</w:t>
            </w:r>
            <w:r>
              <w:t>kg</w:t>
            </w:r>
          </w:p>
        </w:tc>
      </w:tr>
      <w:tr w:rsidR="00F0015F" w14:paraId="6891AD86" w14:textId="77777777" w:rsidTr="00FC4BBD">
        <w:trPr>
          <w:trHeight w:val="616"/>
        </w:trPr>
        <w:tc>
          <w:tcPr>
            <w:tcW w:w="1988" w:type="dxa"/>
            <w:vAlign w:val="center"/>
          </w:tcPr>
          <w:p w14:paraId="0DF48527" w14:textId="0C53C877" w:rsidR="00F0015F" w:rsidRDefault="00F0015F" w:rsidP="00FC4BBD">
            <w:pPr>
              <w:jc w:val="center"/>
              <w:rPr>
                <w:rFonts w:hint="eastAsia"/>
              </w:rPr>
            </w:pPr>
            <w:r>
              <w:rPr>
                <w:rFonts w:hint="eastAsia"/>
              </w:rPr>
              <w:t>几何尺寸</w:t>
            </w:r>
          </w:p>
        </w:tc>
        <w:tc>
          <w:tcPr>
            <w:tcW w:w="1988" w:type="dxa"/>
            <w:vAlign w:val="center"/>
          </w:tcPr>
          <w:p w14:paraId="78A4E27C" w14:textId="71E606B1" w:rsidR="00F0015F" w:rsidRPr="00871237" w:rsidRDefault="00F0015F" w:rsidP="00FC4BBD">
            <w:pPr>
              <w:jc w:val="center"/>
              <w:rPr>
                <w:rFonts w:hint="eastAsia"/>
                <w:vertAlign w:val="superscript"/>
              </w:rPr>
            </w:pPr>
            <w:r>
              <w:rPr>
                <w:rFonts w:hint="eastAsia"/>
              </w:rPr>
              <w:t>755*640*675</w:t>
            </w:r>
            <w:r w:rsidR="00871237">
              <w:rPr>
                <w:rFonts w:hint="eastAsia"/>
              </w:rPr>
              <w:t>m</w:t>
            </w:r>
            <w:r w:rsidR="00871237">
              <w:rPr>
                <w:vertAlign w:val="superscript"/>
              </w:rPr>
              <w:t>3</w:t>
            </w:r>
          </w:p>
        </w:tc>
      </w:tr>
    </w:tbl>
    <w:p w14:paraId="70C00C3D" w14:textId="57C9B25E" w:rsidR="000767FC" w:rsidRDefault="00042517" w:rsidP="000767FC">
      <w:pPr>
        <w:rPr>
          <w:rFonts w:hint="eastAsia"/>
        </w:rPr>
      </w:pPr>
      <w:r w:rsidRPr="00042517">
        <w:drawing>
          <wp:inline distT="0" distB="0" distL="0" distR="0" wp14:anchorId="6FCCB5B5" wp14:editId="5751CB4E">
            <wp:extent cx="4055944" cy="3094599"/>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6475" cy="3102634"/>
                    </a:xfrm>
                    <a:prstGeom prst="rect">
                      <a:avLst/>
                    </a:prstGeom>
                  </pic:spPr>
                </pic:pic>
              </a:graphicData>
            </a:graphic>
          </wp:inline>
        </w:drawing>
      </w:r>
    </w:p>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46565">
      <w:pPr>
        <w:pStyle w:val="2"/>
        <w:numPr>
          <w:ilvl w:val="1"/>
          <w:numId w:val="1"/>
        </w:numPr>
        <w:spacing w:before="120"/>
      </w:pPr>
      <w:bookmarkStart w:id="27" w:name="_Toc483430313"/>
      <w:r>
        <w:rPr>
          <w:rFonts w:hint="eastAsia"/>
        </w:rPr>
        <w:t>变速箱</w:t>
      </w:r>
      <w:r w:rsidR="00946565">
        <w:rPr>
          <w:rFonts w:hint="eastAsia"/>
        </w:rPr>
        <w:t>类型</w:t>
      </w:r>
      <w:bookmarkEnd w:id="27"/>
    </w:p>
    <w:p w14:paraId="2843AD0E" w14:textId="726B2B2A" w:rsidR="00946565" w:rsidRDefault="00946565" w:rsidP="000767FC">
      <w:pPr>
        <w:rPr>
          <w:rFonts w:hint="eastAsia"/>
        </w:rPr>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31999108" w14:textId="40725C02" w:rsidR="007F2C2F" w:rsidRDefault="007F2C2F" w:rsidP="007F2C2F">
      <w:pPr>
        <w:pStyle w:val="2"/>
        <w:numPr>
          <w:ilvl w:val="1"/>
          <w:numId w:val="1"/>
        </w:numPr>
        <w:spacing w:before="120"/>
      </w:pPr>
      <w:bookmarkStart w:id="28" w:name="_Toc483430314"/>
      <w:r>
        <w:rPr>
          <w:rFonts w:hint="eastAsia"/>
        </w:rPr>
        <w:t>传动轴选型</w:t>
      </w:r>
      <w:bookmarkEnd w:id="28"/>
    </w:p>
    <w:p w14:paraId="7C89CF04" w14:textId="77777777" w:rsidR="007F2C2F" w:rsidRDefault="007F2C2F" w:rsidP="007F2C2F">
      <w:pPr>
        <w:pStyle w:val="22"/>
        <w:rPr>
          <w:rFonts w:hint="eastAsia"/>
        </w:rPr>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rPr>
          <w:rFonts w:hint="eastAsia"/>
        </w:rPr>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77777777" w:rsidR="007F2C2F" w:rsidRPr="00363281" w:rsidRDefault="007F2C2F" w:rsidP="007F2C2F">
      <w:pPr>
        <w:spacing w:line="324" w:lineRule="auto"/>
        <w:jc w:val="center"/>
        <w:rPr>
          <w:rFonts w:eastAsia="黑体"/>
        </w:rPr>
      </w:pPr>
      <w:r w:rsidRPr="00363281">
        <w:rPr>
          <w:rFonts w:eastAsia="黑体"/>
        </w:rPr>
        <w:lastRenderedPageBreak/>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F647C9">
        <w:tc>
          <w:tcPr>
            <w:tcW w:w="5681" w:type="dxa"/>
            <w:gridSpan w:val="2"/>
            <w:vAlign w:val="center"/>
          </w:tcPr>
          <w:p w14:paraId="2493F903" w14:textId="77777777" w:rsidR="007F2C2F" w:rsidRPr="00363281" w:rsidRDefault="007F2C2F" w:rsidP="00F647C9">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F647C9">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F647C9">
        <w:trPr>
          <w:trHeight w:val="646"/>
        </w:trPr>
        <w:tc>
          <w:tcPr>
            <w:tcW w:w="5681" w:type="dxa"/>
            <w:gridSpan w:val="2"/>
            <w:vAlign w:val="center"/>
          </w:tcPr>
          <w:p w14:paraId="1B4A7B33" w14:textId="77777777" w:rsidR="007F2C2F" w:rsidRPr="00363281" w:rsidRDefault="007F2C2F" w:rsidP="00F647C9">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F647C9">
            <w:pPr>
              <w:spacing w:line="324" w:lineRule="auto"/>
              <w:jc w:val="center"/>
              <w:rPr>
                <w:szCs w:val="21"/>
              </w:rPr>
            </w:pPr>
            <w:r w:rsidRPr="00363281">
              <w:rPr>
                <w:szCs w:val="21"/>
              </w:rPr>
              <w:t>1</w:t>
            </w:r>
            <m:oMath>
              <m:r>
                <m:rPr>
                  <m:sty m:val="p"/>
                </m:rPr>
                <w:rPr>
                  <w:szCs w:val="21"/>
                </w:rPr>
                <m:t>°</m:t>
              </m:r>
            </m:oMath>
            <w:r w:rsidRPr="00363281">
              <w:rPr>
                <w:szCs w:val="21"/>
              </w:rPr>
              <w:t>～</w:t>
            </w:r>
            <w:r w:rsidRPr="00363281">
              <w:rPr>
                <w:szCs w:val="21"/>
              </w:rPr>
              <w:t>3</w:t>
            </w:r>
            <m:oMath>
              <m:r>
                <m:rPr>
                  <m:sty m:val="p"/>
                </m:rPr>
                <w:rPr>
                  <w:szCs w:val="21"/>
                </w:rPr>
                <m:t>°</m:t>
              </m:r>
            </m:oMath>
          </w:p>
        </w:tc>
      </w:tr>
      <w:tr w:rsidR="007F2C2F" w:rsidRPr="00363281" w14:paraId="66D16B62" w14:textId="77777777" w:rsidTr="00F647C9">
        <w:trPr>
          <w:trHeight w:val="852"/>
        </w:trPr>
        <w:tc>
          <w:tcPr>
            <w:tcW w:w="2840" w:type="dxa"/>
            <w:vAlign w:val="center"/>
          </w:tcPr>
          <w:p w14:paraId="6AE592F5" w14:textId="77777777" w:rsidR="007F2C2F" w:rsidRPr="00363281" w:rsidRDefault="007F2C2F" w:rsidP="00F647C9">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F647C9">
            <w:pPr>
              <w:spacing w:line="324" w:lineRule="auto"/>
              <w:jc w:val="center"/>
              <w:rPr>
                <w:szCs w:val="21"/>
              </w:rPr>
            </w:pPr>
            <w:r w:rsidRPr="00363281">
              <w:rPr>
                <w:szCs w:val="21"/>
              </w:rPr>
              <w:t>汽车满载静止</w:t>
            </w:r>
          </w:p>
          <w:p w14:paraId="31449A75" w14:textId="77777777" w:rsidR="007F2C2F" w:rsidRPr="00363281" w:rsidRDefault="007F2C2F" w:rsidP="00F647C9">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F647C9">
            <w:pPr>
              <w:spacing w:line="324" w:lineRule="auto"/>
              <w:jc w:val="center"/>
              <w:rPr>
                <w:szCs w:val="21"/>
              </w:rPr>
            </w:pPr>
            <w:r w:rsidRPr="00363281">
              <w:rPr>
                <w:szCs w:val="21"/>
              </w:rPr>
              <w:t>6</w:t>
            </w:r>
            <m:oMath>
              <m:r>
                <m:rPr>
                  <m:sty m:val="p"/>
                </m:rPr>
                <w:rPr>
                  <w:szCs w:val="21"/>
                </w:rPr>
                <m:t>°</m:t>
              </m:r>
            </m:oMath>
          </w:p>
          <w:p w14:paraId="30A937E0" w14:textId="1D7032B1" w:rsidR="007F2C2F" w:rsidRPr="00363281" w:rsidRDefault="007F2C2F" w:rsidP="00F647C9">
            <w:pPr>
              <w:spacing w:line="324" w:lineRule="auto"/>
              <w:jc w:val="center"/>
              <w:rPr>
                <w:szCs w:val="21"/>
              </w:rPr>
            </w:pPr>
            <w:r w:rsidRPr="00363281">
              <w:rPr>
                <w:szCs w:val="21"/>
              </w:rPr>
              <w:t>15</w:t>
            </w:r>
            <m:oMath>
              <m:r>
                <m:rPr>
                  <m:sty m:val="p"/>
                </m:rPr>
                <w:rPr>
                  <w:szCs w:val="21"/>
                </w:rPr>
                <m:t>°</m:t>
              </m:r>
            </m:oMath>
            <w:r w:rsidRPr="00363281">
              <w:rPr>
                <w:szCs w:val="21"/>
              </w:rPr>
              <w:t>～</w:t>
            </w:r>
            <w:r w:rsidRPr="00363281">
              <w:rPr>
                <w:szCs w:val="21"/>
              </w:rPr>
              <w:t>20</w:t>
            </w:r>
            <m:oMath>
              <m:r>
                <m:rPr>
                  <m:sty m:val="p"/>
                </m:rPr>
                <w:rPr>
                  <w:szCs w:val="21"/>
                </w:rPr>
                <m:t>°</m:t>
              </m:r>
            </m:oMath>
          </w:p>
        </w:tc>
      </w:tr>
    </w:tbl>
    <w:p w14:paraId="5E518911" w14:textId="123A5DCE" w:rsidR="007F2C2F" w:rsidRDefault="00DE2472" w:rsidP="007F2C2F">
      <w:pPr>
        <w:pStyle w:val="22"/>
        <w:rPr>
          <w:rFonts w:hint="eastAsia"/>
        </w:rPr>
      </w:pPr>
      <w:r w:rsidRPr="00DE2472">
        <w:rPr>
          <w:rFonts w:hint="eastAsia"/>
        </w:rPr>
        <w:t>初选富奥汽车零部件有限公司生产的传动轴总成，其为万向节结构，两根传动轴，带中间支承，编号为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4659AEBE" w:rsidR="00C25A2C" w:rsidRDefault="00C25A2C" w:rsidP="00C25A2C">
      <w:pPr>
        <w:pStyle w:val="2"/>
        <w:numPr>
          <w:ilvl w:val="1"/>
          <w:numId w:val="1"/>
        </w:numPr>
        <w:spacing w:before="120"/>
      </w:pPr>
      <w:bookmarkStart w:id="29" w:name="_Toc483430315"/>
      <w:r>
        <w:rPr>
          <w:rFonts w:hint="eastAsia"/>
        </w:rPr>
        <w:t>驱动器选型</w:t>
      </w:r>
      <w:bookmarkEnd w:id="29"/>
    </w:p>
    <w:p w14:paraId="3DC4B406" w14:textId="0B342F5A" w:rsidR="00C25A2C" w:rsidRDefault="00C25A2C" w:rsidP="007F2C2F">
      <w:pPr>
        <w:pStyle w:val="22"/>
        <w:rPr>
          <w:rFonts w:hint="eastAsia"/>
        </w:rPr>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186E1F">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rPr>
          <w:rFonts w:hint="eastAsia"/>
        </w:rPr>
      </w:pPr>
      <w:r>
        <w:rPr>
          <w:rFonts w:hint="eastAsia"/>
        </w:rPr>
        <w:t>驱动桥的结构形式与驱动车轮的悬架形式相关。多数载客汽车的驱动车轮采用独立悬架，相应地采用</w:t>
      </w:r>
      <w:r>
        <w:rPr>
          <w:rFonts w:hint="eastAsia"/>
        </w:rPr>
        <w:t>断开式驱动桥。</w:t>
      </w:r>
    </w:p>
    <w:p w14:paraId="04484F68" w14:textId="18C71B91" w:rsidR="003D6319" w:rsidRDefault="003D6319" w:rsidP="003D6319">
      <w:pPr>
        <w:pStyle w:val="3"/>
        <w:numPr>
          <w:ilvl w:val="2"/>
          <w:numId w:val="1"/>
        </w:numPr>
        <w:spacing w:before="120"/>
      </w:pPr>
      <w:r>
        <w:rPr>
          <w:rFonts w:hint="eastAsia"/>
        </w:rPr>
        <w:t>主减速器结构形式选择</w:t>
      </w:r>
    </w:p>
    <w:p w14:paraId="61623E66" w14:textId="53B7210B" w:rsidR="003D6319" w:rsidRDefault="003D6319" w:rsidP="003D6319">
      <w:pPr>
        <w:pStyle w:val="22"/>
        <w:rPr>
          <w:rFonts w:hint="eastAsia"/>
        </w:rPr>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rPr>
          <w:rFonts w:hint="eastAsia"/>
        </w:rPr>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rPr>
          <w:rFonts w:hint="eastAsia"/>
        </w:rPr>
      </w:pPr>
      <w:r>
        <w:rPr>
          <w:rFonts w:hint="eastAsia"/>
        </w:rPr>
        <w:t>综上所述，由于所设计的</w:t>
      </w:r>
      <w:r>
        <w:rPr>
          <w:rFonts w:hint="eastAsia"/>
        </w:rPr>
        <w:t>轿车</w:t>
      </w:r>
      <w:r>
        <w:rPr>
          <w:rFonts w:hint="eastAsia"/>
        </w:rPr>
        <w:t>的轴数和驱动形式为</w:t>
      </w:r>
      <w:r>
        <w:rPr>
          <w:rFonts w:hint="eastAsia"/>
        </w:rPr>
        <w:t>4x</w:t>
      </w:r>
      <w:r>
        <w:rPr>
          <w:rFonts w:hint="eastAsia"/>
        </w:rPr>
        <w:t>2</w:t>
      </w:r>
      <w:r>
        <w:rPr>
          <w:rFonts w:hint="eastAsia"/>
        </w:rPr>
        <w:t>，以及单级主减速器所具有的优点，又能满足使用要求，所以，选用单级减速主减速器。</w:t>
      </w:r>
    </w:p>
    <w:p w14:paraId="6F99401F" w14:textId="10D4207D" w:rsidR="003D6319" w:rsidRDefault="003D6319" w:rsidP="003D6319">
      <w:pPr>
        <w:pStyle w:val="3"/>
        <w:numPr>
          <w:ilvl w:val="2"/>
          <w:numId w:val="1"/>
        </w:numPr>
        <w:spacing w:before="120"/>
      </w:pPr>
      <w:r>
        <w:rPr>
          <w:rFonts w:hint="eastAsia"/>
        </w:rPr>
        <w:t>驱动桥选型</w:t>
      </w:r>
    </w:p>
    <w:p w14:paraId="7A0F543C" w14:textId="2CC47C62" w:rsidR="003D6319" w:rsidRDefault="0066280A" w:rsidP="00186E1F">
      <w:pPr>
        <w:pStyle w:val="22"/>
        <w:rPr>
          <w:rFonts w:hint="eastAsia"/>
        </w:rPr>
      </w:pPr>
      <w:r>
        <w:rPr>
          <w:rFonts w:hint="eastAsia"/>
        </w:rPr>
        <w:t>根据计算的主减速比，初选</w:t>
      </w:r>
      <w:bookmarkStart w:id="30" w:name="_GoBack"/>
      <w:bookmarkEnd w:id="30"/>
      <w:r w:rsidR="003D6319" w:rsidRPr="003D6319">
        <w:rPr>
          <w:rFonts w:hint="eastAsia"/>
        </w:rPr>
        <w:t>。</w:t>
      </w:r>
    </w:p>
    <w:p w14:paraId="080FC192" w14:textId="38FBF29A" w:rsidR="00EF529D" w:rsidRDefault="00EF529D" w:rsidP="003D6319">
      <w:pPr>
        <w:pStyle w:val="2"/>
        <w:numPr>
          <w:ilvl w:val="1"/>
          <w:numId w:val="1"/>
        </w:numPr>
        <w:spacing w:before="120"/>
      </w:pPr>
      <w:bookmarkStart w:id="31" w:name="_Toc483430316"/>
      <w:r>
        <w:rPr>
          <w:rFonts w:hint="eastAsia"/>
        </w:rPr>
        <w:t>车身系统</w:t>
      </w:r>
      <w:bookmarkEnd w:id="31"/>
    </w:p>
    <w:p w14:paraId="0A025F8A" w14:textId="5647EA30" w:rsidR="00EF529D" w:rsidRDefault="00EF529D" w:rsidP="003D6319">
      <w:pPr>
        <w:pStyle w:val="3"/>
        <w:numPr>
          <w:ilvl w:val="2"/>
          <w:numId w:val="1"/>
        </w:numPr>
        <w:spacing w:before="120"/>
      </w:pPr>
      <w:r>
        <w:rPr>
          <w:rFonts w:hint="eastAsia"/>
        </w:rPr>
        <w:t>车</w:t>
      </w:r>
      <w:r w:rsidR="002E6995">
        <w:rPr>
          <w:rFonts w:hint="eastAsia"/>
        </w:rPr>
        <w:t>架和车身底板的位置</w:t>
      </w:r>
    </w:p>
    <w:p w14:paraId="51FF153E" w14:textId="6F92F27A" w:rsidR="002E6995" w:rsidRPr="002E6995" w:rsidRDefault="002E6995" w:rsidP="002E6995">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3D6319">
      <w:pPr>
        <w:pStyle w:val="3"/>
        <w:numPr>
          <w:ilvl w:val="2"/>
          <w:numId w:val="1"/>
        </w:numPr>
        <w:spacing w:before="120"/>
      </w:pPr>
      <w:r>
        <w:rPr>
          <w:rFonts w:hint="eastAsia"/>
        </w:rPr>
        <w:lastRenderedPageBreak/>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0838E6FE" w14:textId="2B9EE89A" w:rsidR="00EF529D" w:rsidRDefault="00EF529D" w:rsidP="003D6319">
      <w:pPr>
        <w:pStyle w:val="3"/>
        <w:numPr>
          <w:ilvl w:val="2"/>
          <w:numId w:val="1"/>
        </w:numPr>
        <w:spacing w:before="120"/>
      </w:pPr>
      <w:r>
        <w:rPr>
          <w:rFonts w:hint="eastAsia"/>
        </w:rPr>
        <w:t>冷暖空调系统</w:t>
      </w:r>
    </w:p>
    <w:p w14:paraId="26B17011" w14:textId="21367E41" w:rsidR="008B2F86" w:rsidRPr="008B2F86" w:rsidRDefault="008B2F86" w:rsidP="008B2F86">
      <w:r>
        <w:rPr>
          <w:rFonts w:hint="eastAsia"/>
        </w:rPr>
        <w:t>轿车的空调设备都布置在仪表板的右侧，完成布置后，可绘出轿车顶盖、发动机罩、行李箱盖、前后风窗玻璃的轮廓线。</w:t>
      </w:r>
    </w:p>
    <w:p w14:paraId="34886EAE" w14:textId="4A9B310C" w:rsidR="00EF529D" w:rsidRDefault="00EF529D" w:rsidP="003D6319">
      <w:pPr>
        <w:pStyle w:val="2"/>
        <w:numPr>
          <w:ilvl w:val="1"/>
          <w:numId w:val="1"/>
        </w:numPr>
        <w:spacing w:before="120"/>
      </w:pPr>
      <w:bookmarkStart w:id="32" w:name="_Toc483430317"/>
      <w:r>
        <w:rPr>
          <w:rFonts w:hint="eastAsia"/>
        </w:rPr>
        <w:t>传动系统</w:t>
      </w:r>
      <w:bookmarkEnd w:id="32"/>
    </w:p>
    <w:p w14:paraId="4E08149F" w14:textId="6319FD23" w:rsidR="00EF529D" w:rsidRDefault="00EF529D" w:rsidP="003D6319">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3D6319">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3D6319">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3D6319">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3D6319">
      <w:pPr>
        <w:pStyle w:val="2"/>
        <w:numPr>
          <w:ilvl w:val="1"/>
          <w:numId w:val="1"/>
        </w:numPr>
        <w:spacing w:before="120"/>
      </w:pPr>
      <w:bookmarkStart w:id="33" w:name="_Toc483430318"/>
      <w:r>
        <w:rPr>
          <w:rFonts w:hint="eastAsia"/>
        </w:rPr>
        <w:t>底盘系统</w:t>
      </w:r>
      <w:bookmarkEnd w:id="33"/>
    </w:p>
    <w:p w14:paraId="46685244" w14:textId="5D6801DC" w:rsidR="00EF529D" w:rsidRDefault="00EF529D" w:rsidP="003D6319">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77777777" w:rsidR="001F2FE4" w:rsidRDefault="001F2FE4" w:rsidP="00825BB2">
      <w:pPr>
        <w:pStyle w:val="22"/>
      </w:pPr>
      <w:r w:rsidRPr="001F2FE4">
        <w:rPr>
          <w:rFonts w:hint="eastAsia"/>
        </w:rPr>
        <w:lastRenderedPageBreak/>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例如装载量</w:t>
      </w:r>
      <w:r w:rsidRPr="001F2FE4">
        <w:rPr>
          <w:rFonts w:hint="eastAsia"/>
        </w:rPr>
        <w:t>4t</w:t>
      </w:r>
      <w:r w:rsidRPr="001F2FE4">
        <w:rPr>
          <w:rFonts w:hint="eastAsia"/>
        </w:rPr>
        <w:t>的载货汽车在</w:t>
      </w:r>
      <w:r w:rsidRPr="001F2FE4">
        <w:rPr>
          <w:rFonts w:hint="eastAsia"/>
        </w:rPr>
        <w:t>20</w:t>
      </w:r>
      <w:r w:rsidRPr="001F2FE4">
        <w:rPr>
          <w:rFonts w:hint="eastAsia"/>
        </w:rPr>
        <w:t>世纪</w:t>
      </w:r>
      <w:r w:rsidRPr="001F2FE4">
        <w:rPr>
          <w:rFonts w:hint="eastAsia"/>
        </w:rPr>
        <w:t>50</w:t>
      </w:r>
      <w:r w:rsidRPr="001F2FE4">
        <w:rPr>
          <w:rFonts w:hint="eastAsia"/>
        </w:rPr>
        <w:t>年代多用的</w:t>
      </w:r>
      <w:r w:rsidRPr="001F2FE4">
        <w:rPr>
          <w:rFonts w:hint="eastAsia"/>
        </w:rPr>
        <w:t>9.00</w:t>
      </w:r>
      <w:r w:rsidRPr="001F2FE4">
        <w:rPr>
          <w:rFonts w:hint="eastAsia"/>
        </w:rPr>
        <w:t>—</w:t>
      </w:r>
      <w:r w:rsidRPr="001F2FE4">
        <w:rPr>
          <w:rFonts w:hint="eastAsia"/>
        </w:rPr>
        <w:t>20</w:t>
      </w:r>
      <w:r w:rsidRPr="001F2FE4">
        <w:rPr>
          <w:rFonts w:hint="eastAsia"/>
        </w:rPr>
        <w:t>轮胎早已被</w:t>
      </w:r>
      <w:r w:rsidRPr="001F2FE4">
        <w:rPr>
          <w:rFonts w:hint="eastAsia"/>
        </w:rPr>
        <w:t>8.25</w:t>
      </w:r>
      <w:r w:rsidRPr="001F2FE4">
        <w:rPr>
          <w:rFonts w:hint="eastAsia"/>
        </w:rPr>
        <w:t>—</w:t>
      </w:r>
      <w:r w:rsidRPr="001F2FE4">
        <w:rPr>
          <w:rFonts w:hint="eastAsia"/>
        </w:rPr>
        <w:t>20</w:t>
      </w:r>
      <w:r w:rsidRPr="001F2FE4">
        <w:rPr>
          <w:rFonts w:hint="eastAsia"/>
        </w:rPr>
        <w:t>；</w:t>
      </w:r>
      <w:r w:rsidRPr="001F2FE4">
        <w:rPr>
          <w:rFonts w:hint="eastAsia"/>
        </w:rPr>
        <w:t>7.50</w:t>
      </w:r>
      <w:r w:rsidRPr="001F2FE4">
        <w:rPr>
          <w:rFonts w:hint="eastAsia"/>
        </w:rPr>
        <w:t>—</w:t>
      </w:r>
      <w:r w:rsidRPr="001F2FE4">
        <w:rPr>
          <w:rFonts w:hint="eastAsia"/>
        </w:rPr>
        <w:t>20</w:t>
      </w:r>
      <w:r w:rsidRPr="001F2FE4">
        <w:rPr>
          <w:rFonts w:hint="eastAsia"/>
        </w:rPr>
        <w:t>甚至</w:t>
      </w:r>
      <w:r w:rsidRPr="001F2FE4">
        <w:rPr>
          <w:rFonts w:hint="eastAsia"/>
        </w:rPr>
        <w:t>8.25</w:t>
      </w:r>
      <w:r w:rsidRPr="001F2FE4">
        <w:rPr>
          <w:rFonts w:hint="eastAsia"/>
        </w:rPr>
        <w:t>—</w:t>
      </w:r>
      <w:r w:rsidRPr="001F2FE4">
        <w:rPr>
          <w:rFonts w:hint="eastAsia"/>
        </w:rPr>
        <w:t>16</w:t>
      </w:r>
      <w:r w:rsidRPr="001F2FE4">
        <w:rPr>
          <w:rFonts w:hint="eastAsia"/>
        </w:rPr>
        <w:t>等更小尺寸的轮胎所取代。越野汽车为了提高在松软地面上的通过能力常采用胎面较宽、直径较大、具有越野花纹的超低压轮胎。山区使用的汽车制动频繁，制动鼓与轮辋之间的间隙应大一些，以便散热，故应采用轮辋尺寸较大的轮胎。轿车都采用直径较小、断面形状扁平的宽轮辋低压轮胎，以便降低质心高度，改善行驶平顺性、横向稳定性、轮胎的附着性能并保证有足够的承载能力。</w:t>
      </w:r>
    </w:p>
    <w:p w14:paraId="5806AB56" w14:textId="095D9EC4"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1F2FE4">
        <w:rPr>
          <w:rFonts w:hint="eastAsia"/>
        </w:rPr>
        <w:t>145/80</w:t>
      </w:r>
      <w:r w:rsidR="001F2FE4">
        <w:t xml:space="preserve"> R10</w:t>
      </w:r>
      <w:r w:rsidR="00792B90">
        <w:rPr>
          <w:rFonts w:hint="eastAsia"/>
        </w:rPr>
        <w:t>。</w:t>
      </w:r>
      <w:r w:rsidR="007165D8">
        <w:rPr>
          <w:rFonts w:hint="eastAsia"/>
        </w:rPr>
        <w:t>外直径为</w:t>
      </w:r>
      <w:r w:rsidR="007165D8">
        <w:rPr>
          <w:rFonts w:hint="eastAsia"/>
        </w:rPr>
        <w:t>48</w:t>
      </w:r>
      <w:r w:rsidR="00FB6A66">
        <w:t>5</w:t>
      </w:r>
      <w:r w:rsidR="007165D8">
        <w:t>mm</w:t>
      </w:r>
      <w:r w:rsidR="007165D8">
        <w:t>，</w:t>
      </w:r>
      <w:r w:rsidR="007165D8">
        <w:rPr>
          <w:rFonts w:hint="eastAsia"/>
        </w:rPr>
        <w:t>断面宽度</w:t>
      </w:r>
      <w:r w:rsidR="007165D8">
        <w:rPr>
          <w:rFonts w:hint="eastAsia"/>
        </w:rPr>
        <w:t>145</w:t>
      </w:r>
      <w:r w:rsidR="007165D8">
        <w:t>mm</w:t>
      </w:r>
    </w:p>
    <w:p w14:paraId="13077ECD" w14:textId="77777777" w:rsidR="00825BB2" w:rsidRPr="00825BB2" w:rsidRDefault="00825BB2" w:rsidP="00825BB2"/>
    <w:p w14:paraId="7A1C2BC3" w14:textId="7BC91946" w:rsidR="00EF529D" w:rsidRDefault="00EF529D" w:rsidP="003D6319">
      <w:pPr>
        <w:pStyle w:val="3"/>
        <w:numPr>
          <w:ilvl w:val="2"/>
          <w:numId w:val="1"/>
        </w:numPr>
        <w:spacing w:before="120"/>
      </w:pPr>
      <w:r>
        <w:rPr>
          <w:rFonts w:hint="eastAsia"/>
        </w:rPr>
        <w:t>悬架系统</w:t>
      </w:r>
    </w:p>
    <w:p w14:paraId="3AEC0F1C" w14:textId="0CB998B6" w:rsidR="002E6995" w:rsidRDefault="002E6995" w:rsidP="002E6995">
      <w:pPr>
        <w:pStyle w:val="22"/>
      </w:pPr>
      <w:r>
        <w:rPr>
          <w:rFonts w:hint="eastAsia"/>
        </w:rPr>
        <w:t>纵置钢板弹簧广泛用于货车、客车的前后悬架及部分轿车的后悬架。前钢板弹簧多置于车架纵梁下方，以便留出前轮的转动空间而不使前轮距增打，并以其前端为固定端以便与转向器靠近且减少冲击。后钢板弹簧则布置于纵梁的外侧。</w:t>
      </w:r>
      <w:r w:rsidR="00792B90" w:rsidRPr="00792B90">
        <w:rPr>
          <w:rFonts w:hint="eastAsia"/>
        </w:rPr>
        <w:t>悬架是车架与车桥之间的</w:t>
      </w:r>
      <w:r w:rsidR="00792B90">
        <w:rPr>
          <w:rFonts w:hint="eastAsia"/>
        </w:rPr>
        <w:t>一切传力连接装置的总称。它的功用是把路面作用于车轮上的垂直反力</w:t>
      </w:r>
      <w:r w:rsidR="00792B90"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00792B90" w:rsidRPr="00792B90">
        <w:rPr>
          <w:rFonts w:hint="eastAsia"/>
        </w:rPr>
        <w:t>1</w:t>
      </w:r>
      <w:r w:rsidR="00792B90" w:rsidRPr="00792B90">
        <w:rPr>
          <w:rFonts w:hint="eastAsia"/>
        </w:rPr>
        <w:t>）非独立悬架其结构特点是两侧的车轮由一根整体式车桥相连，车轮连同车桥一起通过弹性悬架与车架连接。</w:t>
      </w:r>
      <w:r w:rsidR="00792B90" w:rsidRPr="00792B90">
        <w:rPr>
          <w:rFonts w:hint="eastAsia"/>
        </w:rPr>
        <w:t>2</w:t>
      </w:r>
      <w:r w:rsidR="00792B90"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5FC9967E" w14:textId="77777777" w:rsidR="00792B90" w:rsidRDefault="00792B90" w:rsidP="00792B90">
      <w:pPr>
        <w:pStyle w:val="22"/>
      </w:pPr>
      <w:r>
        <w:rPr>
          <w:rFonts w:hint="eastAsia"/>
        </w:rPr>
        <w:t>独立悬架具有以下优点：</w:t>
      </w:r>
    </w:p>
    <w:p w14:paraId="539F5A48" w14:textId="77777777" w:rsidR="00792B90" w:rsidRDefault="00792B90" w:rsidP="00792B90">
      <w:pPr>
        <w:pStyle w:val="22"/>
      </w:pPr>
      <w:r>
        <w:rPr>
          <w:rFonts w:hint="eastAsia"/>
        </w:rPr>
        <w:t>在悬架弹性元件一定的变形范围内，两侧车轮可以单独运动，而互不影响，这样在不平道路上行驶时可减少车架和车身的振动，而且有助于消除转向轮不断偏摆的不良现象。</w:t>
      </w:r>
    </w:p>
    <w:p w14:paraId="23575553" w14:textId="77777777" w:rsidR="00792B90" w:rsidRDefault="00792B90" w:rsidP="00792B90">
      <w:pPr>
        <w:pStyle w:val="22"/>
      </w:pPr>
      <w:r>
        <w:rPr>
          <w:rFonts w:hint="eastAsia"/>
        </w:rPr>
        <w:lastRenderedPageBreak/>
        <w:t>减少汽车的非簧载质量。在道路条件和车速相同时，非簧载质量越小，则悬架所受到的冲击载荷也越小。故采用独立悬架可以提高汽车的平均行驶速度。</w:t>
      </w:r>
    </w:p>
    <w:p w14:paraId="68710A78" w14:textId="77777777" w:rsidR="00792B90" w:rsidRDefault="00792B90" w:rsidP="00792B90">
      <w:pPr>
        <w:pStyle w:val="22"/>
      </w:pPr>
      <w:r>
        <w:rPr>
          <w:rFonts w:hint="eastAsia"/>
        </w:rPr>
        <w:t>采用断开式车桥，发动机总成的位置便可降低和前移，使汽车质心下降，提高了汽车的行驶稳定性。同时能给车轮较大的上下运动的空间，因而可以将悬架刚度设计的较小，使车身振动频率降低，以改善行驶平顺性。</w:t>
      </w:r>
    </w:p>
    <w:p w14:paraId="13F60CD0" w14:textId="0ECFD1E5" w:rsidR="00792B90" w:rsidRPr="002E6995" w:rsidRDefault="00792B90" w:rsidP="00792B90">
      <w:pPr>
        <w:pStyle w:val="22"/>
      </w:pPr>
      <w:r>
        <w:rPr>
          <w:rFonts w:hint="eastAsia"/>
        </w:rPr>
        <w:t>以上优点使独立悬架广泛地被应用在现代汽车上，特别是轿车的转向轮普遍采用了独立悬架。但是。独立悬架结构复杂，制造成本高，维修不便。在一般情况下，车轮跳动时，由于车轮外倾角与轮距变化较大，轮胎磨损较严重。</w:t>
      </w:r>
      <w:r w:rsidR="002738BE">
        <w:rPr>
          <w:rFonts w:hint="eastAsia"/>
        </w:rPr>
        <w:t>结合选定数据，拟定采用双横臂式悬架</w:t>
      </w:r>
    </w:p>
    <w:p w14:paraId="6CDB8A2A" w14:textId="2F34F11F" w:rsidR="00EF529D" w:rsidRDefault="00EF529D" w:rsidP="003D6319">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3D6319">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w:t>
      </w:r>
      <w:r w:rsidR="003D0865">
        <w:rPr>
          <w:rFonts w:hint="eastAsia"/>
        </w:rPr>
        <w:lastRenderedPageBreak/>
        <w:t>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3D6319">
      <w:pPr>
        <w:pStyle w:val="2"/>
        <w:numPr>
          <w:ilvl w:val="1"/>
          <w:numId w:val="1"/>
        </w:numPr>
        <w:spacing w:before="120"/>
      </w:pPr>
      <w:bookmarkStart w:id="34" w:name="_Toc483430319"/>
      <w:r>
        <w:rPr>
          <w:rFonts w:hint="eastAsia"/>
        </w:rPr>
        <w:t>电器系统</w:t>
      </w:r>
      <w:bookmarkEnd w:id="34"/>
    </w:p>
    <w:p w14:paraId="29D41F9F" w14:textId="4641775D" w:rsidR="00EF529D" w:rsidRDefault="00EF529D" w:rsidP="003D6319">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3D6319">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04CE89CE" w14:textId="77777777" w:rsidR="00D34FC1" w:rsidRDefault="00FD21A1" w:rsidP="003E02C6">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5D8F9910" w14:textId="77777777" w:rsidR="00D34FC1" w:rsidRPr="00D34FC1" w:rsidRDefault="00D34FC1" w:rsidP="00D34FC1"/>
    <w:p w14:paraId="3FEF5882" w14:textId="3CE83058" w:rsidR="00983794" w:rsidRDefault="00983794" w:rsidP="00F443DA">
      <w:pPr>
        <w:pStyle w:val="1"/>
      </w:pPr>
      <w:r>
        <w:br w:type="page"/>
      </w:r>
      <w:bookmarkStart w:id="35" w:name="_Toc483430320"/>
      <w:r>
        <w:rPr>
          <w:rFonts w:hint="eastAsia"/>
        </w:rPr>
        <w:lastRenderedPageBreak/>
        <w:t>设计总结</w:t>
      </w:r>
      <w:bookmarkEnd w:id="35"/>
    </w:p>
    <w:p w14:paraId="401BC96A" w14:textId="77777777" w:rsidR="00A95792" w:rsidRDefault="00A95792" w:rsidP="003E02C6">
      <w:pPr>
        <w:pStyle w:val="22"/>
      </w:pPr>
    </w:p>
    <w:p w14:paraId="6A525E76" w14:textId="0E8F4EB9" w:rsidR="001F2FE4" w:rsidRDefault="001F2FE4" w:rsidP="001F2FE4">
      <w:pPr>
        <w:ind w:firstLine="465"/>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1F2FE4">
      <w:pPr>
        <w:ind w:firstLine="465"/>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0E6F39">
      <w:pPr>
        <w:ind w:firstLine="465"/>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36" w:name="_Toc483430321"/>
      <w:r w:rsidR="00983794">
        <w:rPr>
          <w:rFonts w:hint="eastAsia"/>
        </w:rPr>
        <w:lastRenderedPageBreak/>
        <w:t>致    谢</w:t>
      </w:r>
      <w:bookmarkEnd w:id="36"/>
    </w:p>
    <w:p w14:paraId="0889E57A" w14:textId="231B96EA" w:rsidR="001F2FE4" w:rsidRDefault="00550EC7" w:rsidP="00FF3451">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r w:rsidR="00983794">
        <w:br w:type="page"/>
      </w:r>
      <w:bookmarkStart w:id="37" w:name="_Toc216894849"/>
      <w:r w:rsidR="00983794">
        <w:rPr>
          <w:rFonts w:hint="eastAsia"/>
        </w:rPr>
        <w:lastRenderedPageBreak/>
        <w:t>参</w:t>
      </w:r>
      <w:r w:rsidR="00983794">
        <w:rPr>
          <w:rFonts w:hint="eastAsia"/>
        </w:rPr>
        <w:t xml:space="preserve"> </w:t>
      </w:r>
      <w:r w:rsidR="00983794">
        <w:rPr>
          <w:rFonts w:hint="eastAsia"/>
        </w:rPr>
        <w:t>考</w:t>
      </w:r>
      <w:r w:rsidR="00983794">
        <w:rPr>
          <w:rFonts w:hint="eastAsia"/>
        </w:rPr>
        <w:t xml:space="preserve"> </w:t>
      </w:r>
      <w:r w:rsidR="00983794">
        <w:rPr>
          <w:rFonts w:hint="eastAsia"/>
        </w:rPr>
        <w:t>文</w:t>
      </w:r>
      <w:r w:rsidR="00983794">
        <w:rPr>
          <w:rFonts w:hint="eastAsia"/>
        </w:rPr>
        <w:t xml:space="preserve"> </w:t>
      </w:r>
      <w:r w:rsidR="00983794">
        <w:rPr>
          <w:rFonts w:hint="eastAsia"/>
        </w:rPr>
        <w:t>献</w:t>
      </w:r>
      <w:bookmarkStart w:id="38" w:name="参考文献范例"/>
      <w:bookmarkStart w:id="39" w:name="_Toc216894850"/>
      <w:bookmarkEnd w:id="37"/>
      <w:bookmarkEnd w:id="38"/>
    </w:p>
    <w:p w14:paraId="139A897B" w14:textId="77777777" w:rsidR="00FF3451" w:rsidRPr="001F2FE4" w:rsidRDefault="00FF3451" w:rsidP="00FF3451">
      <w:pPr>
        <w:pStyle w:val="22"/>
        <w:rPr>
          <w:rFonts w:ascii="Cambria" w:eastAsia="黑体" w:hAnsi="Cambria"/>
          <w:kern w:val="32"/>
          <w:sz w:val="30"/>
          <w:szCs w:val="20"/>
        </w:rPr>
      </w:pPr>
    </w:p>
    <w:p w14:paraId="6A5355F5" w14:textId="47DC2DAE" w:rsidR="00FF3451" w:rsidRDefault="001F2FE4" w:rsidP="00FF3451">
      <w:pPr>
        <w:pStyle w:val="af0"/>
        <w:numPr>
          <w:ilvl w:val="0"/>
          <w:numId w:val="14"/>
        </w:numPr>
        <w:ind w:firstLineChars="0"/>
      </w:pPr>
      <w:r>
        <w:t>万钢．中国电动汽车的现状和发展．中国环保产业，</w:t>
      </w:r>
      <w:r>
        <w:t>2003, 55(2):30-32</w:t>
      </w:r>
      <w:r>
        <w:t>．</w:t>
      </w:r>
    </w:p>
    <w:p w14:paraId="3A116BE8" w14:textId="77777777" w:rsidR="00FF3451" w:rsidRDefault="001F2FE4" w:rsidP="00FF3451">
      <w:pPr>
        <w:pStyle w:val="af0"/>
        <w:numPr>
          <w:ilvl w:val="0"/>
          <w:numId w:val="14"/>
        </w:numPr>
        <w:ind w:firstLineChars="0"/>
      </w:pPr>
      <w:r>
        <w:t>朱家琏．先进电动汽车技术．化学工业出版社，</w:t>
      </w:r>
      <w:r>
        <w:t>2007.7</w:t>
      </w:r>
    </w:p>
    <w:p w14:paraId="00422EED" w14:textId="77777777" w:rsidR="00FF3451" w:rsidRDefault="001F2FE4" w:rsidP="00FF3451">
      <w:pPr>
        <w:pStyle w:val="af0"/>
        <w:numPr>
          <w:ilvl w:val="0"/>
          <w:numId w:val="14"/>
        </w:numPr>
        <w:ind w:firstLineChars="0"/>
      </w:pPr>
      <w:r>
        <w:t>阐萍．中国电动汽车的研究概述</w:t>
      </w:r>
      <w:r>
        <w:t>.</w:t>
      </w:r>
      <w:r>
        <w:t>安徽科技，</w:t>
      </w:r>
      <w:r>
        <w:t>2004(7):33-34</w:t>
      </w:r>
    </w:p>
    <w:p w14:paraId="5E8C9A92" w14:textId="77777777" w:rsidR="00FF3451" w:rsidRDefault="001F2FE4" w:rsidP="00FF3451">
      <w:pPr>
        <w:pStyle w:val="af0"/>
        <w:numPr>
          <w:ilvl w:val="0"/>
          <w:numId w:val="14"/>
        </w:numPr>
        <w:ind w:firstLineChars="0"/>
      </w:pPr>
      <w:r>
        <w:t>吴志新．我国电动汽车发展现状及展望，汽车科技，</w:t>
      </w:r>
      <w:r>
        <w:t>2003(4):25-28</w:t>
      </w:r>
    </w:p>
    <w:p w14:paraId="5CE412F9" w14:textId="77777777" w:rsidR="00FF3451" w:rsidRDefault="001F2FE4" w:rsidP="00FF3451">
      <w:pPr>
        <w:pStyle w:val="af0"/>
        <w:numPr>
          <w:ilvl w:val="0"/>
          <w:numId w:val="14"/>
        </w:numPr>
        <w:ind w:firstLineChars="0"/>
      </w:pPr>
      <w:r>
        <w:t>张翔，赵韩，张炳力．中国电动汽车的进展．汽车研究与开发，</w:t>
      </w:r>
      <w:r>
        <w:t>2004( 1) : 19-25</w:t>
      </w:r>
    </w:p>
    <w:p w14:paraId="4C9AEC00" w14:textId="77777777" w:rsidR="00FF3451" w:rsidRDefault="001F2FE4" w:rsidP="00FF3451">
      <w:pPr>
        <w:pStyle w:val="af0"/>
        <w:numPr>
          <w:ilvl w:val="0"/>
          <w:numId w:val="14"/>
        </w:numPr>
        <w:ind w:firstLineChars="0"/>
      </w:pPr>
      <w:r>
        <w:t>张翔，赵韩，钱立军．国内各主要单位电动汽车研发项目进展情况及主要产品介绍．汽车技术，</w:t>
      </w:r>
      <w:r>
        <w:t>2004(5):42-44</w:t>
      </w:r>
    </w:p>
    <w:p w14:paraId="0D3D5E1A" w14:textId="77777777" w:rsidR="00FF3451" w:rsidRDefault="001F2FE4" w:rsidP="00FF3451">
      <w:pPr>
        <w:pStyle w:val="af0"/>
        <w:numPr>
          <w:ilvl w:val="0"/>
          <w:numId w:val="14"/>
        </w:numPr>
        <w:ind w:firstLineChars="0"/>
      </w:pPr>
      <w:r>
        <w:t>曹天刚，张传伟，自志峰．电动汽车技术进展和发展趋势．西安交通人学学报，</w:t>
      </w:r>
      <w:r>
        <w:t>2004, 38( 1) : 1-5</w:t>
      </w:r>
    </w:p>
    <w:p w14:paraId="3180D6C4" w14:textId="77777777" w:rsidR="00FF3451" w:rsidRDefault="001F2FE4" w:rsidP="00FF3451">
      <w:pPr>
        <w:pStyle w:val="af0"/>
        <w:numPr>
          <w:ilvl w:val="0"/>
          <w:numId w:val="14"/>
        </w:numPr>
        <w:ind w:firstLineChars="0"/>
      </w:pPr>
      <w:r>
        <w:t>胡树华，杨威．我国电动汽车产业化战略分析．北京汽车，</w:t>
      </w:r>
      <w:r>
        <w:t>2003(3):20-25</w:t>
      </w:r>
    </w:p>
    <w:p w14:paraId="73917488" w14:textId="77777777" w:rsidR="00FF3451" w:rsidRDefault="001F2FE4" w:rsidP="00FF3451">
      <w:pPr>
        <w:pStyle w:val="af0"/>
        <w:numPr>
          <w:ilvl w:val="0"/>
          <w:numId w:val="14"/>
        </w:numPr>
        <w:ind w:firstLineChars="0"/>
      </w:pPr>
      <w:r>
        <w:t>陈清泉，孙迁春，祝嘉光．现代电动汽车技术．北京</w:t>
      </w:r>
      <w:r>
        <w:t>:,</w:t>
      </w:r>
      <w:r>
        <w:t>北京理工大学出版社，</w:t>
      </w:r>
      <w:r>
        <w:t>2002: 21-48</w:t>
      </w:r>
      <w:r>
        <w:t>．</w:t>
      </w:r>
    </w:p>
    <w:p w14:paraId="6FB0E647" w14:textId="2E307C52" w:rsidR="00983794" w:rsidRDefault="001F2FE4" w:rsidP="00FF3451">
      <w:pPr>
        <w:pStyle w:val="af0"/>
        <w:numPr>
          <w:ilvl w:val="0"/>
          <w:numId w:val="14"/>
        </w:numPr>
        <w:ind w:firstLineChars="0"/>
      </w:pPr>
      <w:r>
        <w:t>卢世刚，刘莎．电动汽车用动力电池的主要发展方向．新材料产业</w:t>
      </w:r>
      <w:r>
        <w:t>,2005 ( 4):49-54</w:t>
      </w:r>
      <w:r w:rsidR="00814632" w:rsidRPr="00FF3451">
        <w:rPr>
          <w:rFonts w:ascii="Cambria" w:hAnsi="Cambria" w:cs="宋体"/>
          <w:bCs/>
          <w:kern w:val="32"/>
          <w:szCs w:val="20"/>
          <w:lang w:bidi="en-US"/>
        </w:rPr>
        <w:br w:type="page"/>
      </w:r>
      <w:r w:rsidR="00983794" w:rsidRPr="00FF3451">
        <w:rPr>
          <w:rFonts w:ascii="Cambria" w:hAnsi="Cambria" w:cs="宋体" w:hint="eastAsia"/>
          <w:bCs/>
          <w:kern w:val="32"/>
          <w:szCs w:val="20"/>
          <w:lang w:bidi="en-US"/>
        </w:rPr>
        <w:lastRenderedPageBreak/>
        <w:t>附录</w:t>
      </w:r>
      <w:r w:rsidR="00983794" w:rsidRPr="00FF3451">
        <w:rPr>
          <w:rFonts w:ascii="Cambria" w:hAnsi="Cambria" w:cs="宋体" w:hint="eastAsia"/>
          <w:bCs/>
          <w:kern w:val="32"/>
          <w:szCs w:val="20"/>
          <w:lang w:bidi="en-US"/>
        </w:rPr>
        <w:t xml:space="preserve">A  </w:t>
      </w:r>
      <w:bookmarkEnd w:id="39"/>
    </w:p>
    <w:p w14:paraId="707F1EBC" w14:textId="77777777" w:rsidR="00983794" w:rsidRDefault="00983794">
      <w:pPr>
        <w:spacing w:line="440" w:lineRule="exact"/>
        <w:ind w:firstLineChars="200" w:firstLine="480"/>
      </w:pPr>
    </w:p>
    <w:sectPr w:rsidR="00983794">
      <w:headerReference w:type="even" r:id="rId30"/>
      <w:headerReference w:type="default" r:id="rId31"/>
      <w:footerReference w:type="even" r:id="rId32"/>
      <w:footerReference w:type="default" r:id="rId33"/>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1D00F" w14:textId="77777777" w:rsidR="0016106A" w:rsidRDefault="0016106A">
      <w:r>
        <w:separator/>
      </w:r>
    </w:p>
  </w:endnote>
  <w:endnote w:type="continuationSeparator" w:id="0">
    <w:p w14:paraId="4DC23F03" w14:textId="77777777" w:rsidR="0016106A" w:rsidRDefault="0016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042517" w:rsidRDefault="0004251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042517" w:rsidRDefault="0004251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B7876">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042517" w:rsidRDefault="00042517">
    <w:pPr>
      <w:pStyle w:val="aa"/>
    </w:pPr>
  </w:p>
  <w:p w14:paraId="422A8F8D" w14:textId="77777777" w:rsidR="00042517" w:rsidRDefault="00042517"/>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042517" w:rsidRDefault="0004251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B7876">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042517" w:rsidRDefault="00042517">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042517" w:rsidRDefault="00042517">
    <w:pPr>
      <w:pStyle w:val="aa"/>
      <w:jc w:val="center"/>
    </w:pPr>
    <w:r>
      <w:rPr>
        <w:rStyle w:val="a4"/>
      </w:rPr>
      <w:t>–</w:t>
    </w:r>
    <w:r>
      <w:fldChar w:fldCharType="begin"/>
    </w:r>
    <w:r>
      <w:rPr>
        <w:rStyle w:val="a4"/>
      </w:rPr>
      <w:instrText xml:space="preserve"> PAGE </w:instrText>
    </w:r>
    <w:r>
      <w:fldChar w:fldCharType="separate"/>
    </w:r>
    <w:r w:rsidR="005B7876">
      <w:rPr>
        <w:rStyle w:val="a4"/>
        <w:noProof/>
      </w:rPr>
      <w:t>1</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13189" w14:textId="77777777" w:rsidR="0016106A" w:rsidRDefault="0016106A">
      <w:r>
        <w:separator/>
      </w:r>
    </w:p>
  </w:footnote>
  <w:footnote w:type="continuationSeparator" w:id="0">
    <w:p w14:paraId="66E12273" w14:textId="77777777" w:rsidR="0016106A" w:rsidRDefault="001610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042517" w:rsidRDefault="00042517">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042517" w:rsidRDefault="00042517">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042517" w:rsidRDefault="00042517">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042517" w:rsidRDefault="00042517">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042517" w:rsidRDefault="00042517">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042517" w:rsidRDefault="00042517"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042517" w:rsidRDefault="00042517">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042517" w:rsidRDefault="00042517">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F802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7">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1">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27">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5"/>
  </w:num>
  <w:num w:numId="3">
    <w:abstractNumId w:val="3"/>
  </w:num>
  <w:num w:numId="4">
    <w:abstractNumId w:val="0"/>
  </w:num>
  <w:num w:numId="5">
    <w:abstractNumId w:val="26"/>
  </w:num>
  <w:num w:numId="6">
    <w:abstractNumId w:val="9"/>
  </w:num>
  <w:num w:numId="7">
    <w:abstractNumId w:val="16"/>
  </w:num>
  <w:num w:numId="8">
    <w:abstractNumId w:val="14"/>
  </w:num>
  <w:num w:numId="9">
    <w:abstractNumId w:val="17"/>
  </w:num>
  <w:num w:numId="10">
    <w:abstractNumId w:val="13"/>
  </w:num>
  <w:num w:numId="11">
    <w:abstractNumId w:val="10"/>
  </w:num>
  <w:num w:numId="12">
    <w:abstractNumId w:val="20"/>
  </w:num>
  <w:num w:numId="13">
    <w:abstractNumId w:val="1"/>
  </w:num>
  <w:num w:numId="14">
    <w:abstractNumId w:val="21"/>
  </w:num>
  <w:num w:numId="15">
    <w:abstractNumId w:val="2"/>
  </w:num>
  <w:num w:numId="16">
    <w:abstractNumId w:val="11"/>
  </w:num>
  <w:num w:numId="17">
    <w:abstractNumId w:val="12"/>
  </w:num>
  <w:num w:numId="18">
    <w:abstractNumId w:val="28"/>
  </w:num>
  <w:num w:numId="19">
    <w:abstractNumId w:val="18"/>
  </w:num>
  <w:num w:numId="20">
    <w:abstractNumId w:val="27"/>
  </w:num>
  <w:num w:numId="21">
    <w:abstractNumId w:val="7"/>
  </w:num>
  <w:num w:numId="22">
    <w:abstractNumId w:val="29"/>
  </w:num>
  <w:num w:numId="23">
    <w:abstractNumId w:val="15"/>
  </w:num>
  <w:num w:numId="24">
    <w:abstractNumId w:val="6"/>
  </w:num>
  <w:num w:numId="25">
    <w:abstractNumId w:val="25"/>
  </w:num>
  <w:num w:numId="26">
    <w:abstractNumId w:val="8"/>
  </w:num>
  <w:num w:numId="27">
    <w:abstractNumId w:val="19"/>
  </w:num>
  <w:num w:numId="28">
    <w:abstractNumId w:val="24"/>
  </w:num>
  <w:num w:numId="29">
    <w:abstractNumId w:val="22"/>
  </w:num>
  <w:num w:numId="30">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1A5C"/>
    <w:rsid w:val="00022EEB"/>
    <w:rsid w:val="00026B0C"/>
    <w:rsid w:val="00030792"/>
    <w:rsid w:val="00030F34"/>
    <w:rsid w:val="00031363"/>
    <w:rsid w:val="00031563"/>
    <w:rsid w:val="000402E7"/>
    <w:rsid w:val="00041DCE"/>
    <w:rsid w:val="00042517"/>
    <w:rsid w:val="00043C3D"/>
    <w:rsid w:val="0005104D"/>
    <w:rsid w:val="00052596"/>
    <w:rsid w:val="00057D90"/>
    <w:rsid w:val="00060622"/>
    <w:rsid w:val="00060812"/>
    <w:rsid w:val="00063C50"/>
    <w:rsid w:val="00067CA5"/>
    <w:rsid w:val="0007267C"/>
    <w:rsid w:val="0007376F"/>
    <w:rsid w:val="000767FC"/>
    <w:rsid w:val="00076C21"/>
    <w:rsid w:val="000806B3"/>
    <w:rsid w:val="000934F9"/>
    <w:rsid w:val="00093572"/>
    <w:rsid w:val="00095692"/>
    <w:rsid w:val="000A1220"/>
    <w:rsid w:val="000A13B5"/>
    <w:rsid w:val="000A18BC"/>
    <w:rsid w:val="000A1A9A"/>
    <w:rsid w:val="000A2F38"/>
    <w:rsid w:val="000A548C"/>
    <w:rsid w:val="000B2EAE"/>
    <w:rsid w:val="000B419C"/>
    <w:rsid w:val="000B6A14"/>
    <w:rsid w:val="000B7870"/>
    <w:rsid w:val="000B7984"/>
    <w:rsid w:val="000C3E55"/>
    <w:rsid w:val="000D496D"/>
    <w:rsid w:val="000D5680"/>
    <w:rsid w:val="000D58E9"/>
    <w:rsid w:val="000E0B52"/>
    <w:rsid w:val="000E6F39"/>
    <w:rsid w:val="000E712A"/>
    <w:rsid w:val="000F0065"/>
    <w:rsid w:val="000F0F05"/>
    <w:rsid w:val="000F1C8A"/>
    <w:rsid w:val="000F7595"/>
    <w:rsid w:val="000F7A2A"/>
    <w:rsid w:val="001001A4"/>
    <w:rsid w:val="001008CE"/>
    <w:rsid w:val="00101139"/>
    <w:rsid w:val="00106A9C"/>
    <w:rsid w:val="00107989"/>
    <w:rsid w:val="00111515"/>
    <w:rsid w:val="00111CC8"/>
    <w:rsid w:val="001136EC"/>
    <w:rsid w:val="001145AD"/>
    <w:rsid w:val="001151CF"/>
    <w:rsid w:val="00115FCC"/>
    <w:rsid w:val="0011741E"/>
    <w:rsid w:val="00122CCE"/>
    <w:rsid w:val="0012466E"/>
    <w:rsid w:val="001254EA"/>
    <w:rsid w:val="0013060A"/>
    <w:rsid w:val="00132957"/>
    <w:rsid w:val="00135FC4"/>
    <w:rsid w:val="00141AC5"/>
    <w:rsid w:val="0014565C"/>
    <w:rsid w:val="001520B6"/>
    <w:rsid w:val="00153FDB"/>
    <w:rsid w:val="00155B98"/>
    <w:rsid w:val="0015748F"/>
    <w:rsid w:val="0016106A"/>
    <w:rsid w:val="001614B6"/>
    <w:rsid w:val="00164863"/>
    <w:rsid w:val="001702BF"/>
    <w:rsid w:val="0017498D"/>
    <w:rsid w:val="001800CD"/>
    <w:rsid w:val="00186172"/>
    <w:rsid w:val="00186E1F"/>
    <w:rsid w:val="00187308"/>
    <w:rsid w:val="001915BA"/>
    <w:rsid w:val="001973E4"/>
    <w:rsid w:val="001A05A3"/>
    <w:rsid w:val="001A175C"/>
    <w:rsid w:val="001A56D0"/>
    <w:rsid w:val="001A5DF4"/>
    <w:rsid w:val="001A6DD1"/>
    <w:rsid w:val="001A753E"/>
    <w:rsid w:val="001B6E96"/>
    <w:rsid w:val="001C4E17"/>
    <w:rsid w:val="001C7552"/>
    <w:rsid w:val="001D21BE"/>
    <w:rsid w:val="001D4C91"/>
    <w:rsid w:val="001E37FE"/>
    <w:rsid w:val="001E491F"/>
    <w:rsid w:val="001F09AF"/>
    <w:rsid w:val="001F1CDE"/>
    <w:rsid w:val="001F207C"/>
    <w:rsid w:val="001F2C73"/>
    <w:rsid w:val="001F2FE4"/>
    <w:rsid w:val="001F301D"/>
    <w:rsid w:val="00200D78"/>
    <w:rsid w:val="0020133F"/>
    <w:rsid w:val="002067B1"/>
    <w:rsid w:val="00206D2E"/>
    <w:rsid w:val="002116A0"/>
    <w:rsid w:val="00214606"/>
    <w:rsid w:val="0021465A"/>
    <w:rsid w:val="00217CEB"/>
    <w:rsid w:val="00220CA1"/>
    <w:rsid w:val="00222BF6"/>
    <w:rsid w:val="00231FA1"/>
    <w:rsid w:val="00235B02"/>
    <w:rsid w:val="0023671E"/>
    <w:rsid w:val="00237665"/>
    <w:rsid w:val="00237C70"/>
    <w:rsid w:val="00237EAC"/>
    <w:rsid w:val="00240133"/>
    <w:rsid w:val="00240AE7"/>
    <w:rsid w:val="0024551E"/>
    <w:rsid w:val="002473A2"/>
    <w:rsid w:val="002503BF"/>
    <w:rsid w:val="002528F4"/>
    <w:rsid w:val="00256337"/>
    <w:rsid w:val="00260DBB"/>
    <w:rsid w:val="00262F15"/>
    <w:rsid w:val="00265D27"/>
    <w:rsid w:val="00266A85"/>
    <w:rsid w:val="00267424"/>
    <w:rsid w:val="002732C6"/>
    <w:rsid w:val="002738BE"/>
    <w:rsid w:val="00280E91"/>
    <w:rsid w:val="00283FF0"/>
    <w:rsid w:val="00285716"/>
    <w:rsid w:val="00287012"/>
    <w:rsid w:val="002921CB"/>
    <w:rsid w:val="00297184"/>
    <w:rsid w:val="002A0209"/>
    <w:rsid w:val="002A3854"/>
    <w:rsid w:val="002B060D"/>
    <w:rsid w:val="002B5998"/>
    <w:rsid w:val="002B7645"/>
    <w:rsid w:val="002C4997"/>
    <w:rsid w:val="002D3192"/>
    <w:rsid w:val="002D412D"/>
    <w:rsid w:val="002D6D16"/>
    <w:rsid w:val="002D7BD6"/>
    <w:rsid w:val="002E6995"/>
    <w:rsid w:val="002F01D2"/>
    <w:rsid w:val="002F3951"/>
    <w:rsid w:val="002F4E92"/>
    <w:rsid w:val="002F663F"/>
    <w:rsid w:val="00312E1C"/>
    <w:rsid w:val="00313098"/>
    <w:rsid w:val="00316891"/>
    <w:rsid w:val="00317857"/>
    <w:rsid w:val="003213EE"/>
    <w:rsid w:val="00331CDB"/>
    <w:rsid w:val="003425AF"/>
    <w:rsid w:val="00347A12"/>
    <w:rsid w:val="0035664B"/>
    <w:rsid w:val="00361DBE"/>
    <w:rsid w:val="00361DD1"/>
    <w:rsid w:val="00363622"/>
    <w:rsid w:val="00367A12"/>
    <w:rsid w:val="00370301"/>
    <w:rsid w:val="00371421"/>
    <w:rsid w:val="00371AC6"/>
    <w:rsid w:val="00372253"/>
    <w:rsid w:val="00373FE3"/>
    <w:rsid w:val="00374678"/>
    <w:rsid w:val="003767AC"/>
    <w:rsid w:val="00384AEB"/>
    <w:rsid w:val="00386767"/>
    <w:rsid w:val="003A1D36"/>
    <w:rsid w:val="003A222D"/>
    <w:rsid w:val="003A3E60"/>
    <w:rsid w:val="003A4006"/>
    <w:rsid w:val="003B148A"/>
    <w:rsid w:val="003B194A"/>
    <w:rsid w:val="003B19B3"/>
    <w:rsid w:val="003B4742"/>
    <w:rsid w:val="003B477A"/>
    <w:rsid w:val="003B6429"/>
    <w:rsid w:val="003C1E11"/>
    <w:rsid w:val="003C3BEB"/>
    <w:rsid w:val="003C4386"/>
    <w:rsid w:val="003C454E"/>
    <w:rsid w:val="003D0865"/>
    <w:rsid w:val="003D3BE9"/>
    <w:rsid w:val="003D6319"/>
    <w:rsid w:val="003E02C6"/>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569E"/>
    <w:rsid w:val="00413A6E"/>
    <w:rsid w:val="00424497"/>
    <w:rsid w:val="004249D0"/>
    <w:rsid w:val="004270AB"/>
    <w:rsid w:val="00435D73"/>
    <w:rsid w:val="0044097B"/>
    <w:rsid w:val="00441882"/>
    <w:rsid w:val="004421A6"/>
    <w:rsid w:val="00442923"/>
    <w:rsid w:val="00460695"/>
    <w:rsid w:val="004654F4"/>
    <w:rsid w:val="00473738"/>
    <w:rsid w:val="00475016"/>
    <w:rsid w:val="0047521F"/>
    <w:rsid w:val="00475690"/>
    <w:rsid w:val="00482B84"/>
    <w:rsid w:val="004873CE"/>
    <w:rsid w:val="00493388"/>
    <w:rsid w:val="00494B6A"/>
    <w:rsid w:val="00495F6E"/>
    <w:rsid w:val="004A4CF5"/>
    <w:rsid w:val="004B22BB"/>
    <w:rsid w:val="004B353B"/>
    <w:rsid w:val="004C3C34"/>
    <w:rsid w:val="004C5933"/>
    <w:rsid w:val="004C59AC"/>
    <w:rsid w:val="004E41FC"/>
    <w:rsid w:val="004E6AF9"/>
    <w:rsid w:val="004E7D5C"/>
    <w:rsid w:val="004F0653"/>
    <w:rsid w:val="004F2BA4"/>
    <w:rsid w:val="005018E9"/>
    <w:rsid w:val="00505E82"/>
    <w:rsid w:val="00510DD8"/>
    <w:rsid w:val="00512AA5"/>
    <w:rsid w:val="00516099"/>
    <w:rsid w:val="0052389A"/>
    <w:rsid w:val="00523A29"/>
    <w:rsid w:val="005244FF"/>
    <w:rsid w:val="005312DE"/>
    <w:rsid w:val="00534320"/>
    <w:rsid w:val="0053613E"/>
    <w:rsid w:val="00536AA4"/>
    <w:rsid w:val="005400E7"/>
    <w:rsid w:val="005421BD"/>
    <w:rsid w:val="00543BC7"/>
    <w:rsid w:val="00545CB9"/>
    <w:rsid w:val="00550EC7"/>
    <w:rsid w:val="00554228"/>
    <w:rsid w:val="00555128"/>
    <w:rsid w:val="00555D34"/>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B000C"/>
    <w:rsid w:val="005B16CC"/>
    <w:rsid w:val="005B7876"/>
    <w:rsid w:val="005C213B"/>
    <w:rsid w:val="005C5B05"/>
    <w:rsid w:val="005C5F77"/>
    <w:rsid w:val="005D6FFE"/>
    <w:rsid w:val="005D7A68"/>
    <w:rsid w:val="005E0EEA"/>
    <w:rsid w:val="005E1475"/>
    <w:rsid w:val="005E3901"/>
    <w:rsid w:val="005E598A"/>
    <w:rsid w:val="005E5AC6"/>
    <w:rsid w:val="005E5EBB"/>
    <w:rsid w:val="005E7621"/>
    <w:rsid w:val="005F3801"/>
    <w:rsid w:val="00613B07"/>
    <w:rsid w:val="006144B6"/>
    <w:rsid w:val="0061697C"/>
    <w:rsid w:val="0061736D"/>
    <w:rsid w:val="006260BD"/>
    <w:rsid w:val="00626BE0"/>
    <w:rsid w:val="006274F7"/>
    <w:rsid w:val="00631020"/>
    <w:rsid w:val="006408DC"/>
    <w:rsid w:val="00644611"/>
    <w:rsid w:val="00644683"/>
    <w:rsid w:val="00645A1A"/>
    <w:rsid w:val="0064787D"/>
    <w:rsid w:val="00655C02"/>
    <w:rsid w:val="00656479"/>
    <w:rsid w:val="006566D7"/>
    <w:rsid w:val="00656A33"/>
    <w:rsid w:val="0066280A"/>
    <w:rsid w:val="00665DC6"/>
    <w:rsid w:val="00670A1D"/>
    <w:rsid w:val="00670F9B"/>
    <w:rsid w:val="006719E3"/>
    <w:rsid w:val="00674E38"/>
    <w:rsid w:val="00675872"/>
    <w:rsid w:val="00676020"/>
    <w:rsid w:val="0068131A"/>
    <w:rsid w:val="006943BD"/>
    <w:rsid w:val="006A2B1B"/>
    <w:rsid w:val="006A3A7B"/>
    <w:rsid w:val="006A4497"/>
    <w:rsid w:val="006A4719"/>
    <w:rsid w:val="006A7588"/>
    <w:rsid w:val="006B1F49"/>
    <w:rsid w:val="006B47C1"/>
    <w:rsid w:val="006C0DF1"/>
    <w:rsid w:val="006C127D"/>
    <w:rsid w:val="006C1FBF"/>
    <w:rsid w:val="006C2558"/>
    <w:rsid w:val="006C5425"/>
    <w:rsid w:val="006C6D4F"/>
    <w:rsid w:val="006D5C8D"/>
    <w:rsid w:val="006D618F"/>
    <w:rsid w:val="006E081E"/>
    <w:rsid w:val="006E0E74"/>
    <w:rsid w:val="006E48A9"/>
    <w:rsid w:val="006E4B0D"/>
    <w:rsid w:val="006E4DEB"/>
    <w:rsid w:val="006E579B"/>
    <w:rsid w:val="006F252A"/>
    <w:rsid w:val="006F4AD3"/>
    <w:rsid w:val="006F6D02"/>
    <w:rsid w:val="007033AC"/>
    <w:rsid w:val="0070431B"/>
    <w:rsid w:val="0070457D"/>
    <w:rsid w:val="00705C11"/>
    <w:rsid w:val="0070748C"/>
    <w:rsid w:val="00710900"/>
    <w:rsid w:val="00712AE8"/>
    <w:rsid w:val="00712DC2"/>
    <w:rsid w:val="007162F0"/>
    <w:rsid w:val="007165D8"/>
    <w:rsid w:val="0072125A"/>
    <w:rsid w:val="00721FCE"/>
    <w:rsid w:val="007227F2"/>
    <w:rsid w:val="00724C30"/>
    <w:rsid w:val="007250DA"/>
    <w:rsid w:val="007263A5"/>
    <w:rsid w:val="00734D1A"/>
    <w:rsid w:val="007424C3"/>
    <w:rsid w:val="00751746"/>
    <w:rsid w:val="00751CBF"/>
    <w:rsid w:val="0076364D"/>
    <w:rsid w:val="0076542C"/>
    <w:rsid w:val="00771CD6"/>
    <w:rsid w:val="00777814"/>
    <w:rsid w:val="00792B90"/>
    <w:rsid w:val="0079321D"/>
    <w:rsid w:val="007A13EA"/>
    <w:rsid w:val="007A60DF"/>
    <w:rsid w:val="007B6C65"/>
    <w:rsid w:val="007B79C5"/>
    <w:rsid w:val="007C082E"/>
    <w:rsid w:val="007C18C4"/>
    <w:rsid w:val="007D264F"/>
    <w:rsid w:val="007D2D74"/>
    <w:rsid w:val="007D6A15"/>
    <w:rsid w:val="007E237F"/>
    <w:rsid w:val="007E582E"/>
    <w:rsid w:val="007F2C2F"/>
    <w:rsid w:val="007F3F65"/>
    <w:rsid w:val="007F545E"/>
    <w:rsid w:val="00801C39"/>
    <w:rsid w:val="008052F5"/>
    <w:rsid w:val="0081029F"/>
    <w:rsid w:val="00810EF7"/>
    <w:rsid w:val="00814632"/>
    <w:rsid w:val="0081501D"/>
    <w:rsid w:val="00815D28"/>
    <w:rsid w:val="00822EA9"/>
    <w:rsid w:val="00825BB2"/>
    <w:rsid w:val="00826306"/>
    <w:rsid w:val="00826DD5"/>
    <w:rsid w:val="00831420"/>
    <w:rsid w:val="008404FE"/>
    <w:rsid w:val="008409B0"/>
    <w:rsid w:val="00841B8F"/>
    <w:rsid w:val="00842655"/>
    <w:rsid w:val="00842D87"/>
    <w:rsid w:val="00846C35"/>
    <w:rsid w:val="00854369"/>
    <w:rsid w:val="0085615A"/>
    <w:rsid w:val="0085686A"/>
    <w:rsid w:val="0085795F"/>
    <w:rsid w:val="00857B5F"/>
    <w:rsid w:val="00860549"/>
    <w:rsid w:val="00862AF2"/>
    <w:rsid w:val="0086394D"/>
    <w:rsid w:val="008659E0"/>
    <w:rsid w:val="008675DF"/>
    <w:rsid w:val="00871237"/>
    <w:rsid w:val="0087693D"/>
    <w:rsid w:val="00880E1A"/>
    <w:rsid w:val="008859A1"/>
    <w:rsid w:val="00891258"/>
    <w:rsid w:val="008928E2"/>
    <w:rsid w:val="008957E9"/>
    <w:rsid w:val="0089686D"/>
    <w:rsid w:val="008A6465"/>
    <w:rsid w:val="008A6881"/>
    <w:rsid w:val="008B0CC7"/>
    <w:rsid w:val="008B165B"/>
    <w:rsid w:val="008B234C"/>
    <w:rsid w:val="008B2F86"/>
    <w:rsid w:val="008B3BE4"/>
    <w:rsid w:val="008C5EBB"/>
    <w:rsid w:val="008C6F30"/>
    <w:rsid w:val="008D4540"/>
    <w:rsid w:val="008D5637"/>
    <w:rsid w:val="008E0342"/>
    <w:rsid w:val="008E5B37"/>
    <w:rsid w:val="008F0053"/>
    <w:rsid w:val="008F293E"/>
    <w:rsid w:val="008F46CE"/>
    <w:rsid w:val="008F716C"/>
    <w:rsid w:val="00901717"/>
    <w:rsid w:val="009019A5"/>
    <w:rsid w:val="00916566"/>
    <w:rsid w:val="009243E7"/>
    <w:rsid w:val="00925948"/>
    <w:rsid w:val="00925D92"/>
    <w:rsid w:val="009279A0"/>
    <w:rsid w:val="009315A3"/>
    <w:rsid w:val="00940BB0"/>
    <w:rsid w:val="00940CB9"/>
    <w:rsid w:val="0094201A"/>
    <w:rsid w:val="00946565"/>
    <w:rsid w:val="009475CA"/>
    <w:rsid w:val="00951A21"/>
    <w:rsid w:val="00961FD9"/>
    <w:rsid w:val="00964801"/>
    <w:rsid w:val="0097279A"/>
    <w:rsid w:val="009731FE"/>
    <w:rsid w:val="00973E57"/>
    <w:rsid w:val="00975309"/>
    <w:rsid w:val="00983794"/>
    <w:rsid w:val="00987D54"/>
    <w:rsid w:val="00992CD0"/>
    <w:rsid w:val="009944F0"/>
    <w:rsid w:val="00996090"/>
    <w:rsid w:val="00996185"/>
    <w:rsid w:val="009A075A"/>
    <w:rsid w:val="009A7BD8"/>
    <w:rsid w:val="009B204B"/>
    <w:rsid w:val="009B2A04"/>
    <w:rsid w:val="009B5394"/>
    <w:rsid w:val="009B7264"/>
    <w:rsid w:val="009C0AF6"/>
    <w:rsid w:val="009C0F43"/>
    <w:rsid w:val="009C626C"/>
    <w:rsid w:val="009C69B1"/>
    <w:rsid w:val="009D2AFB"/>
    <w:rsid w:val="009D3F06"/>
    <w:rsid w:val="009E2896"/>
    <w:rsid w:val="009E31EF"/>
    <w:rsid w:val="009F0048"/>
    <w:rsid w:val="009F24CB"/>
    <w:rsid w:val="009F59D1"/>
    <w:rsid w:val="009F66E2"/>
    <w:rsid w:val="00A01328"/>
    <w:rsid w:val="00A03B5C"/>
    <w:rsid w:val="00A04F5C"/>
    <w:rsid w:val="00A118C2"/>
    <w:rsid w:val="00A120DE"/>
    <w:rsid w:val="00A13CA9"/>
    <w:rsid w:val="00A14739"/>
    <w:rsid w:val="00A14F54"/>
    <w:rsid w:val="00A2495D"/>
    <w:rsid w:val="00A26EF6"/>
    <w:rsid w:val="00A308A1"/>
    <w:rsid w:val="00A36C70"/>
    <w:rsid w:val="00A44610"/>
    <w:rsid w:val="00A52246"/>
    <w:rsid w:val="00A5663D"/>
    <w:rsid w:val="00A56C50"/>
    <w:rsid w:val="00A5702B"/>
    <w:rsid w:val="00A6381B"/>
    <w:rsid w:val="00A67E7A"/>
    <w:rsid w:val="00A717AF"/>
    <w:rsid w:val="00A749B0"/>
    <w:rsid w:val="00A77BD6"/>
    <w:rsid w:val="00A901CC"/>
    <w:rsid w:val="00A92EE5"/>
    <w:rsid w:val="00A92F78"/>
    <w:rsid w:val="00A9402E"/>
    <w:rsid w:val="00A9470C"/>
    <w:rsid w:val="00A94795"/>
    <w:rsid w:val="00A94F81"/>
    <w:rsid w:val="00A95792"/>
    <w:rsid w:val="00A96AA8"/>
    <w:rsid w:val="00A97AEE"/>
    <w:rsid w:val="00AA0067"/>
    <w:rsid w:val="00AA0D1B"/>
    <w:rsid w:val="00AA31B3"/>
    <w:rsid w:val="00AA7786"/>
    <w:rsid w:val="00AB3A36"/>
    <w:rsid w:val="00AB5F15"/>
    <w:rsid w:val="00AB6050"/>
    <w:rsid w:val="00AC5230"/>
    <w:rsid w:val="00AD7EB5"/>
    <w:rsid w:val="00AE25A0"/>
    <w:rsid w:val="00AE3977"/>
    <w:rsid w:val="00AE3D3B"/>
    <w:rsid w:val="00AE6056"/>
    <w:rsid w:val="00AE77FA"/>
    <w:rsid w:val="00AF2347"/>
    <w:rsid w:val="00AF3203"/>
    <w:rsid w:val="00AF3883"/>
    <w:rsid w:val="00B014BE"/>
    <w:rsid w:val="00B10F7B"/>
    <w:rsid w:val="00B11926"/>
    <w:rsid w:val="00B11FDD"/>
    <w:rsid w:val="00B22C6D"/>
    <w:rsid w:val="00B237D7"/>
    <w:rsid w:val="00B23C11"/>
    <w:rsid w:val="00B26112"/>
    <w:rsid w:val="00B30578"/>
    <w:rsid w:val="00B419B7"/>
    <w:rsid w:val="00B41DD3"/>
    <w:rsid w:val="00B44C58"/>
    <w:rsid w:val="00B45A85"/>
    <w:rsid w:val="00B4785E"/>
    <w:rsid w:val="00B50883"/>
    <w:rsid w:val="00B5172F"/>
    <w:rsid w:val="00B560E6"/>
    <w:rsid w:val="00B56743"/>
    <w:rsid w:val="00B603BF"/>
    <w:rsid w:val="00B611E1"/>
    <w:rsid w:val="00B62205"/>
    <w:rsid w:val="00B70644"/>
    <w:rsid w:val="00B711E4"/>
    <w:rsid w:val="00B7412E"/>
    <w:rsid w:val="00B74FB8"/>
    <w:rsid w:val="00B8363E"/>
    <w:rsid w:val="00B83963"/>
    <w:rsid w:val="00B84ACE"/>
    <w:rsid w:val="00B858E6"/>
    <w:rsid w:val="00B86FE0"/>
    <w:rsid w:val="00B9073C"/>
    <w:rsid w:val="00BA0234"/>
    <w:rsid w:val="00BA50F5"/>
    <w:rsid w:val="00BA7D9C"/>
    <w:rsid w:val="00BB1E11"/>
    <w:rsid w:val="00BB1EED"/>
    <w:rsid w:val="00BB33F2"/>
    <w:rsid w:val="00BB4580"/>
    <w:rsid w:val="00BB62BB"/>
    <w:rsid w:val="00BB69FD"/>
    <w:rsid w:val="00BC35AB"/>
    <w:rsid w:val="00BC37FE"/>
    <w:rsid w:val="00BC7724"/>
    <w:rsid w:val="00BD3FE1"/>
    <w:rsid w:val="00BD5CB2"/>
    <w:rsid w:val="00BD7967"/>
    <w:rsid w:val="00BE07E5"/>
    <w:rsid w:val="00BE1E19"/>
    <w:rsid w:val="00BE2761"/>
    <w:rsid w:val="00BE2AF1"/>
    <w:rsid w:val="00BE3F17"/>
    <w:rsid w:val="00BE4BED"/>
    <w:rsid w:val="00BE5CA2"/>
    <w:rsid w:val="00BF1899"/>
    <w:rsid w:val="00BF1E3D"/>
    <w:rsid w:val="00BF4485"/>
    <w:rsid w:val="00BF5A16"/>
    <w:rsid w:val="00C02188"/>
    <w:rsid w:val="00C03574"/>
    <w:rsid w:val="00C0671E"/>
    <w:rsid w:val="00C07B11"/>
    <w:rsid w:val="00C1641E"/>
    <w:rsid w:val="00C16621"/>
    <w:rsid w:val="00C16B54"/>
    <w:rsid w:val="00C25A2C"/>
    <w:rsid w:val="00C276CD"/>
    <w:rsid w:val="00C30607"/>
    <w:rsid w:val="00C318FC"/>
    <w:rsid w:val="00C31979"/>
    <w:rsid w:val="00C325EC"/>
    <w:rsid w:val="00C41DBF"/>
    <w:rsid w:val="00C50BF8"/>
    <w:rsid w:val="00C51BD9"/>
    <w:rsid w:val="00C51E32"/>
    <w:rsid w:val="00C54455"/>
    <w:rsid w:val="00C6009B"/>
    <w:rsid w:val="00C62A77"/>
    <w:rsid w:val="00C62B1D"/>
    <w:rsid w:val="00C635B1"/>
    <w:rsid w:val="00C667AE"/>
    <w:rsid w:val="00C669E0"/>
    <w:rsid w:val="00C73493"/>
    <w:rsid w:val="00C83709"/>
    <w:rsid w:val="00C840D6"/>
    <w:rsid w:val="00C9220C"/>
    <w:rsid w:val="00C93A54"/>
    <w:rsid w:val="00C94272"/>
    <w:rsid w:val="00C944B8"/>
    <w:rsid w:val="00CB2D12"/>
    <w:rsid w:val="00CB340B"/>
    <w:rsid w:val="00CC0551"/>
    <w:rsid w:val="00CC6CA0"/>
    <w:rsid w:val="00CC7230"/>
    <w:rsid w:val="00CE3900"/>
    <w:rsid w:val="00CE4047"/>
    <w:rsid w:val="00CE4F6D"/>
    <w:rsid w:val="00CE6247"/>
    <w:rsid w:val="00CF0710"/>
    <w:rsid w:val="00CF2632"/>
    <w:rsid w:val="00CF44DF"/>
    <w:rsid w:val="00CF4E9A"/>
    <w:rsid w:val="00CF507F"/>
    <w:rsid w:val="00CF72FA"/>
    <w:rsid w:val="00CF77BA"/>
    <w:rsid w:val="00D06ABF"/>
    <w:rsid w:val="00D14943"/>
    <w:rsid w:val="00D20F51"/>
    <w:rsid w:val="00D22ADF"/>
    <w:rsid w:val="00D2435B"/>
    <w:rsid w:val="00D247F8"/>
    <w:rsid w:val="00D27128"/>
    <w:rsid w:val="00D30AA2"/>
    <w:rsid w:val="00D317F6"/>
    <w:rsid w:val="00D31B5A"/>
    <w:rsid w:val="00D32AF7"/>
    <w:rsid w:val="00D33043"/>
    <w:rsid w:val="00D34FC1"/>
    <w:rsid w:val="00D44099"/>
    <w:rsid w:val="00D465AA"/>
    <w:rsid w:val="00D52D46"/>
    <w:rsid w:val="00D53219"/>
    <w:rsid w:val="00D629E8"/>
    <w:rsid w:val="00D64D0D"/>
    <w:rsid w:val="00D66CBC"/>
    <w:rsid w:val="00D8061E"/>
    <w:rsid w:val="00D8108A"/>
    <w:rsid w:val="00D862B3"/>
    <w:rsid w:val="00D9112F"/>
    <w:rsid w:val="00D916A8"/>
    <w:rsid w:val="00D92A7E"/>
    <w:rsid w:val="00D947D8"/>
    <w:rsid w:val="00D94FCE"/>
    <w:rsid w:val="00DA79C5"/>
    <w:rsid w:val="00DB2993"/>
    <w:rsid w:val="00DB3B9D"/>
    <w:rsid w:val="00DB5FF9"/>
    <w:rsid w:val="00DB73F6"/>
    <w:rsid w:val="00DD33CB"/>
    <w:rsid w:val="00DD4C13"/>
    <w:rsid w:val="00DE2472"/>
    <w:rsid w:val="00DE687C"/>
    <w:rsid w:val="00DE727E"/>
    <w:rsid w:val="00DE7919"/>
    <w:rsid w:val="00E00D60"/>
    <w:rsid w:val="00E056B2"/>
    <w:rsid w:val="00E11AC7"/>
    <w:rsid w:val="00E13035"/>
    <w:rsid w:val="00E13F0D"/>
    <w:rsid w:val="00E319DD"/>
    <w:rsid w:val="00E35623"/>
    <w:rsid w:val="00E45D0D"/>
    <w:rsid w:val="00E46D54"/>
    <w:rsid w:val="00E473F1"/>
    <w:rsid w:val="00E50448"/>
    <w:rsid w:val="00E5102F"/>
    <w:rsid w:val="00E57A4C"/>
    <w:rsid w:val="00E64F19"/>
    <w:rsid w:val="00E6695A"/>
    <w:rsid w:val="00E6698C"/>
    <w:rsid w:val="00E702AF"/>
    <w:rsid w:val="00E72C0A"/>
    <w:rsid w:val="00E73508"/>
    <w:rsid w:val="00E85347"/>
    <w:rsid w:val="00E8634C"/>
    <w:rsid w:val="00E9045E"/>
    <w:rsid w:val="00E92A4D"/>
    <w:rsid w:val="00E93B69"/>
    <w:rsid w:val="00E94AE8"/>
    <w:rsid w:val="00E95CAD"/>
    <w:rsid w:val="00E97274"/>
    <w:rsid w:val="00EA5F87"/>
    <w:rsid w:val="00EB3843"/>
    <w:rsid w:val="00EB3CC7"/>
    <w:rsid w:val="00EB5AED"/>
    <w:rsid w:val="00EC62C7"/>
    <w:rsid w:val="00EC747E"/>
    <w:rsid w:val="00ED0BFE"/>
    <w:rsid w:val="00ED7F7C"/>
    <w:rsid w:val="00EE5065"/>
    <w:rsid w:val="00EE514E"/>
    <w:rsid w:val="00EE68E9"/>
    <w:rsid w:val="00EE6E17"/>
    <w:rsid w:val="00EF529D"/>
    <w:rsid w:val="00EF5A01"/>
    <w:rsid w:val="00EF7B9B"/>
    <w:rsid w:val="00F0015F"/>
    <w:rsid w:val="00F049D2"/>
    <w:rsid w:val="00F0770B"/>
    <w:rsid w:val="00F122C2"/>
    <w:rsid w:val="00F127E5"/>
    <w:rsid w:val="00F1494C"/>
    <w:rsid w:val="00F164D8"/>
    <w:rsid w:val="00F16F5E"/>
    <w:rsid w:val="00F17489"/>
    <w:rsid w:val="00F203D7"/>
    <w:rsid w:val="00F244BD"/>
    <w:rsid w:val="00F25A76"/>
    <w:rsid w:val="00F30885"/>
    <w:rsid w:val="00F30B15"/>
    <w:rsid w:val="00F32977"/>
    <w:rsid w:val="00F36134"/>
    <w:rsid w:val="00F3699E"/>
    <w:rsid w:val="00F43091"/>
    <w:rsid w:val="00F4381C"/>
    <w:rsid w:val="00F443DA"/>
    <w:rsid w:val="00F47B73"/>
    <w:rsid w:val="00F5142D"/>
    <w:rsid w:val="00F54D43"/>
    <w:rsid w:val="00F56C01"/>
    <w:rsid w:val="00F57E6B"/>
    <w:rsid w:val="00F66874"/>
    <w:rsid w:val="00F67264"/>
    <w:rsid w:val="00F70334"/>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6A66"/>
    <w:rsid w:val="00FB7376"/>
    <w:rsid w:val="00FB7F2E"/>
    <w:rsid w:val="00FC2FCD"/>
    <w:rsid w:val="00FC4BBD"/>
    <w:rsid w:val="00FD21A1"/>
    <w:rsid w:val="00FD3FD0"/>
    <w:rsid w:val="00FD51FF"/>
    <w:rsid w:val="00FD6DA6"/>
    <w:rsid w:val="00FE00BC"/>
    <w:rsid w:val="00FE0E15"/>
    <w:rsid w:val="00FE2B94"/>
    <w:rsid w:val="00FE36CE"/>
    <w:rsid w:val="00FE682B"/>
    <w:rsid w:val="00FE7171"/>
    <w:rsid w:val="00FF2A3A"/>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a"/>
    <w:link w:val="21"/>
    <w:pPr>
      <w:widowControl w:val="0"/>
      <w:ind w:firstLine="435"/>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3">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wmf"/><Relationship Id="rId21" Type="http://schemas.openxmlformats.org/officeDocument/2006/relationships/oleObject" Target="embeddings/oleObject1.bin"/><Relationship Id="rId22" Type="http://schemas.openxmlformats.org/officeDocument/2006/relationships/image" Target="media/image4.wmf"/><Relationship Id="rId23" Type="http://schemas.openxmlformats.org/officeDocument/2006/relationships/oleObject" Target="embeddings/oleObject2.bin"/><Relationship Id="rId24" Type="http://schemas.openxmlformats.org/officeDocument/2006/relationships/oleObject" Target="embeddings/oleObject3.bin"/><Relationship Id="rId25" Type="http://schemas.openxmlformats.org/officeDocument/2006/relationships/oleObject" Target="embeddings/oleObject4.bin"/><Relationship Id="rId26" Type="http://schemas.openxmlformats.org/officeDocument/2006/relationships/image" Target="media/image5.png"/><Relationship Id="rId27" Type="http://schemas.openxmlformats.org/officeDocument/2006/relationships/image" Target="media/image6.emf"/><Relationship Id="rId28"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footer" Target="footer5.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6.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545136-834B-8F40-A3EC-3F0B37D9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425</TotalTime>
  <Pages>30</Pages>
  <Words>3256</Words>
  <Characters>18562</Characters>
  <Application>Microsoft Macintosh Word</Application>
  <DocSecurity>0</DocSecurity>
  <PresentationFormat/>
  <Lines>154</Lines>
  <Paragraphs>43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21775</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171</cp:revision>
  <cp:lastPrinted>2015-10-28T01:45:00Z</cp:lastPrinted>
  <dcterms:created xsi:type="dcterms:W3CDTF">2017-05-14T09:54:00Z</dcterms:created>
  <dcterms:modified xsi:type="dcterms:W3CDTF">2017-05-24T15:02:00Z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