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38" w:name="X784a49f637a211ff9f3ed46fbacb1f8af4029c6"/>
    <w:p>
      <w:pPr>
        <w:pStyle w:val="Heading1"/>
      </w:pPr>
      <w:r>
        <w:t xml:space="preserve">HƯỚNG DẪN SỬ DỤNG — VAI TRÒ THƯ KÝ TÒA SOẠN (BIÊN TẬP VIÊN CHÍNH)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Thư ký tòa soạn / Biên tập viên chính (MANAGING_EDITOR)</w:t>
      </w:r>
      <w:r>
        <w:t xml:space="preserve"> </w:t>
      </w:r>
      <w:r>
        <w:t xml:space="preserve">— người</w:t>
      </w:r>
      <w:r>
        <w:t xml:space="preserve"> </w:t>
      </w:r>
      <w:r>
        <w:rPr>
          <w:bCs/>
          <w:b/>
        </w:rPr>
        <w:t xml:space="preserve">điều phối</w:t>
      </w:r>
      <w:r>
        <w:t xml:space="preserve"> </w:t>
      </w:r>
      <w:r>
        <w:t xml:space="preserve">hằng ngày của tòa soạn: phân công bài, theo dõi phản biện, ra quyết định, dàn trang và chuẩn bị số tạp chí.</w:t>
      </w:r>
      <w:r>
        <w:t xml:space="preserve"> </w:t>
      </w:r>
      <w:r>
        <w:t xml:space="preserve">Quyền</w:t>
      </w:r>
      <w:r>
        <w:t xml:space="preserve"> </w:t>
      </w:r>
      <w:r>
        <w:rPr>
          <w:bCs/>
          <w:b/>
        </w:rPr>
        <w:t xml:space="preserve">ký xuất bản cuối</w:t>
      </w:r>
      <w:r>
        <w:t xml:space="preserve"> </w:t>
      </w:r>
      <w:r>
        <w:t xml:space="preserve">thuộc Tổng biên tập. Xem thêm:</w:t>
      </w:r>
      <w:r>
        <w:t xml:space="preserve"> </w:t>
      </w:r>
      <w:r>
        <w:rPr>
          <w:rStyle w:val="VerbatimChar"/>
        </w:rPr>
        <w:t xml:space="preserve">tong-bien-tap.md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pho-tong-bien-tap.md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b7c6d04affe34b1e65b17aaa54c68d39be7a7c5">
        <w:r>
          <w:rPr>
            <w:rStyle w:val="Hyperlink"/>
          </w:rPr>
          <w:t xml:space="preserve">Vai trò &amp; trọng tâm công việc</w:t>
        </w:r>
      </w:hyperlink>
    </w:p>
    <w:p>
      <w:pPr>
        <w:numPr>
          <w:ilvl w:val="0"/>
          <w:numId w:val="1001"/>
        </w:numPr>
        <w:pStyle w:val="Compact"/>
      </w:pPr>
      <w:hyperlink w:anchor="Xe7ab77da9f5481829d713ea339e1fbc5fe2ed12">
        <w:r>
          <w:rPr>
            <w:rStyle w:val="Hyperlink"/>
          </w:rPr>
          <w:t xml:space="preserve">Đăng nhập</w:t>
        </w:r>
      </w:hyperlink>
    </w:p>
    <w:p>
      <w:pPr>
        <w:numPr>
          <w:ilvl w:val="0"/>
          <w:numId w:val="1001"/>
        </w:numPr>
        <w:pStyle w:val="Compact"/>
      </w:pPr>
      <w:hyperlink w:anchor="Xf1282147a41a44a2e295ef48455821d706a21dd">
        <w:r>
          <w:rPr>
            <w:rStyle w:val="Hyperlink"/>
          </w:rPr>
          <w:t xml:space="preserve">Bảng điều khiển Thư ký tòa soạn</w:t>
        </w:r>
      </w:hyperlink>
    </w:p>
    <w:p>
      <w:pPr>
        <w:numPr>
          <w:ilvl w:val="0"/>
          <w:numId w:val="1001"/>
        </w:numPr>
        <w:pStyle w:val="Compact"/>
      </w:pPr>
      <w:hyperlink w:anchor="X42510b7882bac686187cd9bad7ea8bb8affb365">
        <w:r>
          <w:rPr>
            <w:rStyle w:val="Hyperlink"/>
          </w:rPr>
          <w:t xml:space="preserve">Phân công biên tập viên (việc cốt lõi)</w:t>
        </w:r>
      </w:hyperlink>
    </w:p>
    <w:p>
      <w:pPr>
        <w:numPr>
          <w:ilvl w:val="0"/>
          <w:numId w:val="1001"/>
        </w:numPr>
        <w:pStyle w:val="Compact"/>
      </w:pPr>
      <w:hyperlink w:anchor="X3fc9638b4780acb4888aaa84953bbeb53c9c0fc">
        <w:r>
          <w:rPr>
            <w:rStyle w:val="Hyperlink"/>
          </w:rPr>
          <w:t xml:space="preserve">Gán phản biện &amp; theo dõi tiến độ</w:t>
        </w:r>
      </w:hyperlink>
    </w:p>
    <w:p>
      <w:pPr>
        <w:numPr>
          <w:ilvl w:val="0"/>
          <w:numId w:val="1001"/>
        </w:numPr>
        <w:pStyle w:val="Compact"/>
      </w:pPr>
      <w:hyperlink w:anchor="Xda7455257a0831a376857edf7240ca0421b5fb4">
        <w:r>
          <w:rPr>
            <w:rStyle w:val="Hyperlink"/>
          </w:rPr>
          <w:t xml:space="preserve">Ra quyết định biên tập</w:t>
        </w:r>
      </w:hyperlink>
    </w:p>
    <w:p>
      <w:pPr>
        <w:numPr>
          <w:ilvl w:val="0"/>
          <w:numId w:val="1001"/>
        </w:numPr>
        <w:pStyle w:val="Compact"/>
      </w:pPr>
      <w:hyperlink w:anchor="Xfa31b0282f7eb40f3e746548712bab9ab8ab414">
        <w:r>
          <w:rPr>
            <w:rStyle w:val="Hyperlink"/>
          </w:rPr>
          <w:t xml:space="preserve">Quản lý Số tạp chí &amp; dàn trang</w:t>
        </w:r>
      </w:hyperlink>
    </w:p>
    <w:p>
      <w:pPr>
        <w:numPr>
          <w:ilvl w:val="0"/>
          <w:numId w:val="1001"/>
        </w:numPr>
        <w:pStyle w:val="Compact"/>
      </w:pPr>
      <w:hyperlink w:anchor="X456e8a46899669f5cdb554a21615caae8bde833">
        <w:r>
          <w:rPr>
            <w:rStyle w:val="Hyperlink"/>
          </w:rPr>
          <w:t xml:space="preserve">Kiểm tra đạo văn &amp; trùng lặp</w:t>
        </w:r>
      </w:hyperlink>
    </w:p>
    <w:p>
      <w:pPr>
        <w:numPr>
          <w:ilvl w:val="0"/>
          <w:numId w:val="1001"/>
        </w:numPr>
        <w:pStyle w:val="Compact"/>
      </w:pPr>
      <w:hyperlink w:anchor="X6b8aabf5a5176b85b5992452d35d8fff45426fe">
        <w:r>
          <w:rPr>
            <w:rStyle w:val="Hyperlink"/>
          </w:rPr>
          <w:t xml:space="preserve">Nội dung, kho bài báo, người dùng, CMS</w:t>
        </w:r>
      </w:hyperlink>
    </w:p>
    <w:p>
      <w:pPr>
        <w:numPr>
          <w:ilvl w:val="0"/>
          <w:numId w:val="1001"/>
        </w:numPr>
        <w:pStyle w:val="Compact"/>
      </w:pPr>
      <w:hyperlink w:anchor="Xc69a83062816016afc00eb46bd40d4c2bbfed62">
        <w:r>
          <w:rPr>
            <w:rStyle w:val="Hyperlink"/>
          </w:rPr>
          <w:t xml:space="preserve">Những gì Thư ký tòa soạn KHÔNG làm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vai-trò-trọng-tâm-công-việc"/>
    <w:p>
      <w:pPr>
        <w:pStyle w:val="Heading2"/>
      </w:pPr>
      <w:r>
        <w:t xml:space="preserve">1. Vai trò &amp; trọng tâm công việc</w:t>
      </w:r>
    </w:p>
    <w:p>
      <w:pPr>
        <w:pStyle w:val="FirstParagraph"/>
      </w:pPr>
      <w:r>
        <w:t xml:space="preserve">Thư ký tòa soạn là</w:t>
      </w:r>
      <w:r>
        <w:t xml:space="preserve"> </w:t>
      </w:r>
      <w:r>
        <w:rPr>
          <w:bCs/>
          <w:b/>
        </w:rPr>
        <w:t xml:space="preserve">đầu mối điều phối</w:t>
      </w:r>
      <w:r>
        <w:t xml:space="preserve"> </w:t>
      </w:r>
      <w:r>
        <w:t xml:space="preserve">quy trình biên tập. Trọng tâm: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Tiếp nhận &amp; phân công</w:t>
      </w:r>
      <w:r>
        <w:t xml:space="preserve"> </w:t>
      </w:r>
      <w:r>
        <w:t xml:space="preserve">bài nộp cho biên tập viên chuyên mục.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Điều phối phản biện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theo dõi deadline</w:t>
      </w:r>
      <w:r>
        <w:t xml:space="preserve">, đôn đốc bài trễ.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 quyết định biên tập</w:t>
      </w:r>
      <w:r>
        <w:t xml:space="preserve"> </w:t>
      </w:r>
      <w:r>
        <w:t xml:space="preserve">khi cần và</w:t>
      </w:r>
      <w:r>
        <w:t xml:space="preserve"> </w:t>
      </w:r>
      <w:r>
        <w:rPr>
          <w:bCs/>
          <w:b/>
        </w:rPr>
        <w:t xml:space="preserve">chuẩn bị số tạp chí</w:t>
      </w:r>
      <w:r>
        <w:t xml:space="preserve"> </w:t>
      </w:r>
      <w:r>
        <w:t xml:space="preserve">(gom bài, dàn trang).</w:t>
      </w:r>
      <w:r>
        <w:t xml:space="preserve"> </w:t>
      </w:r>
      <w:r>
        <w:t xml:space="preserve">- Trình bài đã hoàn tất lên Phó Tổng biên tập / Tổng biên tập để ký xuất bản.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Được làm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Không được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Thấy</w:t>
            </w:r>
            <w:r>
              <w:t xml:space="preserve"> </w:t>
            </w:r>
            <w:r>
              <w:rPr>
                <w:bCs/>
                <w:b/>
              </w:rPr>
              <w:t xml:space="preserve">tất cả</w:t>
            </w:r>
            <w:r>
              <w:t xml:space="preserve"> </w:t>
            </w:r>
            <w:r>
              <w:t xml:space="preserve">bài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Ký xuất bản cuối</w:t>
            </w:r>
            <w:r>
              <w:t xml:space="preserve"> </w:t>
            </w:r>
            <w:r>
              <w:t xml:space="preserve">(chỉ Tổng biên tập)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Phân công biên tập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Cấu hình phân quyền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Gán phản biện, ra 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Thống kê/Phân tích &amp; Cài đặt phản biện cấp hệ thống (EIC)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số/tập/chuyên mục/metadata, dàn trang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Nhật ký bảo mật/kiểm toán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Quản lý người dùng (trừ RBAC), 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Hoàn tất quy tắc bài mật thay Tổng biên tập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đăng-nhập"/>
    <w:p>
      <w:pPr>
        <w:pStyle w:val="Heading2"/>
      </w:pPr>
      <w:r>
        <w:t xml:space="preserve">2. Đăng nhập</w:t>
      </w:r>
    </w:p>
    <w:p>
      <w:pPr>
        <w:numPr>
          <w:ilvl w:val="0"/>
          <w:numId w:val="1002"/>
        </w:numPr>
        <w:pStyle w:val="Compact"/>
      </w:pPr>
      <w:r>
        <w:t xml:space="preserve">Vào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, nhập tài khoản Thư ký tòa soạn (demo:</w:t>
      </w:r>
      <w:r>
        <w:t xml:space="preserve"> </w:t>
      </w:r>
      <w:r>
        <w:rPr>
          <w:rStyle w:val="VerbatimChar"/>
        </w:rPr>
        <w:t xml:space="preserve">bientapchinh@tapchintqsvn.edu.vn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Nhập mã 2FA nếu đã bật.</w:t>
      </w:r>
    </w:p>
    <w:p>
      <w:pPr>
        <w:numPr>
          <w:ilvl w:val="0"/>
          <w:numId w:val="1002"/>
        </w:numPr>
        <w:pStyle w:val="Compact"/>
      </w:pPr>
      <w:r>
        <w:t xml:space="preserve">Hệ thống đưa vào</w:t>
      </w:r>
      <w:r>
        <w:t xml:space="preserve"> </w:t>
      </w:r>
      <w:r>
        <w:rPr>
          <w:bCs/>
          <w:b/>
        </w:rPr>
        <w:t xml:space="preserve">Bảng điều khiển Thư ký tòa soạn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/dashboard/managing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7" w:name="bảng-điều-khiển-thư-ký-tòa-soạn"/>
    <w:p>
      <w:pPr>
        <w:pStyle w:val="Heading2"/>
      </w:pPr>
      <w:r>
        <w:t xml:space="preserve">3. Bảng điều khiển Thư ký tòa soạn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Tổng quan → Bảng điều khiển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/dashboard/managing</w:t>
      </w:r>
      <w:r>
        <w:t xml:space="preserve">).</w:t>
      </w:r>
    </w:p>
    <w:p>
      <w:pPr>
        <w:pStyle w:val="CaptionedFigure"/>
      </w:pPr>
      <w:r>
        <w:drawing>
          <wp:inline>
            <wp:extent cx="5334000" cy="3878262"/>
            <wp:effectExtent b="0" l="0" r="0" t="0"/>
            <wp:docPr descr="Bảng điều khiển Thư ký tòa soạn" title="" id="25" name="Picture"/>
            <a:graphic>
              <a:graphicData uri="http://schemas.openxmlformats.org/drawingml/2006/picture">
                <pic:pic>
                  <pic:nvPicPr>
                    <pic:cNvPr descr="../../public/help/screenshots/managing-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Thư ký tòa soạn</w:t>
      </w:r>
    </w:p>
    <w:p>
      <w:pPr>
        <w:pStyle w:val="BodyText"/>
      </w:pPr>
      <w:r>
        <w:t xml:space="preserve">Gồm: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 thẻ KPI:</w:t>
      </w:r>
      <w:r>
        <w:t xml:space="preserve"> </w:t>
      </w:r>
      <w:r>
        <w:rPr>
          <w:iCs/>
          <w:i/>
        </w:rPr>
        <w:t xml:space="preserve">Số tạp chí</w:t>
      </w:r>
      <w:r>
        <w:t xml:space="preserve"> </w:t>
      </w:r>
      <w:r>
        <w:t xml:space="preserve">(tổng đã tạo),</w:t>
      </w:r>
      <w:r>
        <w:t xml:space="preserve"> </w:t>
      </w:r>
      <w:r>
        <w:rPr>
          <w:iCs/>
          <w:i/>
        </w:rPr>
        <w:t xml:space="preserve">Bài chấp nhận</w:t>
      </w:r>
      <w:r>
        <w:t xml:space="preserve"> </w:t>
      </w:r>
      <w:r>
        <w:t xml:space="preserve">(chờ xuất bản),</w:t>
      </w:r>
      <w:r>
        <w:t xml:space="preserve"> </w:t>
      </w:r>
      <w:r>
        <w:rPr>
          <w:iCs/>
          <w:i/>
        </w:rPr>
        <w:t xml:space="preserve">Đang sản xuất</w:t>
      </w:r>
      <w:r>
        <w:t xml:space="preserve"> </w:t>
      </w:r>
      <w:r>
        <w:t xml:space="preserve">(đang dàn trang),</w:t>
      </w:r>
      <w:r>
        <w:t xml:space="preserve"> </w:t>
      </w:r>
      <w:r>
        <w:rPr>
          <w:iCs/>
          <w:i/>
        </w:rPr>
        <w:t xml:space="preserve">Năm nay</w:t>
      </w:r>
      <w:r>
        <w:t xml:space="preserve"> </w:t>
      </w:r>
      <w:r>
        <w:t xml:space="preserve">(số bài đã xuất bản trong năm).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Thao tác nhanh:</w:t>
      </w:r>
      <w:r>
        <w:t xml:space="preserve"> </w:t>
      </w:r>
      <w:r>
        <w:rPr>
          <w:iCs/>
          <w:i/>
        </w:rPr>
        <w:t xml:space="preserve">Tạo số mới</w:t>
      </w:r>
      <w:r>
        <w:t xml:space="preserve">,</w:t>
      </w:r>
      <w:r>
        <w:t xml:space="preserve"> </w:t>
      </w:r>
      <w:r>
        <w:rPr>
          <w:iCs/>
          <w:i/>
        </w:rPr>
        <w:t xml:space="preserve">Quản lý số</w:t>
      </w:r>
      <w:r>
        <w:t xml:space="preserve">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Số tạp chí gần đây:</w:t>
      </w:r>
      <w:r>
        <w:t xml:space="preserve"> </w:t>
      </w:r>
      <w:r>
        <w:t xml:space="preserve">danh sách số mới nhất kèm số lượng bài.</w:t>
      </w:r>
    </w:p>
    <w:p>
      <w:pPr>
        <w:pStyle w:val="BlockText"/>
      </w:pPr>
      <w:r>
        <w:t xml:space="preserve">Để xem hàng chờ quyết định/khối lượng biên tập viên chi tiết, vào</w:t>
      </w:r>
      <w:r>
        <w:t xml:space="preserve"> </w:t>
      </w:r>
      <w:r>
        <w:rPr>
          <w:bCs/>
          <w:b/>
        </w:rPr>
        <w:t xml:space="preserve">2/4. Biên Tập → Bài cần xử lý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Phân công biên tập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31" w:name="phân-công-biên-tập-viên-việc-cốt-lõi"/>
    <w:p>
      <w:pPr>
        <w:pStyle w:val="Heading2"/>
      </w:pPr>
      <w:r>
        <w:t xml:space="preserve">4. Phân công biên tập viên (việc cốt lõi)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Phân công biên tập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/dashboard/managing/assignments</w:t>
      </w:r>
      <w:r>
        <w:t xml:space="preserve">).</w:t>
      </w:r>
    </w:p>
    <w:p>
      <w:pPr>
        <w:pStyle w:val="CaptionedFigure"/>
      </w:pPr>
      <w:r>
        <w:drawing>
          <wp:inline>
            <wp:extent cx="5334000" cy="6760104"/>
            <wp:effectExtent b="0" l="0" r="0" t="0"/>
            <wp:docPr descr="Phân công biên tập viên" title="" id="29" name="Picture"/>
            <a:graphic>
              <a:graphicData uri="http://schemas.openxmlformats.org/drawingml/2006/picture">
                <pic:pic>
                  <pic:nvPicPr>
                    <pic:cNvPr descr="../../public/help/screenshots/managing-assignmen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0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công biên tập viên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Xem danh sách bài</w:t>
      </w:r>
      <w:r>
        <w:t xml:space="preserve"> </w:t>
      </w:r>
      <w:r>
        <w:rPr>
          <w:bCs/>
          <w:b/>
        </w:rPr>
        <w:t xml:space="preserve">chưa có người phụ trách</w:t>
      </w:r>
      <w:r>
        <w:t xml:space="preserve">.</w:t>
      </w:r>
      <w:r>
        <w:t xml:space="preserve"> </w:t>
      </w:r>
      <w:r>
        <w:t xml:space="preserve">2. Với mỗi bài, chọn một biên tập viên chuyên mục (kèm thông tin khối lượng công việc hiện tại để cân đối đều).</w:t>
      </w:r>
      <w:r>
        <w:t xml:space="preserve"> </w:t>
      </w:r>
      <w:r>
        <w:t xml:space="preserve">3. Xác nhận → hệ thống gán biên tập viên phụ trách + tạo deadline xử lý.</w:t>
      </w:r>
    </w:p>
    <w:p>
      <w:pPr>
        <w:pStyle w:val="BlockText"/>
      </w:pPr>
      <w:r>
        <w:t xml:space="preserve">Đây là chức năng đặc trưng nhất của Thư ký tòa soạn: phân bổ bài hợp lý, tránh dồn việc, đảm bảo mỗi bài có người chịu trách nhiệm.</w:t>
      </w:r>
    </w:p>
    <w:p>
      <w:r>
        <w:pict>
          <v:rect style="width:0;height:1.5pt" o:hralign="center" o:hrstd="t" o:hr="t"/>
        </w:pict>
      </w:r>
    </w:p>
    <w:bookmarkEnd w:id="31"/>
    <w:bookmarkStart w:id="32" w:name="gán-phản-biện-theo-dõi-tiến-độ"/>
    <w:p>
      <w:pPr>
        <w:pStyle w:val="Heading2"/>
      </w:pPr>
      <w:r>
        <w:t xml:space="preserve">5. Gán phản biện &amp; theo dõi tiến độ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Gán phản biện:</w:t>
      </w:r>
      <w:r>
        <w:t xml:space="preserve"> </w:t>
      </w:r>
      <w:r>
        <w:rPr>
          <w:bCs/>
          <w:b/>
        </w:rPr>
        <w:t xml:space="preserve">2/4. Biên Tập → Gán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/dashboard/editor/assign-reviewers</w:t>
      </w:r>
      <w:r>
        <w:t xml:space="preserve">) — chọn</w:t>
      </w:r>
      <w:r>
        <w:t xml:space="preserve"> </w:t>
      </w:r>
      <w:r>
        <w:rPr>
          <w:bCs/>
          <w:b/>
        </w:rPr>
        <w:t xml:space="preserve">≥2</w:t>
      </w:r>
      <w:r>
        <w:t xml:space="preserve"> </w:t>
      </w:r>
      <w:r>
        <w:t xml:space="preserve">phản biện viên; hệ thống gợi ý theo lĩnh vực, tự loại tác giả, áp dụng phản biện kín.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Theo dõi tiến độ:</w:t>
      </w:r>
      <w:r>
        <w:t xml:space="preserve"> </w:t>
      </w:r>
      <w:r>
        <w:rPr>
          <w:bCs/>
          <w:b/>
        </w:rPr>
        <w:t xml:space="preserve">2/4. Biên Tập → Quy trình &amp; Deadline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/dashboard/editor/workflow</w:t>
      </w:r>
      <w:r>
        <w:t xml:space="preserve">) — xem deadline phản biện/quyết định/nộp bản sửa; đôn đốc bài trễ.</w:t>
      </w:r>
    </w:p>
    <w:p>
      <w:r>
        <w:pict>
          <v:rect style="width:0;height:1.5pt" o:hralign="center" o:hrstd="t" o:hr="t"/>
        </w:pict>
      </w:r>
    </w:p>
    <w:bookmarkEnd w:id="32"/>
    <w:bookmarkStart w:id="33" w:name="ra-quyết-định-biên-tập"/>
    <w:p>
      <w:pPr>
        <w:pStyle w:val="Heading2"/>
      </w:pPr>
      <w:r>
        <w:t xml:space="preserve">6. Ra quyết định biên tập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Bài cần xử lý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/dashboard/editor/submissions</w:t>
      </w:r>
      <w:r>
        <w:t xml:space="preserve">) → mở bài.</w:t>
      </w:r>
    </w:p>
    <w:p>
      <w:pPr>
        <w:pStyle w:val="BodyText"/>
      </w:pPr>
      <w:r>
        <w:t xml:space="preserve">Khi đủ phản biện, dùng khối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:</w:t>
      </w:r>
      <w:r>
        <w:t xml:space="preserve"> </w:t>
      </w:r>
      <w:r>
        <w:rPr>
          <w:iCs/>
          <w:i/>
        </w:rPr>
        <w:t xml:space="preserve">Chấp nhận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Yêu cầu chỉnh sửa (nhỏ/lớn)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Từ chối</w:t>
      </w:r>
      <w:r>
        <w:t xml:space="preserve"> </w:t>
      </w:r>
      <w:r>
        <w:t xml:space="preserve">kèm nhận xét.</w:t>
      </w:r>
      <w:r>
        <w:t xml:space="preserve"> </w:t>
      </w:r>
      <w:r>
        <w:t xml:space="preserve">Dùng được các nút chuyển giai đoạn:</w:t>
      </w:r>
      <w:r>
        <w:t xml:space="preserve"> </w:t>
      </w:r>
      <w:r>
        <w:rPr>
          <w:iCs/>
          <w:i/>
        </w:rPr>
        <w:t xml:space="preserve">Gửi phản biện</w:t>
      </w:r>
      <w:r>
        <w:t xml:space="preserve">,</w:t>
      </w:r>
      <w:r>
        <w:t xml:space="preserve"> </w:t>
      </w:r>
      <w:r>
        <w:rPr>
          <w:iCs/>
          <w:i/>
        </w:rPr>
        <w:t xml:space="preserve">Từ chối sơ bộ</w:t>
      </w:r>
      <w:r>
        <w:t xml:space="preserve">,</w:t>
      </w:r>
      <w:r>
        <w:t xml:space="preserve"> </w:t>
      </w:r>
      <w:r>
        <w:rPr>
          <w:iCs/>
          <w:i/>
        </w:rPr>
        <w:t xml:space="preserve">Đưa vào sản xuất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quản-lý-số-tạp-chí-dàn-trang"/>
    <w:p>
      <w:pPr>
        <w:pStyle w:val="Heading2"/>
      </w:pPr>
      <w:r>
        <w:t xml:space="preserve">7. Quản lý Số tạp chí &amp; dàn trang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Số Tạp chí:</w:t>
      </w:r>
      <w:r>
        <w:t xml:space="preserve"> </w:t>
      </w:r>
      <w:r>
        <w:rPr>
          <w:bCs/>
          <w:b/>
        </w:rPr>
        <w:t xml:space="preserve">Quản lý Nội dung → Số Tạp chí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/dashboard/admin/issues</w:t>
      </w:r>
      <w:r>
        <w:t xml:space="preserve">) — tạo số, gom bài</w:t>
      </w:r>
      <w:r>
        <w:t xml:space="preserve"> </w:t>
      </w:r>
      <w:r>
        <w:rPr>
          <w:iCs/>
          <w:i/>
        </w:rPr>
        <w:t xml:space="preserve">Đã chấp nhận/Đang sản xuất</w:t>
      </w:r>
      <w:r>
        <w:t xml:space="preserve"> </w:t>
      </w:r>
      <w:r>
        <w:t xml:space="preserve">vào số, lên lịch.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Tập (Volumes):</w:t>
      </w:r>
      <w:r>
        <w:t xml:space="preserve"> </w:t>
      </w:r>
      <w:r>
        <w:rPr>
          <w:rStyle w:val="VerbatimChar"/>
        </w:rPr>
        <w:t xml:space="preserve">/dashboard/admin/volumes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Dàn trang / Sản xuất:</w:t>
      </w:r>
      <w:r>
        <w:t xml:space="preserve"> </w:t>
      </w:r>
      <w:r>
        <w:rPr>
          <w:bCs/>
          <w:b/>
        </w:rPr>
        <w:t xml:space="preserve">5. Sản Xuất → Hàng đợi Sản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/dashboard/layout/production</w:t>
      </w:r>
      <w:r>
        <w:t xml:space="preserve">) — đưa bài vào sản xuất, theo dõi hiệu đính, hoàn tất metadata.</w:t>
      </w:r>
    </w:p>
    <w:p>
      <w:pPr>
        <w:pStyle w:val="BlockText"/>
      </w:pPr>
      <w:r>
        <w:t xml:space="preserve">Thư ký tòa soạn chuẩn bị mọi thứ tới khi bài</w:t>
      </w:r>
      <w:r>
        <w:t xml:space="preserve"> </w:t>
      </w:r>
      <w:r>
        <w:rPr>
          <w:bCs/>
          <w:b/>
        </w:rPr>
        <w:t xml:space="preserve">sẵn sàng xuất bản</w:t>
      </w:r>
      <w:r>
        <w:t xml:space="preserve">, sau đó</w:t>
      </w:r>
      <w:r>
        <w:t xml:space="preserve"> </w:t>
      </w:r>
      <w:r>
        <w:rPr>
          <w:bCs/>
          <w:b/>
        </w:rPr>
        <w:t xml:space="preserve">Tổng biên tập ký</w:t>
      </w:r>
      <w:r>
        <w:t xml:space="preserve"> </w:t>
      </w:r>
      <w:r>
        <w:t xml:space="preserve">(Thư ký không thấy nút Xuất bản).</w:t>
      </w:r>
    </w:p>
    <w:p>
      <w:r>
        <w:pict>
          <v:rect style="width:0;height:1.5pt" o:hralign="center" o:hrstd="t" o:hr="t"/>
        </w:pict>
      </w:r>
    </w:p>
    <w:bookmarkEnd w:id="34"/>
    <w:bookmarkStart w:id="35" w:name="kiểm-tra-đạo-văn-trùng-lặp"/>
    <w:p>
      <w:pPr>
        <w:pStyle w:val="Heading2"/>
      </w:pPr>
      <w:r>
        <w:t xml:space="preserve">8. Kiểm tra đạo văn &amp; trùng lặp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Kiểm tra Trùng lặp &amp; Đạo văn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Kiểm tra Đạo văn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/dashboard/plagiarism</w:t>
      </w:r>
      <w:r>
        <w:t xml:space="preserve">) và</w:t>
      </w:r>
      <w:r>
        <w:t xml:space="preserve"> </w:t>
      </w:r>
      <w:r>
        <w:rPr>
          <w:iCs/>
          <w:i/>
        </w:rPr>
        <w:t xml:space="preserve">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nội-dung-kho-bài-báo-người-dùng-cms"/>
    <w:p>
      <w:pPr>
        <w:pStyle w:val="Heading2"/>
      </w:pPr>
      <w:r>
        <w:t xml:space="preserve">9. Nội dung, kho bài báo, người dùng, CMS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Khu vực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Mục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Nội 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Tạp chí, Tập, Chuyên mục, Từ khóa, Metadata &amp; Xuất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Kho Bài Báo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CSDL Báo chí, Bài báo lịch sử, Tất cả Bài báo, Báo cáo công bố, Tìm kiếm Nâng 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Quản lý Người dùng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Tất cả Người dùng, Phản biện viên, Phiên đăng nhập</w:t>
            </w:r>
            <w:r>
              <w:t xml:space="preserve"> </w:t>
            </w:r>
            <w:r>
              <w:rPr>
                <w:iCs/>
                <w:i/>
              </w:rPr>
              <w:t xml:space="preserve">(không có mục Quyền RBAC)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CMS &amp; 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chủ, Trang công khai, Tin tức, Thông báo, Banner, Media, Video, Podcast, Menu, Cài đặt Website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Hệ thống &amp; Phân tích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(chỉ)</w:t>
            </w:r>
            <w:r>
              <w:t xml:space="preserve"> </w:t>
            </w:r>
            <w:r>
              <w:t xml:space="preserve">Báo cáo &amp;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 Crawler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 Web Crawl, Nội dung đã Crawl</w:t>
            </w:r>
          </w:p>
        </w:tc>
      </w:tr>
    </w:tbl>
    <w:p>
      <w:pPr>
        <w:pStyle w:val="BlockText"/>
      </w:pPr>
      <w:r>
        <w:rPr>
          <w:bCs/>
          <w:b/>
        </w:rPr>
        <w:t xml:space="preserve">Duyệt tài khoản mới:</w:t>
      </w:r>
      <w:r>
        <w:t xml:space="preserve"> </w:t>
      </w:r>
      <w:r>
        <w:t xml:space="preserve">vào</w:t>
      </w:r>
      <w:r>
        <w:t xml:space="preserve"> </w:t>
      </w:r>
      <w:r>
        <w:rPr>
          <w:iCs/>
          <w:i/>
        </w:rPr>
        <w:t xml:space="preserve">Tất cả Người dùng</w:t>
      </w:r>
      <w:r>
        <w:t xml:space="preserve"> </w:t>
      </w:r>
      <w:r>
        <w:t xml:space="preserve">→ lọc</w:t>
      </w:r>
      <w:r>
        <w:t xml:space="preserve"> </w:t>
      </w:r>
      <w:r>
        <w:rPr>
          <w:iCs/>
          <w:i/>
        </w:rPr>
        <w:t xml:space="preserve">Chờ duyệt</w:t>
      </w:r>
      <w:r>
        <w:t xml:space="preserve"> </w:t>
      </w:r>
      <w:r>
        <w:t xml:space="preserve">→ chọn vai trò (từ Biên tập viên trở xuống) →</w:t>
      </w:r>
      <w:r>
        <w:t xml:space="preserve"> </w:t>
      </w:r>
      <w:r>
        <w:rPr>
          <w:iCs/>
          <w:i/>
        </w:rPr>
        <w:t xml:space="preserve">Phê duyệt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những-gì-thư-ký-tòa-soạn-không-làm"/>
    <w:p>
      <w:pPr>
        <w:pStyle w:val="Heading2"/>
      </w:pPr>
      <w:r>
        <w:t xml:space="preserve">10. Những gì Thư ký tòa soạn KHÔNG làm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Ký xuất bản</w:t>
      </w:r>
      <w:r>
        <w:t xml:space="preserve"> </w:t>
      </w:r>
      <w:r>
        <w:t xml:space="preserve">(chỉ Tổng biên tập + Quản trị hệ thống).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Cấu hình phân quyền RBAC</w:t>
      </w:r>
      <w:r>
        <w:t xml:space="preserve">,</w:t>
      </w:r>
      <w:r>
        <w:t xml:space="preserve"> </w:t>
      </w:r>
      <w:r>
        <w:rPr>
          <w:bCs/>
          <w:b/>
        </w:rPr>
        <w:t xml:space="preserve">Thống kê/Phân tích cấp hệ thống</w:t>
      </w:r>
      <w:r>
        <w:t xml:space="preserve">,</w:t>
      </w:r>
      <w:r>
        <w:t xml:space="preserve"> </w:t>
      </w:r>
      <w:r>
        <w:rPr>
          <w:bCs/>
          <w:b/>
        </w:rPr>
        <w:t xml:space="preserve">Cài đặt quy trình phản biện</w:t>
      </w:r>
      <w:r>
        <w:t xml:space="preserve"> </w:t>
      </w:r>
      <w:r>
        <w:t xml:space="preserve">(thuộc Tổng biên tập).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Nhật ký bảo mật/kiểm toán &amp; cảnh báo bảo mật</w:t>
      </w:r>
      <w:r>
        <w:t xml:space="preserve"> </w:t>
      </w:r>
      <w:r>
        <w:t xml:space="preserve">(thuộc Kiểm định bảo mật/Tổng biên tập/Quản trị).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Gán/nâng vai trò cấp cao</w:t>
      </w:r>
      <w:r>
        <w:t xml:space="preserve"> </w:t>
      </w:r>
      <w:r>
        <w:t xml:space="preserve">(Phó TBT, Tổng biên tập, Kiểm định bảo mật, Quản trị) — chỉ Quản trị hệ thống.</w:t>
      </w:r>
    </w:p>
    <w:p>
      <w:pPr>
        <w:numPr>
          <w:ilvl w:val="0"/>
          <w:numId w:val="1005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Hoàn tất quy tắc bài mật (SECRET)</w:t>
      </w:r>
      <w:r>
        <w:t xml:space="preserve"> </w:t>
      </w:r>
      <w:r>
        <w:t xml:space="preserve">— cần chữ ký Tổng biên tập + Kiểm định bảo mật.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Tài khoản demo:</w:t>
      </w:r>
      <w:r>
        <w:t xml:space="preserve"> </w:t>
      </w:r>
      <w:r>
        <w:rPr>
          <w:rStyle w:val="VerbatimChar"/>
        </w:rPr>
        <w:t xml:space="preserve">bientapchinh@tapchintqsvn.edu.vn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  <w:r>
        <w:t xml:space="preserve"> </w:t>
      </w:r>
      <w:r>
        <w:t xml:space="preserve">Tài liệu liên quan:</w:t>
      </w:r>
      <w:r>
        <w:t xml:space="preserve"> </w:t>
      </w:r>
      <w:r>
        <w:rPr>
          <w:rStyle w:val="VerbatimChar"/>
        </w:rPr>
        <w:t xml:space="preserve">tong-bien-tap.md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pho-tong-bien-tap.md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../qa/leadership-flow-checklist.md</w:t>
      </w:r>
      <w:r>
        <w:t xml:space="preserve">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2026-06-14T15:18:24Z</dcterms:created>
  <dcterms:modified xsi:type="dcterms:W3CDTF">2026-06-14T15:18:24Z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