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Hướng dẫn sử dụng</w:t>
      </w:r>
    </w:p>
    <w:bookmarkStart w:id="35" w:name="hướng-dẫn-sử-dụng-vai-trò-phản-biện-viên"/>
    <w:p>
      <w:pPr>
        <w:pStyle w:val="Heading1"/>
      </w:pPr>
      <w:r>
        <w:t xml:space="preserve">HƯỚNG DẪN SỬ DỤNG — VAI TRÒ PHẢN BIỆN VIÊN</w:t>
      </w:r>
    </w:p>
    <w:bookmarkStart w:id="20" w:name="X137996e18a4eb8ddb72cd9cb2817444467363d1"/>
    <w:p>
      <w:pPr>
        <w:pStyle w:val="Heading2"/>
      </w:pPr>
      <w:r>
        <w:t xml:space="preserve">Hệ thống Tạp chí điện tử — Tạp chí Nghệ thuật Quân sự Việt Nam (Học viện Quốc phòng)</w:t>
      </w:r>
    </w:p>
    <w:p>
      <w:pPr>
        <w:pStyle w:val="BlockText"/>
      </w:pPr>
      <w:r>
        <w:t xml:space="preserve">Tài liệu dành cho</w:t>
      </w:r>
      <w:r>
        <w:t xml:space="preserve"> </w:t>
      </w:r>
      <w:r>
        <w:rPr>
          <w:bCs/>
          <w:b/>
        </w:rPr>
        <w:t xml:space="preserve">Phản biện viên (REVIEWER)</w:t>
      </w:r>
      <w:r>
        <w:t xml:space="preserve"> </w:t>
      </w:r>
      <w:r>
        <w:t xml:space="preserve">— đánh giá độc lập chất lượng khoa học</w:t>
      </w:r>
      <w:r>
        <w:t xml:space="preserve"> </w:t>
      </w:r>
      <w:r>
        <w:t xml:space="preserve">của bài nộp theo nguyên tắc phản biện kín. Xem thêm:</w:t>
      </w:r>
      <w:r>
        <w:t xml:space="preserve"> </w:t>
      </w:r>
      <w:r>
        <w:rPr>
          <w:rStyle w:val="VerbatimChar"/>
        </w:rPr>
        <w:t xml:space="preserve">docs/huong-dan/README.md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mục-lục"/>
    <w:p>
      <w:pPr>
        <w:pStyle w:val="Heading2"/>
      </w:pPr>
      <w:r>
        <w:t xml:space="preserve">MỤC LỤC</w:t>
      </w:r>
    </w:p>
    <w:p>
      <w:pPr>
        <w:numPr>
          <w:ilvl w:val="0"/>
          <w:numId w:val="1001"/>
        </w:numPr>
        <w:pStyle w:val="Compact"/>
      </w:pPr>
      <w:hyperlink w:anchor="X8fd405389e9c048f43a53234af6280fb2f35946">
        <w:r>
          <w:rPr>
            <w:rStyle w:val="Hyperlink"/>
          </w:rPr>
          <w:t xml:space="preserve">Đăng nhập</w:t>
        </w:r>
      </w:hyperlink>
    </w:p>
    <w:p>
      <w:pPr>
        <w:numPr>
          <w:ilvl w:val="0"/>
          <w:numId w:val="1001"/>
        </w:numPr>
        <w:pStyle w:val="Compact"/>
      </w:pPr>
      <w:hyperlink w:anchor="Xdcbf64eb8775ef24f63db8fc50cbc205ee5d707">
        <w:r>
          <w:rPr>
            <w:rStyle w:val="Hyperlink"/>
          </w:rPr>
          <w:t xml:space="preserve">Bảng điều khiển Phản biện viên</w:t>
        </w:r>
      </w:hyperlink>
    </w:p>
    <w:p>
      <w:pPr>
        <w:numPr>
          <w:ilvl w:val="0"/>
          <w:numId w:val="1001"/>
        </w:numPr>
        <w:pStyle w:val="Compact"/>
      </w:pPr>
      <w:hyperlink w:anchor="X38b856eeac8a24edba8e713846bf3c9722440f3">
        <w:r>
          <w:rPr>
            <w:rStyle w:val="Hyperlink"/>
          </w:rPr>
          <w:t xml:space="preserve">Nhận hoặc từ chối lời mời phản biện</w:t>
        </w:r>
      </w:hyperlink>
    </w:p>
    <w:p>
      <w:pPr>
        <w:numPr>
          <w:ilvl w:val="0"/>
          <w:numId w:val="1001"/>
        </w:numPr>
        <w:pStyle w:val="Compact"/>
      </w:pPr>
      <w:hyperlink w:anchor="Xdbf5a7500373100399ee2bfeaca5e2b0d553d8d">
        <w:r>
          <w:rPr>
            <w:rStyle w:val="Hyperlink"/>
          </w:rPr>
          <w:t xml:space="preserve">Thực hiện &amp; nộp phản biện</w:t>
        </w:r>
      </w:hyperlink>
    </w:p>
    <w:p>
      <w:pPr>
        <w:numPr>
          <w:ilvl w:val="0"/>
          <w:numId w:val="1001"/>
        </w:numPr>
        <w:pStyle w:val="Compact"/>
      </w:pPr>
      <w:hyperlink w:anchor="X2ae46eb7612804aba23aff32514758fa9f619ec">
        <w:r>
          <w:rPr>
            <w:rStyle w:val="Hyperlink"/>
          </w:rPr>
          <w:t xml:space="preserve">Sửa phản biện &amp; vòng phản biện thứ 2</w:t>
        </w:r>
      </w:hyperlink>
    </w:p>
    <w:p>
      <w:pPr>
        <w:numPr>
          <w:ilvl w:val="0"/>
          <w:numId w:val="1001"/>
        </w:numPr>
        <w:pStyle w:val="Compact"/>
      </w:pPr>
      <w:hyperlink w:anchor="Xa70b4c8e7b33017e97d0925b92bbfef909dffa7">
        <w:r>
          <w:rPr>
            <w:rStyle w:val="Hyperlink"/>
          </w:rPr>
          <w:t xml:space="preserve">Lịch sử phản biện &amp; kiểm tra trùng lặp</w:t>
        </w:r>
      </w:hyperlink>
    </w:p>
    <w:p>
      <w:pPr>
        <w:numPr>
          <w:ilvl w:val="0"/>
          <w:numId w:val="1001"/>
        </w:numPr>
        <w:pStyle w:val="Compact"/>
      </w:pPr>
      <w:hyperlink w:anchor="X407a1a755a8c6682f0fe13bd3fb0581421d73f1">
        <w:r>
          <w:rPr>
            <w:rStyle w:val="Hyperlink"/>
          </w:rPr>
          <w:t xml:space="preserve">Nguyên tắc bắt buộc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đăng-nhập"/>
    <w:p>
      <w:pPr>
        <w:pStyle w:val="Heading2"/>
      </w:pPr>
      <w:r>
        <w:t xml:space="preserve">1. Đăng nhập</w:t>
      </w:r>
    </w:p>
    <w:p>
      <w:pPr>
        <w:pStyle w:val="FirstParagraph"/>
      </w:pPr>
      <w:r>
        <w:t xml:space="preserve">Vào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(demo:</w:t>
      </w:r>
      <w:r>
        <w:t xml:space="preserve"> </w:t>
      </w:r>
      <w:r>
        <w:rPr>
          <w:rStyle w:val="VerbatimChar"/>
        </w:rPr>
        <w:t xml:space="preserve">phanbien2@tapchintqsvn.edu.vn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TapChi@2025</w:t>
      </w:r>
      <w:r>
        <w:t xml:space="preserve">) → vào</w:t>
      </w:r>
      <w:r>
        <w:t xml:space="preserve"> </w:t>
      </w:r>
      <w:r>
        <w:rPr>
          <w:bCs/>
          <w:b/>
        </w:rPr>
        <w:t xml:space="preserve">Bảng điều khiển Phản biện viên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/dashboard/reviewer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Start w:id="26" w:name="bảng-điều-khiển-phản-biện-viên"/>
    <w:p>
      <w:pPr>
        <w:pStyle w:val="Heading2"/>
      </w:pPr>
      <w:r>
        <w:t xml:space="preserve">2. Bảng điều khiển Phản biện viên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Tổng quan → Bảng điều khiển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/dashboard/reviewer</w:t>
      </w:r>
      <w:r>
        <w:t xml:space="preserve">).</w:t>
      </w:r>
    </w:p>
    <w:p>
      <w:pPr>
        <w:pStyle w:val="CaptionedFigure"/>
      </w:pPr>
      <w:r>
        <w:drawing>
          <wp:inline>
            <wp:extent cx="5334000" cy="4448704"/>
            <wp:effectExtent b="0" l="0" r="0" t="0"/>
            <wp:docPr descr="Bảng điều khiển Phản biện viên" title="" id="24" name="Picture"/>
            <a:graphic>
              <a:graphicData uri="http://schemas.openxmlformats.org/drawingml/2006/picture">
                <pic:pic>
                  <pic:nvPicPr>
                    <pic:cNvPr descr="../../public/help/screenshots/reviewer-dashboar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8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Bảng điều khiển Phản biện viên</w:t>
      </w:r>
    </w:p>
    <w:p>
      <w:pPr>
        <w:pStyle w:val="BodyText"/>
      </w:pPr>
      <w:r>
        <w:t xml:space="preserve">Hiển thị: số lời mời chờ phản hồi, bài đang phản biện, deadline sắp tới, và các chỉ số hiệu suất (tỷ lệ hoàn thành, số ngày trung bình, điểm chất lượng/uy tín), biểu đồ phân bố khuyến nghị.</w:t>
      </w:r>
    </w:p>
    <w:p>
      <w:r>
        <w:pict>
          <v:rect style="width:0;height:1.5pt" o:hralign="center" o:hrstd="t" o:hr="t"/>
        </w:pict>
      </w:r>
    </w:p>
    <w:bookmarkEnd w:id="26"/>
    <w:bookmarkStart w:id="30" w:name="nhận-hoặc-từ-chối-lời-mời-phản-biện"/>
    <w:p>
      <w:pPr>
        <w:pStyle w:val="Heading2"/>
      </w:pPr>
      <w:r>
        <w:t xml:space="preserve">3. Nhận hoặc từ chối lời mời phản biện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3. Phản Biện → Bài cần phản biện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/dashboard/reviewer/assignments</w:t>
      </w:r>
      <w:r>
        <w:t xml:space="preserve">).</w:t>
      </w:r>
    </w:p>
    <w:p>
      <w:pPr>
        <w:pStyle w:val="CaptionedFigure"/>
      </w:pPr>
      <w:r>
        <w:drawing>
          <wp:inline>
            <wp:extent cx="5334000" cy="3885670"/>
            <wp:effectExtent b="0" l="0" r="0" t="0"/>
            <wp:docPr descr="Danh sách bài cần phản biện" title="" id="28" name="Picture"/>
            <a:graphic>
              <a:graphicData uri="http://schemas.openxmlformats.org/drawingml/2006/picture">
                <pic:pic>
                  <pic:nvPicPr>
                    <pic:cNvPr descr="../../public/help/screenshots/reviewer-assignment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5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Danh sách bài cần phản biện</w:t>
      </w:r>
    </w:p>
    <w:p>
      <w:pPr>
        <w:numPr>
          <w:ilvl w:val="0"/>
          <w:numId w:val="1002"/>
        </w:numPr>
        <w:pStyle w:val="Compact"/>
      </w:pPr>
      <w:r>
        <w:t xml:space="preserve">Mở lời mời → xem tóm tắt, lĩnh vực, deadline.</w:t>
      </w:r>
    </w:p>
    <w:p>
      <w:pPr>
        <w:numPr>
          <w:ilvl w:val="0"/>
          <w:numId w:val="1002"/>
        </w:numPr>
        <w:pStyle w:val="Compact"/>
      </w:pPr>
      <w:r>
        <w:t xml:space="preserve">Chọn</w:t>
      </w:r>
      <w:r>
        <w:t xml:space="preserve"> </w:t>
      </w:r>
      <w:r>
        <w:rPr>
          <w:bCs/>
          <w:b/>
        </w:rPr>
        <w:t xml:space="preserve">Nhận lời mời</w:t>
      </w:r>
      <w:r>
        <w:t xml:space="preserve"> </w:t>
      </w:r>
      <w:r>
        <w:t xml:space="preserve">(Accept) hoặc</w:t>
      </w:r>
      <w:r>
        <w:t xml:space="preserve"> </w:t>
      </w:r>
      <w:r>
        <w:rPr>
          <w:bCs/>
          <w:b/>
        </w:rPr>
        <w:t xml:space="preserve">Từ chối</w:t>
      </w:r>
      <w:r>
        <w:t xml:space="preserve"> </w:t>
      </w:r>
      <w:r>
        <w:t xml:space="preserve">(Decline, nêu lý do).</w:t>
      </w:r>
    </w:p>
    <w:p>
      <w:pPr>
        <w:numPr>
          <w:ilvl w:val="0"/>
          <w:numId w:val="1002"/>
        </w:numPr>
        <w:pStyle w:val="Compact"/>
      </w:pPr>
      <w:r>
        <w:t xml:space="preserve">Khi nhận, bài chuyển vào danh sách đang phản biện của bạn.</w:t>
      </w:r>
    </w:p>
    <w:p>
      <w:pPr>
        <w:pStyle w:val="BlockText"/>
      </w:pPr>
      <w:r>
        <w:t xml:space="preserve">Bài được gửi ẩn danh tác giả (blind review). Nếu phát hiện</w:t>
      </w:r>
      <w:r>
        <w:t xml:space="preserve"> </w:t>
      </w:r>
      <w:r>
        <w:rPr>
          <w:bCs/>
          <w:b/>
        </w:rPr>
        <w:t xml:space="preserve">xung đột lợi ích</w:t>
      </w:r>
      <w:r>
        <w:t xml:space="preserve">, hãy từ chối và nêu lý do.</w:t>
      </w:r>
    </w:p>
    <w:p>
      <w:r>
        <w:pict>
          <v:rect style="width:0;height:1.5pt" o:hralign="center" o:hrstd="t" o:hr="t"/>
        </w:pict>
      </w:r>
    </w:p>
    <w:bookmarkEnd w:id="30"/>
    <w:bookmarkStart w:id="31" w:name="thực-hiện-nộp-phản-biện"/>
    <w:p>
      <w:pPr>
        <w:pStyle w:val="Heading2"/>
      </w:pPr>
      <w:r>
        <w:t xml:space="preserve">4. Thực hiện &amp; nộp phản biện</w:t>
      </w:r>
    </w:p>
    <w:p>
      <w:pPr>
        <w:numPr>
          <w:ilvl w:val="0"/>
          <w:numId w:val="1003"/>
        </w:numPr>
        <w:pStyle w:val="Compact"/>
      </w:pPr>
      <w:r>
        <w:t xml:space="preserve">Mở bài đã nhận → đọc/tải bản thảo (xem PDF trực tiếp).</w:t>
      </w:r>
    </w:p>
    <w:p>
      <w:pPr>
        <w:numPr>
          <w:ilvl w:val="0"/>
          <w:numId w:val="1003"/>
        </w:numPr>
        <w:pStyle w:val="Compact"/>
      </w:pPr>
      <w:r>
        <w:t xml:space="preserve">Điền</w:t>
      </w:r>
      <w:r>
        <w:t xml:space="preserve"> </w:t>
      </w:r>
      <w:r>
        <w:rPr>
          <w:bCs/>
          <w:b/>
        </w:rPr>
        <w:t xml:space="preserve">biểu mẫu phản biện</w:t>
      </w:r>
      <w:r>
        <w:t xml:space="preserve">: nhận xét chi tiết +</w:t>
      </w:r>
      <w:r>
        <w:t xml:space="preserve"> </w:t>
      </w:r>
      <w:r>
        <w:rPr>
          <w:bCs/>
          <w:b/>
        </w:rPr>
        <w:t xml:space="preserve">khuyến nghị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Chấp nhận</w:t>
      </w:r>
      <w:r>
        <w:t xml:space="preserve">,</w:t>
      </w:r>
      <w:r>
        <w:t xml:space="preserve"> </w:t>
      </w:r>
      <w:r>
        <w:rPr>
          <w:bCs/>
          <w:b/>
        </w:rPr>
        <w:t xml:space="preserve">Chỉnh sửa nhỏ</w:t>
      </w:r>
      <w:r>
        <w:t xml:space="preserve">,</w:t>
      </w:r>
      <w:r>
        <w:t xml:space="preserve"> </w:t>
      </w:r>
      <w:r>
        <w:rPr>
          <w:bCs/>
          <w:b/>
        </w:rPr>
        <w:t xml:space="preserve">Chỉnh sửa lớn</w:t>
      </w:r>
      <w:r>
        <w:t xml:space="preserve">, hoặc</w:t>
      </w:r>
      <w:r>
        <w:t xml:space="preserve"> </w:t>
      </w:r>
      <w:r>
        <w:rPr>
          <w:bCs/>
          <w:b/>
        </w:rPr>
        <w:t xml:space="preserve">Từ chối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Có thể</w:t>
      </w:r>
      <w:r>
        <w:t xml:space="preserve"> </w:t>
      </w:r>
      <w:r>
        <w:rPr>
          <w:bCs/>
          <w:b/>
        </w:rPr>
        <w:t xml:space="preserve">Lưu nháp</w:t>
      </w:r>
      <w:r>
        <w:t xml:space="preserve"> </w:t>
      </w:r>
      <w:r>
        <w:t xml:space="preserve">để hoàn thiện sau, hoặc</w:t>
      </w:r>
      <w:r>
        <w:t xml:space="preserve"> </w:t>
      </w:r>
      <w:r>
        <w:rPr>
          <w:bCs/>
          <w:b/>
        </w:rPr>
        <w:t xml:space="preserve">Nộp phản biện</w:t>
      </w:r>
      <w:r>
        <w:t xml:space="preserve"> </w:t>
      </w:r>
      <w:r>
        <w:t xml:space="preserve">khi hoàn tất.</w:t>
      </w:r>
    </w:p>
    <w:p>
      <w:pPr>
        <w:numPr>
          <w:ilvl w:val="0"/>
          <w:numId w:val="1003"/>
        </w:numPr>
        <w:pStyle w:val="Compact"/>
      </w:pPr>
      <w:r>
        <w:t xml:space="preserve">Sau khi nộp, kết quả chuyển tới biên tập viên để ra quyết định.</w:t>
      </w:r>
    </w:p>
    <w:p>
      <w:r>
        <w:pict>
          <v:rect style="width:0;height:1.5pt" o:hralign="center" o:hrstd="t" o:hr="t"/>
        </w:pict>
      </w:r>
    </w:p>
    <w:bookmarkEnd w:id="31"/>
    <w:bookmarkStart w:id="32" w:name="sửa-phản-biện-vòng-phản-biện-thứ-2"/>
    <w:p>
      <w:pPr>
        <w:pStyle w:val="Heading2"/>
      </w:pPr>
      <w:r>
        <w:t xml:space="preserve">5. Sửa phản biện &amp; vòng phản biện thứ 2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Sửa tới khi có quyết định:</w:t>
      </w:r>
      <w:r>
        <w:t xml:space="preserve"> </w:t>
      </w:r>
      <w:r>
        <w:t xml:space="preserve">sau khi nộp, bạn vẫn có thể</w:t>
      </w:r>
      <w:r>
        <w:t xml:space="preserve"> </w:t>
      </w:r>
      <w:r>
        <w:rPr>
          <w:bCs/>
          <w:b/>
        </w:rPr>
        <w:t xml:space="preserve">chỉnh sửa phản biện</w:t>
      </w:r>
      <w:r>
        <w:t xml:space="preserve"> </w:t>
      </w:r>
      <w:r>
        <w:t xml:space="preserve">cho tới khi biên tập viên chốt quyết định (sau đó phản biện bị khóa, chỉ đọc).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Vòng 2 (re-review):</w:t>
      </w:r>
      <w:r>
        <w:t xml:space="preserve"> </w:t>
      </w:r>
      <w:r>
        <w:t xml:space="preserve">nếu tác giả nộp bản chỉnh sửa, bạn có thể được mời phản biện lại — hệ thống hiển thị</w:t>
      </w:r>
      <w:r>
        <w:t xml:space="preserve"> </w:t>
      </w:r>
      <w:r>
        <w:rPr>
          <w:bCs/>
          <w:b/>
        </w:rPr>
        <w:t xml:space="preserve">ngữ cảnh vòng trước</w:t>
      </w:r>
      <w:r>
        <w:t xml:space="preserve"> </w:t>
      </w:r>
      <w:r>
        <w:t xml:space="preserve">(bản cũ, nhận xét cũ) để đối chiếu.</w:t>
      </w:r>
    </w:p>
    <w:p>
      <w:r>
        <w:pict>
          <v:rect style="width:0;height:1.5pt" o:hralign="center" o:hrstd="t" o:hr="t"/>
        </w:pict>
      </w:r>
    </w:p>
    <w:bookmarkEnd w:id="32"/>
    <w:bookmarkStart w:id="33" w:name="lịch-sử-phản-biện-kiểm-tra-trùng-lặp"/>
    <w:p>
      <w:pPr>
        <w:pStyle w:val="Heading2"/>
      </w:pPr>
      <w:r>
        <w:t xml:space="preserve">6. Lịch sử phản biện &amp; kiểm tra trùng lặp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Lịch sử phản biện:</w:t>
      </w:r>
      <w:r>
        <w:t xml:space="preserve"> </w:t>
      </w:r>
      <w:r>
        <w:rPr>
          <w:bCs/>
          <w:b/>
        </w:rPr>
        <w:t xml:space="preserve">3. Phản Biện → Lịch sử phản biện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/dashboard/reviewer/history</w:t>
      </w:r>
      <w:r>
        <w:t xml:space="preserve">) — các bài đã phản biện và kết quả.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Kiểm tra trùng lặp:</w:t>
      </w:r>
      <w:r>
        <w:t xml:space="preserve"> </w:t>
      </w:r>
      <w:r>
        <w:rPr>
          <w:bCs/>
          <w:b/>
        </w:rPr>
        <w:t xml:space="preserve">Kiểm tra Trùng lặp → Kiểm tra trùng lặp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/dashboard/repository/duplicate-check</w:t>
      </w:r>
      <w:r>
        <w:t xml:space="preserve">) — hỗ trợ đối chiếu khi nghi ngờ trùng nội dung.</w:t>
      </w:r>
    </w:p>
    <w:p>
      <w:r>
        <w:pict>
          <v:rect style="width:0;height:1.5pt" o:hralign="center" o:hrstd="t" o:hr="t"/>
        </w:pict>
      </w:r>
    </w:p>
    <w:bookmarkEnd w:id="33"/>
    <w:bookmarkStart w:id="34" w:name="nguyên-tắc-bắt-buộc"/>
    <w:p>
      <w:pPr>
        <w:pStyle w:val="Heading2"/>
      </w:pPr>
      <w:r>
        <w:t xml:space="preserve">7. Nguyên tắc bắt buộc</w:t>
      </w:r>
    </w:p>
    <w:p>
      <w:pPr>
        <w:numPr>
          <w:ilvl w:val="0"/>
          <w:numId w:val="1007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Không liên hệ trực tiếp tác giả</w:t>
      </w:r>
      <w:r>
        <w:t xml:space="preserve"> </w:t>
      </w:r>
      <w:r>
        <w:t xml:space="preserve">(blind review) — mọi trao đổi qua biên tập viên.</w:t>
      </w:r>
    </w:p>
    <w:p>
      <w:pPr>
        <w:numPr>
          <w:ilvl w:val="0"/>
          <w:numId w:val="1007"/>
        </w:numPr>
        <w:pStyle w:val="Compact"/>
      </w:pPr>
      <w:r>
        <w:t xml:space="preserve">❌ Không tiết lộ nội dung bài cho bên thứ ba.</w:t>
      </w:r>
    </w:p>
    <w:p>
      <w:pPr>
        <w:numPr>
          <w:ilvl w:val="0"/>
          <w:numId w:val="1007"/>
        </w:numPr>
        <w:pStyle w:val="Compact"/>
      </w:pPr>
      <w:r>
        <w:t xml:space="preserve">✅ Nộp đúng</w:t>
      </w:r>
      <w:r>
        <w:t xml:space="preserve"> </w:t>
      </w:r>
      <w:r>
        <w:rPr>
          <w:bCs/>
          <w:b/>
        </w:rPr>
        <w:t xml:space="preserve">deadline</w:t>
      </w:r>
      <w:r>
        <w:t xml:space="preserve">; nếu cần gia hạn, báo biên tập viên sớm.</w:t>
      </w:r>
    </w:p>
    <w:p>
      <w:pPr>
        <w:numPr>
          <w:ilvl w:val="0"/>
          <w:numId w:val="1007"/>
        </w:numPr>
        <w:pStyle w:val="Compact"/>
      </w:pPr>
      <w:r>
        <w:t xml:space="preserve">✅ Nhận xét khách quan, có căn cứ khoa học, đúng đặc thù nghệ thuật quân sự.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Tài khoản demo:</w:t>
      </w:r>
      <w:r>
        <w:t xml:space="preserve"> </w:t>
      </w:r>
      <w:r>
        <w:rPr>
          <w:rStyle w:val="VerbatimChar"/>
        </w:rPr>
        <w:t xml:space="preserve">phanbien2@tapchintqsvn.edu.vn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TapChi@2025</w:t>
      </w:r>
      <w:r>
        <w:t xml:space="preserve">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</dc:title>
  <dc:creator/>
  <cp:keywords/>
  <dcterms:created xsi:type="dcterms:W3CDTF">2026-06-14T16:17:37Z</dcterms:created>
  <dcterms:modified xsi:type="dcterms:W3CDTF">2026-06-14T16:17:37Z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