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E3C" w:rsidRDefault="00B90F17" w:rsidP="00C945CC">
      <w:pPr>
        <w:spacing w:after="0"/>
      </w:pPr>
      <w:r>
        <w:t>P3SR201801 Edson de Paula Ferreira</w:t>
      </w:r>
    </w:p>
    <w:p w:rsidR="00B90F17" w:rsidRPr="00A13B7A" w:rsidRDefault="00A13B7A" w:rsidP="00C945CC">
      <w:pPr>
        <w:spacing w:after="0"/>
        <w:rPr>
          <w:rFonts w:cstheme="minorHAnsi"/>
        </w:rPr>
      </w:pPr>
      <w:proofErr w:type="gramStart"/>
      <w:r>
        <w:t>1</w:t>
      </w:r>
      <w:proofErr w:type="gramEnd"/>
      <w:r>
        <w:t xml:space="preserve">) </w:t>
      </w:r>
      <w:r w:rsidR="00B90F17">
        <w:t xml:space="preserve">(4 </w:t>
      </w:r>
      <w:proofErr w:type="spellStart"/>
      <w:r w:rsidR="00B90F17">
        <w:t>pts</w:t>
      </w:r>
      <w:proofErr w:type="spellEnd"/>
      <w:r w:rsidR="00B90F17">
        <w:t xml:space="preserve">) Para a </w:t>
      </w:r>
      <w:r w:rsidR="00CC2D60">
        <w:t xml:space="preserve">função de transferência </w:t>
      </w:r>
      <w:r w:rsidR="00B90F17">
        <w:t>G</w:t>
      </w:r>
      <w:r w:rsidR="00CC2D60">
        <w:t>1</w:t>
      </w:r>
      <w:r w:rsidR="00B90F17">
        <w:t>(S)</w:t>
      </w:r>
      <w:r w:rsidR="00CC2D60">
        <w:t>, dada</w:t>
      </w:r>
      <w:r w:rsidR="00B90F17">
        <w:t xml:space="preserve"> abaixo, primeiramente,  esboce o </w:t>
      </w:r>
      <w:r w:rsidR="00CC2D60">
        <w:t xml:space="preserve">seu diagrama polar </w:t>
      </w:r>
      <w:r w:rsidR="00B90F17">
        <w:t>G</w:t>
      </w:r>
      <w:r w:rsidR="00CC2D60">
        <w:t>1</w:t>
      </w:r>
      <w:r w:rsidR="00B90F17">
        <w:t>(</w:t>
      </w:r>
      <w:proofErr w:type="spellStart"/>
      <w:r w:rsidR="00B90F17">
        <w:t>jw</w:t>
      </w:r>
      <w:proofErr w:type="spellEnd"/>
      <w:r w:rsidR="00B90F17">
        <w:t xml:space="preserve">), explicitando as características ou aspectos relevantes, considerando os valores “interessantes” de w (por exemplo, 0,1 e </w:t>
      </w:r>
      <w:r w:rsidR="00B90F17" w:rsidRPr="00A13B7A">
        <w:rPr>
          <w:rFonts w:cstheme="minorHAnsi"/>
        </w:rPr>
        <w:t>∞</w:t>
      </w:r>
      <w:r w:rsidR="00B90F17">
        <w:t>), bem como as variações de fase e módulo em todo intervalo [0,</w:t>
      </w:r>
      <w:r w:rsidR="00B90F17" w:rsidRPr="00A13B7A">
        <w:rPr>
          <w:rFonts w:cstheme="minorHAnsi"/>
        </w:rPr>
        <w:t xml:space="preserve"> ∞). Em seguida racionalize G</w:t>
      </w:r>
      <w:r w:rsidR="00CC2D60">
        <w:rPr>
          <w:rFonts w:cstheme="minorHAnsi"/>
        </w:rPr>
        <w:t>1</w:t>
      </w:r>
      <w:r w:rsidR="00B90F17" w:rsidRPr="00A13B7A">
        <w:rPr>
          <w:rFonts w:cstheme="minorHAnsi"/>
        </w:rPr>
        <w:t>(</w:t>
      </w:r>
      <w:proofErr w:type="spellStart"/>
      <w:r w:rsidR="00B90F17" w:rsidRPr="00A13B7A">
        <w:rPr>
          <w:rFonts w:cstheme="minorHAnsi"/>
        </w:rPr>
        <w:t>jw</w:t>
      </w:r>
      <w:proofErr w:type="spellEnd"/>
      <w:r w:rsidR="00B90F17" w:rsidRPr="00A13B7A">
        <w:rPr>
          <w:rFonts w:cstheme="minorHAnsi"/>
        </w:rPr>
        <w:t xml:space="preserve">), </w:t>
      </w:r>
      <w:r w:rsidRPr="00A13B7A">
        <w:rPr>
          <w:rFonts w:cstheme="minorHAnsi"/>
        </w:rPr>
        <w:t>obtendo as partes real e imaginária, e melhore o seu esboço, explicitando as frequências e valores de módulo e fase de G nos cruzamentos com os eixos e os seus limites  no inicio e final do diagrama.</w:t>
      </w:r>
    </w:p>
    <w:p w:rsidR="00A13B7A" w:rsidRPr="00CC2D60" w:rsidRDefault="00A13B7A" w:rsidP="00C945CC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+2S+2)</m:t>
              </m:r>
            </m:num>
            <m:den>
              <m:r>
                <w:rPr>
                  <w:rFonts w:ascii="Cambria Math" w:hAnsi="Cambria Math"/>
                </w:rPr>
                <m:t>S(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</m:t>
              </m:r>
            </m:den>
          </m:f>
        </m:oMath>
      </m:oMathPara>
    </w:p>
    <w:p w:rsidR="00CC2D60" w:rsidRDefault="00CC2D60" w:rsidP="00C945CC">
      <w:pPr>
        <w:spacing w:after="0"/>
        <w:rPr>
          <w:rFonts w:eastAsiaTheme="minorEastAsia"/>
        </w:rPr>
      </w:pPr>
      <w:proofErr w:type="gramStart"/>
      <w:r>
        <w:rPr>
          <w:rFonts w:eastAsiaTheme="minorEastAsia"/>
        </w:rPr>
        <w:t>2</w:t>
      </w:r>
      <w:proofErr w:type="gramEnd"/>
      <w:r>
        <w:rPr>
          <w:rFonts w:eastAsiaTheme="minorEastAsia"/>
        </w:rPr>
        <w:t xml:space="preserve">) (6 </w:t>
      </w:r>
      <w:proofErr w:type="spellStart"/>
      <w:r>
        <w:rPr>
          <w:rFonts w:eastAsiaTheme="minorEastAsia"/>
        </w:rPr>
        <w:t>pts</w:t>
      </w:r>
      <w:proofErr w:type="spellEnd"/>
      <w:r>
        <w:rPr>
          <w:rFonts w:eastAsiaTheme="minorEastAsia"/>
        </w:rPr>
        <w:t xml:space="preserve">) Para as funções de transferência G2(S) e G3(S), dadas abaixo, esboce os respectivos diagramas polares, explicitando as características ou aspectos relevantes, considerando os valores interessantes “de w, </w:t>
      </w:r>
      <w:r>
        <w:t>bem como as variações de fase e módulo em todo intervalo [0,</w:t>
      </w:r>
      <w:r w:rsidRPr="00A13B7A">
        <w:rPr>
          <w:rFonts w:cstheme="minorHAnsi"/>
        </w:rPr>
        <w:t xml:space="preserve"> ∞). </w:t>
      </w:r>
      <w:r>
        <w:rPr>
          <w:rFonts w:cstheme="minorHAnsi"/>
        </w:rPr>
        <w:t xml:space="preserve">Tente não desperdiçar tempo racionalizando, faça somente </w:t>
      </w:r>
      <w:r>
        <w:rPr>
          <w:rFonts w:eastAsiaTheme="minorEastAsia"/>
        </w:rPr>
        <w:t xml:space="preserve"> o raciocínio geométrico ou vetorial.</w:t>
      </w:r>
    </w:p>
    <w:p w:rsidR="00CC2D60" w:rsidRPr="00C945CC" w:rsidRDefault="00CC2D60" w:rsidP="00C945CC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-2S+2)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 , G3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(S-1)(S+1)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:rsidR="00C945CC" w:rsidRDefault="00640E1F" w:rsidP="00C945CC">
      <w:pPr>
        <w:spacing w:after="0"/>
        <w:rPr>
          <w:rFonts w:eastAsiaTheme="minorEastAsia"/>
        </w:rPr>
      </w:pPr>
      <w:r>
        <w:rPr>
          <w:rFonts w:eastAsiaTheme="minorEastAsia"/>
          <w:noProof/>
          <w:lang w:eastAsia="pt-BR"/>
        </w:rPr>
        <w:lastRenderedPageBreak/>
        <w:drawing>
          <wp:inline distT="0" distB="0" distL="0" distR="0">
            <wp:extent cx="6645910" cy="7270750"/>
            <wp:effectExtent l="0" t="0" r="254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baritoP3_0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7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E1F" w:rsidRDefault="00640E1F" w:rsidP="00C945CC">
      <w:pPr>
        <w:spacing w:after="0"/>
        <w:rPr>
          <w:rFonts w:eastAsiaTheme="minorEastAsia"/>
        </w:rPr>
      </w:pPr>
      <w:bookmarkStart w:id="0" w:name="_GoBack"/>
      <w:r>
        <w:rPr>
          <w:rFonts w:eastAsiaTheme="minorEastAsia"/>
          <w:noProof/>
          <w:lang w:eastAsia="pt-BR"/>
        </w:rPr>
        <w:lastRenderedPageBreak/>
        <w:drawing>
          <wp:inline distT="0" distB="0" distL="0" distR="0">
            <wp:extent cx="6645910" cy="838327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baritoP3_02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8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40E1F" w:rsidSect="00B90F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375780"/>
    <w:multiLevelType w:val="hybridMultilevel"/>
    <w:tmpl w:val="B7B072C0"/>
    <w:lvl w:ilvl="0" w:tplc="A99E8A9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F17"/>
    <w:rsid w:val="001D0BF0"/>
    <w:rsid w:val="00640E1F"/>
    <w:rsid w:val="00A13B7A"/>
    <w:rsid w:val="00B90F17"/>
    <w:rsid w:val="00C945CC"/>
    <w:rsid w:val="00CC2D60"/>
    <w:rsid w:val="00DE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3B7A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A13B7A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13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3B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3B7A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A13B7A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13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3B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167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5</cp:revision>
  <cp:lastPrinted>2018-04-12T16:43:00Z</cp:lastPrinted>
  <dcterms:created xsi:type="dcterms:W3CDTF">2018-04-12T00:28:00Z</dcterms:created>
  <dcterms:modified xsi:type="dcterms:W3CDTF">2018-04-12T16:43:00Z</dcterms:modified>
</cp:coreProperties>
</file>