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10F7" w:rsidRDefault="00AE2CAD">
      <w:r>
        <w:t>P6SR201901 prof. Edson de Paula Ferreira</w:t>
      </w:r>
    </w:p>
    <w:p w:rsidR="00AE2CAD" w:rsidRDefault="00AE2CAD">
      <w:r>
        <w:t xml:space="preserve">Para as funções de transferência em malha aberta, com seus respectivos ganhos normalizados GN, dadas pelos diagramas de Bode abaixo, supondo realimentação negativa unitária, multiplicando esta função por um ganho genérico </w:t>
      </w:r>
      <w:proofErr w:type="gramStart"/>
      <w:r>
        <w:t>K ,</w:t>
      </w:r>
      <w:proofErr w:type="gramEnd"/>
      <w:r>
        <w:t xml:space="preserve"> analise a estabilidade em malha fechada, utilizando o critério simplificado de </w:t>
      </w:r>
      <w:proofErr w:type="spellStart"/>
      <w:r>
        <w:t>Nyquist</w:t>
      </w:r>
      <w:proofErr w:type="spellEnd"/>
      <w:r>
        <w:t>, para K variando no intervalo (-</w:t>
      </w:r>
      <w:r>
        <w:rPr>
          <w:rFonts w:cstheme="minorHAnsi"/>
        </w:rPr>
        <w:t>∞,+∞</w:t>
      </w:r>
      <w:r>
        <w:t xml:space="preserve">). Não é necessário identificar as frequências de corte aproximadas de polos e zeros das duas funções, faça somente a análise necessária para identificar P e </w:t>
      </w:r>
      <w:proofErr w:type="spellStart"/>
      <w:r>
        <w:t>Pw</w:t>
      </w:r>
      <w:proofErr w:type="spellEnd"/>
      <w:r>
        <w:t xml:space="preserve">, bem como obter as variações angulares, </w:t>
      </w:r>
      <w:r>
        <w:rPr>
          <w:rFonts w:cstheme="minorHAnsi"/>
        </w:rPr>
        <w:t>φ</w:t>
      </w:r>
      <w:r>
        <w:rPr>
          <w:rFonts w:cstheme="minorHAnsi"/>
        </w:rPr>
        <w:t>,</w:t>
      </w:r>
      <w:r>
        <w:t xml:space="preserve"> nos polares equivalentes.</w:t>
      </w:r>
      <w:r w:rsidR="00671D24">
        <w:t xml:space="preserve"> Identifique GN.</w:t>
      </w:r>
    </w:p>
    <w:p w:rsidR="00671D24" w:rsidRDefault="00671D24">
      <w:r>
        <w:rPr>
          <w:noProof/>
          <w:lang w:eastAsia="pt-BR"/>
        </w:rPr>
        <w:drawing>
          <wp:inline distT="0" distB="0" distL="0" distR="0">
            <wp:extent cx="6531429" cy="3744686"/>
            <wp:effectExtent l="0" t="0" r="3175" b="825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f01.jpg"/>
                    <pic:cNvPicPr/>
                  </pic:nvPicPr>
                  <pic:blipFill rotWithShape="1">
                    <a:blip r:embed="rId5">
                      <a:extLst>
                        <a:ext uri="{28A0092B-C50C-407E-A947-70E740481C1C}">
                          <a14:useLocalDpi xmlns:a14="http://schemas.microsoft.com/office/drawing/2010/main" val="0"/>
                        </a:ext>
                      </a:extLst>
                    </a:blip>
                    <a:srcRect l="9821" t="6044" r="8346" b="4651"/>
                    <a:stretch/>
                  </pic:blipFill>
                  <pic:spPr bwMode="auto">
                    <a:xfrm>
                      <a:off x="0" y="0"/>
                      <a:ext cx="6526262" cy="3741723"/>
                    </a:xfrm>
                    <a:prstGeom prst="rect">
                      <a:avLst/>
                    </a:prstGeom>
                    <a:ln>
                      <a:noFill/>
                    </a:ln>
                    <a:extLst>
                      <a:ext uri="{53640926-AAD7-44D8-BBD7-CCE9431645EC}">
                        <a14:shadowObscured xmlns:a14="http://schemas.microsoft.com/office/drawing/2010/main"/>
                      </a:ext>
                    </a:extLst>
                  </pic:spPr>
                </pic:pic>
              </a:graphicData>
            </a:graphic>
          </wp:inline>
        </w:drawing>
      </w:r>
    </w:p>
    <w:p w:rsidR="00671D24" w:rsidRDefault="00671D24">
      <w:r>
        <w:rPr>
          <w:noProof/>
          <w:lang w:eastAsia="pt-BR"/>
        </w:rPr>
        <w:drawing>
          <wp:inline distT="0" distB="0" distL="0" distR="0">
            <wp:extent cx="6531429" cy="3668486"/>
            <wp:effectExtent l="0" t="0" r="3175" b="825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f02.jpg"/>
                    <pic:cNvPicPr/>
                  </pic:nvPicPr>
                  <pic:blipFill rotWithShape="1">
                    <a:blip r:embed="rId6">
                      <a:extLst>
                        <a:ext uri="{28A0092B-C50C-407E-A947-70E740481C1C}">
                          <a14:useLocalDpi xmlns:a14="http://schemas.microsoft.com/office/drawing/2010/main" val="0"/>
                        </a:ext>
                      </a:extLst>
                    </a:blip>
                    <a:srcRect l="9821" t="6043" r="8346" b="3979"/>
                    <a:stretch/>
                  </pic:blipFill>
                  <pic:spPr bwMode="auto">
                    <a:xfrm>
                      <a:off x="0" y="0"/>
                      <a:ext cx="6526264" cy="3665585"/>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AE2CAD" w:rsidRDefault="00AE2CAD"/>
    <w:sectPr w:rsidR="00AE2CAD" w:rsidSect="00AE2CA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2CAD"/>
    <w:rsid w:val="00355114"/>
    <w:rsid w:val="006242C4"/>
    <w:rsid w:val="00671D24"/>
    <w:rsid w:val="006910F7"/>
    <w:rsid w:val="00AE2C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671D2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71D2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671D2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71D2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100</Words>
  <Characters>541</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Edson Ferreira</dc:creator>
  <cp:lastModifiedBy>Edson Ferreira</cp:lastModifiedBy>
  <cp:revision>3</cp:revision>
  <cp:lastPrinted>2019-05-13T19:36:00Z</cp:lastPrinted>
  <dcterms:created xsi:type="dcterms:W3CDTF">2019-05-13T19:15:00Z</dcterms:created>
  <dcterms:modified xsi:type="dcterms:W3CDTF">2019-05-13T19:36:00Z</dcterms:modified>
</cp:coreProperties>
</file>