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541" w:rsidRDefault="00F77541" w:rsidP="00F77541">
      <w:pPr>
        <w:spacing w:after="0"/>
      </w:pPr>
      <w:r>
        <w:t>P7SR2019</w:t>
      </w:r>
      <w:r>
        <w:t>01. Edson de Paula Ferreira.</w:t>
      </w:r>
    </w:p>
    <w:p w:rsidR="00F77541" w:rsidRDefault="00F77541" w:rsidP="00F77541">
      <w:pPr>
        <w:spacing w:after="0"/>
      </w:pPr>
      <w:proofErr w:type="gramStart"/>
      <w:r>
        <w:t>1</w:t>
      </w:r>
      <w:proofErr w:type="gramEnd"/>
      <w:r>
        <w:t xml:space="preserve">) </w:t>
      </w:r>
      <w:r>
        <w:t xml:space="preserve">Para o sistema contínuo, com realimentação negativa e unitária, cujo diagrama de bode da FTMA é dado abaixo, ajuste um PID para MF* = </w:t>
      </w:r>
      <w:r>
        <w:t>57</w:t>
      </w:r>
      <w:r w:rsidRPr="00F77541">
        <w:rPr>
          <w:vertAlign w:val="superscript"/>
        </w:rPr>
        <w:t>0</w:t>
      </w:r>
      <w:r>
        <w:t xml:space="preserve">. Explicite a equação do compensador, esboce o diagrama de Bode da FTMA do sistema compensado, certifique-se, utilizando o critério simplificado de </w:t>
      </w:r>
      <w:proofErr w:type="spellStart"/>
      <w:r>
        <w:t>Nyquist</w:t>
      </w:r>
      <w:proofErr w:type="spellEnd"/>
      <w:r>
        <w:t>, que o sistema compensado é estável e explicite o valor do erro estacionário finito</w:t>
      </w:r>
      <w:r>
        <w:t xml:space="preserve"> não nulo. Qual é o </w:t>
      </w:r>
      <w:r>
        <w:t>sinal de teste adequado</w:t>
      </w:r>
      <w:r>
        <w:t xml:space="preserve"> para analisar este erro?</w:t>
      </w:r>
      <w:r>
        <w:t xml:space="preserve"> </w:t>
      </w:r>
    </w:p>
    <w:p w:rsidR="00E06C0A" w:rsidRDefault="00F77541">
      <w:proofErr w:type="gramStart"/>
      <w:r>
        <w:t>2</w:t>
      </w:r>
      <w:proofErr w:type="gramEnd"/>
      <w:r>
        <w:t xml:space="preserve">) </w:t>
      </w:r>
      <w:r>
        <w:t xml:space="preserve">Para o sistema contínuo, com realimentação negativa e unitária, cujo diagrama de bode da FTMA é dado abaixo, ajuste um PID para MF* = </w:t>
      </w:r>
      <w:r>
        <w:t>45</w:t>
      </w:r>
      <w:r w:rsidRPr="00F77541">
        <w:rPr>
          <w:vertAlign w:val="superscript"/>
        </w:rPr>
        <w:t>0</w:t>
      </w:r>
      <w:r>
        <w:t>. Expl</w:t>
      </w:r>
      <w:r>
        <w:t>icite a equação do compensador. A qualidade da aproximação é relevante.</w:t>
      </w:r>
    </w:p>
    <w:p w:rsidR="00962F7D" w:rsidRDefault="00962F7D">
      <w:r>
        <w:rPr>
          <w:noProof/>
          <w:lang w:eastAsia="pt-BR"/>
        </w:rPr>
        <w:drawing>
          <wp:inline distT="0" distB="0" distL="0" distR="0">
            <wp:extent cx="6454587" cy="4849906"/>
            <wp:effectExtent l="0" t="0" r="381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SR201901Fig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5" t="6643" r="8096" b="4631"/>
                    <a:stretch/>
                  </pic:blipFill>
                  <pic:spPr bwMode="auto">
                    <a:xfrm>
                      <a:off x="0" y="0"/>
                      <a:ext cx="6457565" cy="48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pt-BR"/>
        </w:rPr>
        <w:drawing>
          <wp:inline distT="0" distB="0" distL="0" distR="0" wp14:anchorId="5D003E47" wp14:editId="6D621D54">
            <wp:extent cx="6454588" cy="3370730"/>
            <wp:effectExtent l="0" t="0" r="381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SR201901Fig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5" t="6643" r="8096" b="4631"/>
                    <a:stretch/>
                  </pic:blipFill>
                  <pic:spPr bwMode="auto">
                    <a:xfrm>
                      <a:off x="0" y="0"/>
                      <a:ext cx="6457565" cy="337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962F7D" w:rsidSect="00F775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303A2B"/>
    <w:multiLevelType w:val="hybridMultilevel"/>
    <w:tmpl w:val="0088BC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541"/>
    <w:rsid w:val="002657A2"/>
    <w:rsid w:val="00962F7D"/>
    <w:rsid w:val="00E06C0A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4</cp:revision>
  <cp:lastPrinted>2019-05-20T15:21:00Z</cp:lastPrinted>
  <dcterms:created xsi:type="dcterms:W3CDTF">2019-05-20T15:07:00Z</dcterms:created>
  <dcterms:modified xsi:type="dcterms:W3CDTF">2019-05-20T15:21:00Z</dcterms:modified>
</cp:coreProperties>
</file>