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4B33" w:rsidRDefault="00B51584">
      <w:r>
        <w:t>P9SR201901</w:t>
      </w:r>
      <w:proofErr w:type="gramStart"/>
      <w:r>
        <w:t xml:space="preserve">  </w:t>
      </w:r>
      <w:proofErr w:type="gramEnd"/>
      <w:r>
        <w:t>Edson de Paula Ferreira</w:t>
      </w:r>
    </w:p>
    <w:p w:rsidR="00684A11" w:rsidRDefault="00B51584" w:rsidP="00B51584">
      <w:pPr>
        <w:spacing w:after="0"/>
      </w:pPr>
      <w:proofErr w:type="gramStart"/>
      <w:r>
        <w:t>1</w:t>
      </w:r>
      <w:proofErr w:type="gramEnd"/>
      <w:r>
        <w:t xml:space="preserve">) </w:t>
      </w:r>
      <w:r>
        <w:t>Para o sistema cuja equação de estado em malh</w:t>
      </w:r>
      <w:r w:rsidR="00684A11">
        <w:t xml:space="preserve">a aberta  é dada abaixo: </w:t>
      </w:r>
    </w:p>
    <w:p w:rsidR="00B51584" w:rsidRDefault="00684A11" w:rsidP="00B51584">
      <w:pPr>
        <w:spacing w:after="0"/>
      </w:pPr>
      <w:proofErr w:type="gramStart"/>
      <w:r>
        <w:t>1.1)</w:t>
      </w:r>
      <w:proofErr w:type="gramEnd"/>
      <w:r w:rsidR="00474D54">
        <w:t xml:space="preserve"> (1,5)</w:t>
      </w:r>
      <w:r>
        <w:t xml:space="preserve"> Determine </w:t>
      </w:r>
      <w:r>
        <w:t>no grafo de estados</w:t>
      </w:r>
      <w:r>
        <w:t xml:space="preserve"> a </w:t>
      </w:r>
      <w:r w:rsidR="00B51584">
        <w:t xml:space="preserve"> </w:t>
      </w:r>
      <w:proofErr w:type="spellStart"/>
      <w:r w:rsidR="00B51584">
        <w:t>controlabilidade</w:t>
      </w:r>
      <w:proofErr w:type="spellEnd"/>
      <w:r w:rsidR="00B51584">
        <w:t xml:space="preserve"> e </w:t>
      </w:r>
      <w:r>
        <w:t xml:space="preserve">a </w:t>
      </w:r>
      <w:proofErr w:type="spellStart"/>
      <w:r w:rsidR="00B51584">
        <w:t>observabilidade</w:t>
      </w:r>
      <w:proofErr w:type="spellEnd"/>
      <w:r>
        <w:t>.</w:t>
      </w:r>
      <w:r w:rsidR="00B51584">
        <w:t xml:space="preserve"> </w:t>
      </w:r>
    </w:p>
    <w:p w:rsidR="00B51584" w:rsidRDefault="00684A11" w:rsidP="00B51584">
      <w:proofErr w:type="gramStart"/>
      <w:r>
        <w:t>1.2)</w:t>
      </w:r>
      <w:proofErr w:type="gramEnd"/>
      <w:r>
        <w:t xml:space="preserve"> </w:t>
      </w:r>
      <w:r w:rsidR="00474D54">
        <w:t xml:space="preserve">(1,5) </w:t>
      </w:r>
      <w:r>
        <w:t>Se não for controlável ou observável, modifique as matrizes  B e/ou C , para que o sistema seja controlável e observável.</w:t>
      </w:r>
    </w:p>
    <w:p w:rsidR="001D2694" w:rsidRDefault="001D2694" w:rsidP="00B51584">
      <m:oMath>
        <m:r>
          <w:rPr>
            <w:rFonts w:ascii="Cambria Math" w:hAnsi="Cambria Math"/>
          </w:rPr>
          <m:t xml:space="preserve">A=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, B=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, C=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rPr>
          <w:rFonts w:eastAsiaTheme="minorEastAsia"/>
        </w:rPr>
        <w:t xml:space="preserve"> </w:t>
      </w:r>
    </w:p>
    <w:p w:rsidR="00B51584" w:rsidRDefault="00B51584" w:rsidP="00B51584">
      <w:proofErr w:type="gramStart"/>
      <w:r>
        <w:t>2</w:t>
      </w:r>
      <w:proofErr w:type="gramEnd"/>
      <w:r>
        <w:t xml:space="preserve">) </w:t>
      </w:r>
      <w:r>
        <w:t xml:space="preserve">Para </w:t>
      </w:r>
      <w:r>
        <w:t>o sistema cuja função de transferência</w:t>
      </w:r>
      <w:r>
        <w:t xml:space="preserve"> em malha aberta  é dada abaixo</w:t>
      </w:r>
      <w:r>
        <w:t>, s</w:t>
      </w:r>
      <w:r>
        <w:t>upon</w:t>
      </w:r>
      <w:r>
        <w:t>do que somente a saída é medida:</w:t>
      </w:r>
    </w:p>
    <w:p w:rsidR="001D2694" w:rsidRDefault="00474D54" w:rsidP="00B51584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2(S+3)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(S+1)</m:t>
              </m:r>
            </m:den>
          </m:f>
        </m:oMath>
      </m:oMathPara>
    </w:p>
    <w:p w:rsidR="00B51584" w:rsidRDefault="00B51584" w:rsidP="00B51584">
      <w:proofErr w:type="gramStart"/>
      <w:r>
        <w:t>2.1)</w:t>
      </w:r>
      <w:proofErr w:type="gramEnd"/>
      <w:r>
        <w:t xml:space="preserve"> </w:t>
      </w:r>
      <w:r w:rsidR="00474D54">
        <w:t xml:space="preserve">(2,0) </w:t>
      </w:r>
      <w:r>
        <w:t>A</w:t>
      </w:r>
      <w:r>
        <w:t>loque os polos em malha fechada</w:t>
      </w:r>
      <w:r>
        <w:t xml:space="preserve"> do sistema </w:t>
      </w:r>
      <w:r>
        <w:t xml:space="preserve">, em {-2 -4 -6}, via </w:t>
      </w:r>
      <w:r>
        <w:t xml:space="preserve">controle com </w:t>
      </w:r>
      <w:r>
        <w:t>realimentação de estados do observador de estados</w:t>
      </w:r>
      <w:r>
        <w:t>, via Mason</w:t>
      </w:r>
      <w:r w:rsidR="00684A11">
        <w:t xml:space="preserve"> ou matricialmente</w:t>
      </w:r>
      <w:r>
        <w:t xml:space="preserve">. </w:t>
      </w:r>
    </w:p>
    <w:p w:rsidR="00B51584" w:rsidRDefault="00B51584" w:rsidP="00B51584">
      <w:proofErr w:type="gramStart"/>
      <w:r>
        <w:t>2.2)</w:t>
      </w:r>
      <w:proofErr w:type="gramEnd"/>
      <w:r>
        <w:t xml:space="preserve"> </w:t>
      </w:r>
      <w:r w:rsidR="00474D54">
        <w:t xml:space="preserve">(3,0) </w:t>
      </w:r>
      <w:r>
        <w:t xml:space="preserve">Explicite o grafo de fluxo de estado do sistema global com controlador e observador. </w:t>
      </w:r>
    </w:p>
    <w:p w:rsidR="00B51584" w:rsidRDefault="00B51584" w:rsidP="00B51584">
      <w:proofErr w:type="gramStart"/>
      <w:r>
        <w:t>2.3)</w:t>
      </w:r>
      <w:proofErr w:type="gramEnd"/>
      <w:r w:rsidR="00474D54">
        <w:t xml:space="preserve"> (2,0) </w:t>
      </w:r>
      <w:bookmarkStart w:id="0" w:name="_GoBack"/>
      <w:bookmarkEnd w:id="0"/>
      <w:r>
        <w:t>Explicite</w:t>
      </w:r>
      <w:r w:rsidR="001D2694">
        <w:t xml:space="preserve"> formalmente, via matricial, </w:t>
      </w:r>
      <w:r>
        <w:t xml:space="preserve"> c</w:t>
      </w:r>
      <w:r>
        <w:t>omo seria feita a alocação de polos do observador? Não precisa calcular</w:t>
      </w:r>
      <w:r w:rsidR="00474D54">
        <w:t xml:space="preserve"> numericamente </w:t>
      </w:r>
      <w:r>
        <w:t>os ganhos do observador, só calcule os do controlador.</w:t>
      </w:r>
    </w:p>
    <w:p w:rsidR="001D2694" w:rsidRPr="001D2694" w:rsidRDefault="001D2694" w:rsidP="00B51584">
      <w:pPr>
        <w:rPr>
          <w:rFonts w:ascii="Cambria Math" w:eastAsia="Times New Roman" w:hAnsi="Cambria Math" w:cs="Times New Roman"/>
          <w:sz w:val="24"/>
          <w:szCs w:val="24"/>
          <w:oMath/>
        </w:rPr>
      </w:pPr>
    </w:p>
    <w:p w:rsidR="00B51584" w:rsidRDefault="00B51584" w:rsidP="00B51584"/>
    <w:sectPr w:rsidR="00B51584" w:rsidSect="00B515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E4C44"/>
    <w:multiLevelType w:val="hybridMultilevel"/>
    <w:tmpl w:val="45E61CB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1584"/>
    <w:rsid w:val="001D2694"/>
    <w:rsid w:val="00474D54"/>
    <w:rsid w:val="005A4B33"/>
    <w:rsid w:val="00684A11"/>
    <w:rsid w:val="00814029"/>
    <w:rsid w:val="00B5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51584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D26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2694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1D2694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51584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D26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2694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1D269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155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Ferreira</dc:creator>
  <cp:lastModifiedBy>Edson Ferreira</cp:lastModifiedBy>
  <cp:revision>2</cp:revision>
  <cp:lastPrinted>2019-06-27T01:19:00Z</cp:lastPrinted>
  <dcterms:created xsi:type="dcterms:W3CDTF">2019-06-27T00:43:00Z</dcterms:created>
  <dcterms:modified xsi:type="dcterms:W3CDTF">2019-06-27T01:20:00Z</dcterms:modified>
</cp:coreProperties>
</file>