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9FC" w:rsidRPr="00A549FC" w:rsidRDefault="00A549FC" w:rsidP="00653644">
      <w:pPr>
        <w:spacing w:after="0"/>
        <w:rPr>
          <w:b/>
          <w:sz w:val="24"/>
          <w:szCs w:val="24"/>
        </w:rPr>
      </w:pPr>
      <w:proofErr w:type="gramStart"/>
      <w:r w:rsidRPr="00A549FC">
        <w:rPr>
          <w:b/>
          <w:sz w:val="24"/>
          <w:szCs w:val="24"/>
        </w:rPr>
        <w:t>Rec</w:t>
      </w:r>
      <w:r w:rsidR="00323667" w:rsidRPr="00A549FC">
        <w:rPr>
          <w:b/>
          <w:sz w:val="24"/>
          <w:szCs w:val="24"/>
        </w:rPr>
        <w:t>P01CAII201101</w:t>
      </w:r>
      <w:proofErr w:type="gramEnd"/>
      <w:r w:rsidR="00323667" w:rsidRPr="00A549FC">
        <w:rPr>
          <w:b/>
          <w:sz w:val="24"/>
          <w:szCs w:val="24"/>
        </w:rPr>
        <w:t xml:space="preserve"> – </w:t>
      </w:r>
      <w:r w:rsidRPr="00A549FC">
        <w:rPr>
          <w:b/>
          <w:sz w:val="24"/>
          <w:szCs w:val="24"/>
        </w:rPr>
        <w:t>Recuperação da p</w:t>
      </w:r>
      <w:r w:rsidR="00323667" w:rsidRPr="00A549FC">
        <w:rPr>
          <w:b/>
          <w:sz w:val="24"/>
          <w:szCs w:val="24"/>
        </w:rPr>
        <w:t xml:space="preserve">rimeira avaliação de Controle Automático II </w:t>
      </w:r>
    </w:p>
    <w:p w:rsidR="006C5A3E" w:rsidRPr="00A549FC" w:rsidRDefault="00323667" w:rsidP="00653644">
      <w:pPr>
        <w:spacing w:after="0"/>
        <w:rPr>
          <w:b/>
          <w:sz w:val="24"/>
          <w:szCs w:val="24"/>
        </w:rPr>
      </w:pPr>
      <w:r w:rsidRPr="00A549FC">
        <w:rPr>
          <w:b/>
          <w:sz w:val="24"/>
          <w:szCs w:val="24"/>
        </w:rPr>
        <w:t>Edson de Paula Ferreira</w:t>
      </w:r>
    </w:p>
    <w:p w:rsidR="0044181E" w:rsidRP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323667" w:rsidP="00653644">
      <w:pPr>
        <w:spacing w:after="0"/>
        <w:rPr>
          <w:sz w:val="24"/>
          <w:szCs w:val="24"/>
        </w:rPr>
      </w:pPr>
      <w:proofErr w:type="gramStart"/>
      <w:r w:rsidRPr="0044181E">
        <w:rPr>
          <w:sz w:val="24"/>
          <w:szCs w:val="24"/>
        </w:rPr>
        <w:t>1</w:t>
      </w:r>
      <w:proofErr w:type="gramEnd"/>
      <w:r w:rsidRPr="0044181E">
        <w:rPr>
          <w:sz w:val="24"/>
          <w:szCs w:val="24"/>
        </w:rPr>
        <w:t xml:space="preserve">) </w:t>
      </w:r>
      <w:r w:rsidR="00C36101" w:rsidRPr="0044181E">
        <w:rPr>
          <w:sz w:val="24"/>
          <w:szCs w:val="24"/>
        </w:rPr>
        <w:t xml:space="preserve">(3 </w:t>
      </w:r>
      <w:proofErr w:type="spellStart"/>
      <w:r w:rsidR="00C36101" w:rsidRPr="0044181E">
        <w:rPr>
          <w:sz w:val="24"/>
          <w:szCs w:val="24"/>
        </w:rPr>
        <w:t>pts</w:t>
      </w:r>
      <w:proofErr w:type="spellEnd"/>
      <w:r w:rsidR="00C36101" w:rsidRPr="0044181E">
        <w:rPr>
          <w:sz w:val="24"/>
          <w:szCs w:val="24"/>
        </w:rPr>
        <w:t xml:space="preserve">.) </w:t>
      </w:r>
      <w:r w:rsidRPr="0044181E">
        <w:rPr>
          <w:sz w:val="24"/>
          <w:szCs w:val="24"/>
        </w:rPr>
        <w:t xml:space="preserve">Considere o sistema, com realimentação negativa unitária, de ordem 4 e com </w:t>
      </w:r>
      <w:r w:rsidR="00F42308">
        <w:rPr>
          <w:sz w:val="24"/>
          <w:szCs w:val="24"/>
        </w:rPr>
        <w:t xml:space="preserve">um zero </w:t>
      </w:r>
      <w:r w:rsidRPr="0044181E">
        <w:rPr>
          <w:sz w:val="24"/>
          <w:szCs w:val="24"/>
        </w:rPr>
        <w:t xml:space="preserve"> em malha aberta, cujo LGR é dado na figura abaixo, para K variando de -∞ a +∞</w:t>
      </w:r>
      <w:r w:rsidR="008E72D0">
        <w:rPr>
          <w:sz w:val="24"/>
          <w:szCs w:val="24"/>
        </w:rPr>
        <w:t>, (A elipse não faz parte do LGR, ela é o círculo unitário em escala)</w:t>
      </w:r>
      <w:r w:rsidR="00653644" w:rsidRPr="0044181E">
        <w:rPr>
          <w:sz w:val="24"/>
          <w:szCs w:val="24"/>
        </w:rPr>
        <w:t>: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1.1. Identifique os polos e zeros em malha aberta.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1.2. Caracterize e oriente adequadamente os caminhos para K positivo e negativo (Tb. K=-∞, K=0, K=∞).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1.3. Analise graficamente, utilizando a condição de módulo, a estabilidade, considerando o sistema contínuo.</w:t>
      </w:r>
    </w:p>
    <w:p w:rsidR="00653644" w:rsidRPr="0044181E" w:rsidRDefault="00653644" w:rsidP="00653644">
      <w:pPr>
        <w:spacing w:after="0"/>
        <w:rPr>
          <w:sz w:val="24"/>
          <w:szCs w:val="24"/>
        </w:rPr>
      </w:pPr>
      <w:r w:rsidRPr="0044181E">
        <w:rPr>
          <w:sz w:val="24"/>
          <w:szCs w:val="24"/>
        </w:rPr>
        <w:t>1.4. Idem discreto.</w:t>
      </w:r>
    </w:p>
    <w:p w:rsidR="00653644" w:rsidRPr="0044181E" w:rsidRDefault="00F63DEF" w:rsidP="00653644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635867" cy="4189228"/>
            <wp:effectExtent l="19050" t="0" r="0" b="0"/>
            <wp:docPr id="1" name="Imagem 0" descr="rec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0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81E" w:rsidRDefault="0044181E" w:rsidP="00653644">
      <w:pPr>
        <w:spacing w:after="0"/>
        <w:rPr>
          <w:sz w:val="24"/>
          <w:szCs w:val="24"/>
        </w:rPr>
      </w:pPr>
    </w:p>
    <w:p w:rsidR="00653644" w:rsidRPr="0044181E" w:rsidRDefault="00A549FC" w:rsidP="00653644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) </w:t>
      </w:r>
      <w:r w:rsidRPr="0044181E">
        <w:rPr>
          <w:sz w:val="24"/>
          <w:szCs w:val="24"/>
        </w:rPr>
        <w:t>(</w:t>
      </w:r>
      <w:r w:rsidR="00FF1E2D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proofErr w:type="spellStart"/>
      <w:r w:rsidRPr="0044181E">
        <w:rPr>
          <w:sz w:val="24"/>
          <w:szCs w:val="24"/>
        </w:rPr>
        <w:t>pts</w:t>
      </w:r>
      <w:proofErr w:type="spellEnd"/>
      <w:r w:rsidRPr="0044181E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B47B6">
        <w:rPr>
          <w:sz w:val="24"/>
          <w:szCs w:val="24"/>
        </w:rPr>
        <w:t>Para o sistema contínuo</w:t>
      </w:r>
      <w:r>
        <w:rPr>
          <w:sz w:val="24"/>
          <w:szCs w:val="24"/>
        </w:rPr>
        <w:t>, com realimentação negativa unitária,</w:t>
      </w:r>
      <w:r w:rsidRPr="00DB47B6">
        <w:rPr>
          <w:sz w:val="24"/>
          <w:szCs w:val="24"/>
        </w:rPr>
        <w:t xml:space="preserve"> cuja FT</w:t>
      </w:r>
      <w:r>
        <w:rPr>
          <w:sz w:val="24"/>
          <w:szCs w:val="24"/>
        </w:rPr>
        <w:t>MA</w:t>
      </w:r>
      <w:r w:rsidRPr="00DB47B6">
        <w:rPr>
          <w:sz w:val="24"/>
          <w:szCs w:val="24"/>
        </w:rPr>
        <w:t xml:space="preserve"> é dada abaixo</w:t>
      </w:r>
      <w:r>
        <w:rPr>
          <w:sz w:val="24"/>
          <w:szCs w:val="24"/>
        </w:rPr>
        <w:t xml:space="preserve"> por G</w:t>
      </w:r>
      <w:r w:rsidRPr="00D163FF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(S)</w:t>
      </w:r>
      <w:r w:rsidRPr="00DB47B6">
        <w:rPr>
          <w:sz w:val="24"/>
          <w:szCs w:val="24"/>
        </w:rPr>
        <w:t xml:space="preserve">, trace o </w:t>
      </w:r>
      <w:r w:rsidR="00C36101" w:rsidRPr="0044181E">
        <w:rPr>
          <w:sz w:val="24"/>
          <w:szCs w:val="24"/>
        </w:rPr>
        <w:t>LGR para K variando de -∞ a +∞, explicitando todos os elementos relevantes do traçado: Caracterizando e orientando  adequadamente os caminhos para K positivo e negativo (Tb. K=-∞, K=0, K=∞), As assíntotas (cálculo das ângulos e centro), obtenção dos pontos de quebra (calculando o valor quando for viável), O cruzamento com o eixo imaginário (valor do ganho e frequência de oscilação),</w:t>
      </w:r>
      <w:r w:rsidR="000C7B27" w:rsidRPr="0044181E">
        <w:rPr>
          <w:sz w:val="24"/>
          <w:szCs w:val="24"/>
        </w:rPr>
        <w:t xml:space="preserve"> Os ângulos de saída e chegada de zeros e polos.</w:t>
      </w:r>
      <w:r w:rsidR="00F42308">
        <w:rPr>
          <w:sz w:val="24"/>
          <w:szCs w:val="24"/>
        </w:rPr>
        <w:t xml:space="preserve"> Alem disso</w:t>
      </w:r>
      <w:r w:rsidR="00FF1E2D">
        <w:rPr>
          <w:sz w:val="24"/>
          <w:szCs w:val="24"/>
        </w:rPr>
        <w:t>,</w:t>
      </w:r>
      <w:r w:rsidR="00F42308">
        <w:rPr>
          <w:sz w:val="24"/>
          <w:szCs w:val="24"/>
        </w:rPr>
        <w:t xml:space="preserve"> </w:t>
      </w:r>
      <w:r w:rsidR="00F42308" w:rsidRPr="00856CB0">
        <w:rPr>
          <w:sz w:val="24"/>
          <w:szCs w:val="24"/>
        </w:rPr>
        <w:t>faze</w:t>
      </w:r>
      <w:r w:rsidR="00F42308">
        <w:rPr>
          <w:sz w:val="24"/>
          <w:szCs w:val="24"/>
        </w:rPr>
        <w:t>r</w:t>
      </w:r>
      <w:r w:rsidR="00F42308" w:rsidRPr="00856CB0">
        <w:rPr>
          <w:sz w:val="24"/>
          <w:szCs w:val="24"/>
        </w:rPr>
        <w:t xml:space="preserve"> </w:t>
      </w:r>
      <w:r w:rsidR="00F42308">
        <w:rPr>
          <w:sz w:val="24"/>
          <w:szCs w:val="24"/>
        </w:rPr>
        <w:t>a</w:t>
      </w:r>
      <w:r w:rsidR="00F42308" w:rsidRPr="00856CB0">
        <w:rPr>
          <w:sz w:val="24"/>
          <w:szCs w:val="24"/>
        </w:rPr>
        <w:t xml:space="preserve"> análise gráfica da estabilidade em malha fechada, utilizando a condição de módulo</w:t>
      </w:r>
      <w:r w:rsidR="00FF1E2D">
        <w:rPr>
          <w:sz w:val="24"/>
          <w:szCs w:val="24"/>
        </w:rPr>
        <w:t>.</w:t>
      </w:r>
    </w:p>
    <w:p w:rsidR="00A549FC" w:rsidRPr="00DB47B6" w:rsidRDefault="00A549FC" w:rsidP="00A549FC">
      <w:pPr>
        <w:spacing w:after="0"/>
        <w:jc w:val="center"/>
        <w:rPr>
          <w:sz w:val="24"/>
          <w:szCs w:val="24"/>
        </w:rPr>
      </w:pPr>
      <w:r w:rsidRPr="00A33C50">
        <w:rPr>
          <w:b/>
          <w:position w:val="-28"/>
          <w:sz w:val="24"/>
          <w:szCs w:val="24"/>
        </w:rPr>
        <w:object w:dxaOrig="29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65pt;height:34.35pt" o:ole="">
            <v:imagedata r:id="rId5" o:title=""/>
          </v:shape>
          <o:OLEObject Type="Embed" ProgID="Equation.3" ShapeID="_x0000_i1025" DrawAspect="Content" ObjectID="_1367677907" r:id="rId6"/>
        </w:object>
      </w:r>
    </w:p>
    <w:p w:rsidR="00856CB0" w:rsidRPr="00856CB0" w:rsidRDefault="00856CB0" w:rsidP="00856CB0">
      <w:pPr>
        <w:rPr>
          <w:sz w:val="24"/>
          <w:szCs w:val="24"/>
        </w:rPr>
      </w:pPr>
      <w:r>
        <w:rPr>
          <w:sz w:val="24"/>
          <w:szCs w:val="24"/>
        </w:rPr>
        <w:t>3) (</w:t>
      </w:r>
      <w:r w:rsidR="00FF1E2D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pts</w:t>
      </w:r>
      <w:proofErr w:type="spellEnd"/>
      <w:r>
        <w:rPr>
          <w:sz w:val="24"/>
          <w:szCs w:val="24"/>
        </w:rPr>
        <w:t>) Idem questão 2, para G2(S)</w:t>
      </w:r>
      <w:r w:rsidR="00F42308">
        <w:rPr>
          <w:sz w:val="24"/>
          <w:szCs w:val="24"/>
        </w:rPr>
        <w:t xml:space="preserve">. </w:t>
      </w:r>
      <w:r w:rsidR="00FF1E2D">
        <w:rPr>
          <w:sz w:val="24"/>
          <w:szCs w:val="24"/>
        </w:rPr>
        <w:t>Sem análise de estabilidade.</w:t>
      </w:r>
    </w:p>
    <w:p w:rsidR="0044181E" w:rsidRPr="0044181E" w:rsidRDefault="00F63DEF" w:rsidP="00856CB0">
      <w:pPr>
        <w:jc w:val="center"/>
        <w:rPr>
          <w:sz w:val="24"/>
          <w:szCs w:val="24"/>
        </w:rPr>
      </w:pPr>
      <w:r w:rsidRPr="00705897">
        <w:rPr>
          <w:position w:val="-30"/>
          <w:sz w:val="28"/>
          <w:szCs w:val="28"/>
        </w:rPr>
        <w:object w:dxaOrig="2900" w:dyaOrig="680">
          <v:shape id="_x0000_i1026" type="#_x0000_t75" style="width:144.85pt;height:34.35pt" o:ole="">
            <v:imagedata r:id="rId7" o:title=""/>
          </v:shape>
          <o:OLEObject Type="Embed" ProgID="Equation.3" ShapeID="_x0000_i1026" DrawAspect="Content" ObjectID="_1367677908" r:id="rId8"/>
        </w:object>
      </w:r>
    </w:p>
    <w:sectPr w:rsidR="0044181E" w:rsidRPr="0044181E" w:rsidSect="006536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23667"/>
    <w:rsid w:val="000C7B27"/>
    <w:rsid w:val="00172099"/>
    <w:rsid w:val="0031734A"/>
    <w:rsid w:val="00323667"/>
    <w:rsid w:val="00416C39"/>
    <w:rsid w:val="00416D03"/>
    <w:rsid w:val="0044181E"/>
    <w:rsid w:val="00653644"/>
    <w:rsid w:val="006B40A9"/>
    <w:rsid w:val="006C5A3E"/>
    <w:rsid w:val="00837122"/>
    <w:rsid w:val="00856CB0"/>
    <w:rsid w:val="008E72D0"/>
    <w:rsid w:val="009B6AD7"/>
    <w:rsid w:val="00A549FC"/>
    <w:rsid w:val="00B37C96"/>
    <w:rsid w:val="00B45423"/>
    <w:rsid w:val="00B47874"/>
    <w:rsid w:val="00C36101"/>
    <w:rsid w:val="00E21B01"/>
    <w:rsid w:val="00F019AD"/>
    <w:rsid w:val="00F42308"/>
    <w:rsid w:val="00F63DEF"/>
    <w:rsid w:val="00FF1E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53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3644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C7B2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3</cp:revision>
  <dcterms:created xsi:type="dcterms:W3CDTF">2011-05-23T19:40:00Z</dcterms:created>
  <dcterms:modified xsi:type="dcterms:W3CDTF">2011-05-23T20:45:00Z</dcterms:modified>
</cp:coreProperties>
</file>