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da5q56mdsn0" w:id="0"/>
      <w:bookmarkEnd w:id="0"/>
      <w:r w:rsidDel="00000000" w:rsidR="00000000" w:rsidRPr="00000000">
        <w:rPr>
          <w:rtl w:val="0"/>
        </w:rPr>
        <w:t xml:space="preserve">Visão Computacional 2023/2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‘funções brabas’ estão as funções explicadas e o que elas fazem.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Forms - Colaboratory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notebooks/form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