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Pessoal,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Os exercícios citados na vídeo aula correspondem aos Exercícios 3.1, 3.3, 3.5, 3.7, 3.8. 3.9 e 3.10 do Capítulo 3 do Livro An Invitation to 3D Vision. Tentem fazer esses exercícios para reforçar os conceitos. Depois vamos corrigir em sala de aula e tirar as dúvidas.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