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buu1o559k084" w:id="0"/>
      <w:bookmarkEnd w:id="0"/>
      <w:r w:rsidDel="00000000" w:rsidR="00000000" w:rsidRPr="00000000">
        <w:rPr>
          <w:rtl w:val="0"/>
        </w:rPr>
        <w:t xml:space="preserve">Бриф на разработку Landing Page “Thinkware”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mtkdx9sw51rz" w:id="1"/>
      <w:bookmarkEnd w:id="1"/>
      <w:r w:rsidDel="00000000" w:rsidR="00000000" w:rsidRPr="00000000">
        <w:rPr>
          <w:rtl w:val="0"/>
        </w:rPr>
        <w:t xml:space="preserve">Общее положение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Необходимо спроектировать, нарисовать, сверстать и настроить посадочную страничку для продажи 5 товаров премиум класса.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Для сайта заводится отдельный хостинг и уже куплен домен thinkware.spb.ru</w:t>
        <w:br w:type="textWrapping"/>
      </w:r>
      <w:hyperlink r:id="rId5">
        <w:r w:rsidDel="00000000" w:rsidR="00000000" w:rsidRPr="00000000">
          <w:rPr>
            <w:color w:val="990099"/>
            <w:sz w:val="23"/>
            <w:szCs w:val="23"/>
            <w:highlight w:val="white"/>
            <w:u w:val="single"/>
            <w:rtl w:val="0"/>
          </w:rPr>
          <w:t xml:space="preserve">nic.ru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№ договора 2619723 /nic-d  пароль Oregon550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Заключен договор с компанией ООО “ТД “ТАУРУС” сроком до 24 сентября</w:t>
      </w:r>
    </w:p>
    <w:p w:rsidR="00000000" w:rsidDel="00000000" w:rsidP="00000000" w:rsidRDefault="00000000" w:rsidRPr="00000000">
      <w:pPr>
        <w:pStyle w:val="Heading3"/>
        <w:spacing w:after="200" w:lineRule="auto"/>
        <w:contextualSpacing w:val="0"/>
        <w:jc w:val="center"/>
      </w:pPr>
      <w:bookmarkStart w:colFirst="0" w:colLast="0" w:name="_jij8odvj888r" w:id="2"/>
      <w:bookmarkEnd w:id="2"/>
      <w:r w:rsidDel="00000000" w:rsidR="00000000" w:rsidRPr="00000000">
        <w:rPr>
          <w:rtl w:val="0"/>
        </w:rPr>
        <w:t xml:space="preserve">Требования с дизайну и вёрстке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Прототип с комментариями: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https://wireframe.cc/z57m6z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Бриф заполнил — думаю там я полностью отразил мнение и желания заказчика и больше не буду возвращаться в этим вопросам в ТЗ.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Фиксированная ширина 1280, но баннер на весь экран (как на деке)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Вёрстка должна быть одинаковой во всех обновлённых браузерах;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Основные цвета: синий, белый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Второстепенный цвет: чёрный</w:t>
        <w:br w:type="textWrapping"/>
        <w:t xml:space="preserve">Изображения: яркие, разноцветные.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Дизайн нужно будет как-то согласовывать с клиентом до рисования полной версии страницы, или если есть идеи, то я готов их выслушать как это сделать, т.к. нам нужно избежать переделок.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Верстать нужно сразу под чистовик, CMS не будет, это будет сайт на чистом HTML, CSS и JS.</w:t>
      </w:r>
    </w:p>
    <w:p w:rsidR="00000000" w:rsidDel="00000000" w:rsidP="00000000" w:rsidRDefault="00000000" w:rsidRPr="00000000">
      <w:pPr>
        <w:pStyle w:val="Heading3"/>
        <w:spacing w:after="200" w:lineRule="auto"/>
        <w:contextualSpacing w:val="0"/>
        <w:jc w:val="center"/>
      </w:pPr>
      <w:bookmarkStart w:colFirst="0" w:colLast="0" w:name="_mvij19fll22w" w:id="3"/>
      <w:bookmarkEnd w:id="3"/>
      <w:r w:rsidDel="00000000" w:rsidR="00000000" w:rsidRPr="00000000">
        <w:rPr>
          <w:rtl w:val="0"/>
        </w:rPr>
        <w:t xml:space="preserve">Условия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От клиента я ещё жду данных по Аксессуарам, Видео, и краткие описания по Условиям.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Срок разработки сайта до 24 сентября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ic.ru/" TargetMode="External"/><Relationship Id="rId6" Type="http://schemas.openxmlformats.org/officeDocument/2006/relationships/hyperlink" Target="https://wireframe.cc/z57m6z" TargetMode="External"/></Relationships>
</file>