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创建用户RBAC基础信息用户与角色多对多关系一个用户可以有多个角色，一个角色可以有多个用户，创建用户角色中间表存放用户ID和角色ID，角色与权限也是多对多的关系，一个角色可以有多个权限，一个权限也可以有多个角色，创建角色权限中间表存放角色ID和权限ID</w:t>
      </w:r>
    </w:p>
    <w:p>
      <w:pPr>
        <w:rPr>
          <w:rFonts w:hint="eastAsia"/>
          <w:lang w:val="en-US" w:eastAsia="zh-CN"/>
        </w:rPr>
      </w:pPr>
      <w:r>
        <w:drawing>
          <wp:inline distT="0" distB="0" distL="114300" distR="114300">
            <wp:extent cx="5269230" cy="3293110"/>
            <wp:effectExtent l="0" t="0" r="762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a:stretch>
                      <a:fillRect/>
                    </a:stretch>
                  </pic:blipFill>
                  <pic:spPr>
                    <a:xfrm>
                      <a:off x="0" y="0"/>
                      <a:ext cx="5269230" cy="3293110"/>
                    </a:xfrm>
                    <a:prstGeom prst="rect">
                      <a:avLst/>
                    </a:prstGeom>
                    <a:noFill/>
                    <a:ln>
                      <a:noFill/>
                    </a:ln>
                  </pic:spPr>
                </pic:pic>
              </a:graphicData>
            </a:graphic>
          </wp:inline>
        </w:drawing>
      </w:r>
    </w:p>
    <w:p>
      <w:pPr>
        <w:rPr>
          <w:rFonts w:hint="eastAsia"/>
          <w:lang w:val="en-US" w:eastAsia="zh-CN"/>
        </w:rPr>
      </w:pPr>
    </w:p>
    <w:p>
      <w:r>
        <w:rPr>
          <w:rFonts w:hint="eastAsia"/>
          <w:lang w:val="en-US" w:eastAsia="zh-CN"/>
        </w:rPr>
        <w:t>定义一个泛型IRepository接口实现基础方法</w:t>
      </w:r>
    </w:p>
    <w:p>
      <w:r>
        <w:drawing>
          <wp:inline distT="0" distB="0" distL="114300" distR="114300">
            <wp:extent cx="5271135" cy="4187190"/>
            <wp:effectExtent l="0" t="0" r="571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1135" cy="4187190"/>
                    </a:xfrm>
                    <a:prstGeom prst="rect">
                      <a:avLst/>
                    </a:prstGeom>
                    <a:noFill/>
                    <a:ln>
                      <a:noFill/>
                    </a:ln>
                  </pic:spPr>
                </pic:pic>
              </a:graphicData>
            </a:graphic>
          </wp:inline>
        </w:drawing>
      </w:r>
    </w:p>
    <w:p>
      <w:pPr>
        <w:rPr>
          <w:rFonts w:hint="eastAsia"/>
          <w:lang w:val="en-US" w:eastAsia="zh-CN"/>
        </w:rPr>
      </w:pPr>
      <w:r>
        <w:rPr>
          <w:rFonts w:hint="eastAsia"/>
          <w:lang w:val="en-US" w:eastAsia="zh-CN"/>
        </w:rPr>
        <w:t>定义一个泛型Repository类继承IRepository接口实现接口方法</w:t>
      </w:r>
    </w:p>
    <w:p/>
    <w:p>
      <w:r>
        <w:drawing>
          <wp:inline distT="0" distB="0" distL="114300" distR="114300">
            <wp:extent cx="5267960" cy="3746500"/>
            <wp:effectExtent l="0" t="0" r="889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7960" cy="3746500"/>
                    </a:xfrm>
                    <a:prstGeom prst="rect">
                      <a:avLst/>
                    </a:prstGeom>
                    <a:noFill/>
                    <a:ln>
                      <a:noFill/>
                    </a:ln>
                  </pic:spPr>
                </pic:pic>
              </a:graphicData>
            </a:graphic>
          </wp:inline>
        </w:drawing>
      </w:r>
    </w:p>
    <w:p>
      <w:pPr>
        <w:rPr>
          <w:rFonts w:hint="eastAsia" w:ascii="新宋体" w:hAnsi="新宋体" w:eastAsia="新宋体"/>
          <w:color w:val="000000"/>
          <w:sz w:val="19"/>
          <w:szCs w:val="24"/>
        </w:rPr>
      </w:pPr>
      <w:r>
        <w:rPr>
          <w:rFonts w:hint="eastAsia" w:ascii="新宋体" w:hAnsi="新宋体" w:eastAsia="新宋体"/>
          <w:color w:val="0000FF"/>
          <w:sz w:val="19"/>
          <w:szCs w:val="24"/>
        </w:rPr>
        <w:t>typeof</w:t>
      </w:r>
      <w:r>
        <w:rPr>
          <w:rFonts w:hint="eastAsia" w:ascii="新宋体" w:hAnsi="新宋体" w:eastAsia="新宋体"/>
          <w:color w:val="000000"/>
          <w:sz w:val="19"/>
          <w:szCs w:val="24"/>
        </w:rPr>
        <w:t>(IRepository&lt;&gt;)：表示要注册的服务类型，即泛型接口IRepository&lt;&gt;。</w:t>
      </w:r>
    </w:p>
    <w:p>
      <w:pPr>
        <w:rPr>
          <w:rFonts w:hint="eastAsia" w:ascii="新宋体" w:hAnsi="新宋体" w:eastAsia="新宋体"/>
          <w:color w:val="000000"/>
          <w:sz w:val="19"/>
          <w:szCs w:val="24"/>
        </w:rPr>
      </w:pPr>
      <w:r>
        <w:rPr>
          <w:rFonts w:hint="eastAsia" w:ascii="新宋体" w:hAnsi="新宋体" w:eastAsia="新宋体"/>
          <w:color w:val="0000FF"/>
          <w:sz w:val="19"/>
          <w:szCs w:val="24"/>
        </w:rPr>
        <w:t>typeof</w:t>
      </w:r>
      <w:r>
        <w:rPr>
          <w:rFonts w:hint="eastAsia" w:ascii="新宋体" w:hAnsi="新宋体" w:eastAsia="新宋体"/>
          <w:color w:val="000000"/>
          <w:sz w:val="19"/>
          <w:szCs w:val="24"/>
        </w:rPr>
        <w:t>(Repository&lt;&gt;)：表示服务的具体实现类型，即泛型类Repository&lt;&gt;。由于IRepository&lt;&gt;是一个泛型接口，需要指定其具体实现类型才能进行注册</w:t>
      </w:r>
    </w:p>
    <w:p>
      <w:r>
        <w:drawing>
          <wp:inline distT="0" distB="0" distL="114300" distR="114300">
            <wp:extent cx="5272405" cy="2337435"/>
            <wp:effectExtent l="0" t="0" r="444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2405" cy="2337435"/>
                    </a:xfrm>
                    <a:prstGeom prst="rect">
                      <a:avLst/>
                    </a:prstGeom>
                    <a:noFill/>
                    <a:ln>
                      <a:noFill/>
                    </a:ln>
                  </pic:spPr>
                </pic:pic>
              </a:graphicData>
            </a:graphic>
          </wp:inline>
        </w:drawing>
      </w:r>
    </w:p>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eastAsiaTheme="minorEastAsia"/>
          <w:lang w:val="en-US" w:eastAsia="zh-CN"/>
        </w:rPr>
      </w:pPr>
      <w:r>
        <w:rPr>
          <w:rFonts w:hint="eastAsia"/>
          <w:lang w:val="en-US" w:eastAsia="zh-CN"/>
        </w:rPr>
        <w:t>用户数据访问继承泛型接口实现用户登录功能实现</w:t>
      </w:r>
    </w:p>
    <w:p>
      <w:r>
        <w:drawing>
          <wp:inline distT="0" distB="0" distL="114300" distR="114300">
            <wp:extent cx="5267325" cy="2225675"/>
            <wp:effectExtent l="0" t="0" r="952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7325" cy="2225675"/>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注入用户数据访问层，调用用户登录方法实现账户登录测试功能</w:t>
      </w:r>
    </w:p>
    <w:p>
      <w:r>
        <w:drawing>
          <wp:inline distT="0" distB="0" distL="114300" distR="114300">
            <wp:extent cx="5271770" cy="3923030"/>
            <wp:effectExtent l="0" t="0" r="508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1770" cy="3923030"/>
                    </a:xfrm>
                    <a:prstGeom prst="rect">
                      <a:avLst/>
                    </a:prstGeom>
                    <a:noFill/>
                    <a:ln>
                      <a:noFill/>
                    </a:ln>
                  </pic:spPr>
                </pic:pic>
              </a:graphicData>
            </a:graphic>
          </wp:inline>
        </w:drawing>
      </w:r>
    </w:p>
    <w:p>
      <w:pPr>
        <w:rPr>
          <w:rFonts w:hint="default"/>
          <w:sz w:val="32"/>
          <w:szCs w:val="32"/>
          <w:lang w:val="en-US" w:eastAsia="zh-CN"/>
        </w:rPr>
      </w:pPr>
    </w:p>
    <w:p>
      <w:pPr>
        <w:rPr>
          <w:rFonts w:hint="default"/>
          <w:b/>
          <w:bCs/>
          <w:sz w:val="32"/>
          <w:szCs w:val="32"/>
          <w:lang w:val="en-US" w:eastAsia="zh-CN"/>
        </w:rPr>
      </w:pPr>
      <w:r>
        <w:rPr>
          <w:rFonts w:hint="eastAsia"/>
          <w:b/>
          <w:bCs/>
          <w:sz w:val="32"/>
          <w:szCs w:val="32"/>
          <w:lang w:val="en-US" w:eastAsia="zh-CN"/>
        </w:rPr>
        <w:t>以下是百度的什么是泛型及泛型约</w:t>
      </w:r>
    </w:p>
    <w:p>
      <w:pPr>
        <w:rPr>
          <w:rFonts w:ascii="Arial" w:hAnsi="Arial" w:eastAsia="Arial" w:cs="Arial"/>
          <w:i w:val="0"/>
          <w:iCs w:val="0"/>
          <w:caps w:val="0"/>
          <w:color w:val="4D4D4D"/>
          <w:spacing w:val="0"/>
          <w:sz w:val="24"/>
          <w:szCs w:val="24"/>
          <w:shd w:val="clear" w:fill="FFFFFF"/>
        </w:rPr>
      </w:pPr>
      <w:r>
        <w:rPr>
          <w:rFonts w:hint="eastAsia"/>
          <w:lang w:val="en-US" w:eastAsia="zh-CN"/>
        </w:rPr>
        <w:t>泛型:</w:t>
      </w:r>
      <w:r>
        <w:rPr>
          <w:rFonts w:ascii="Arial" w:hAnsi="Arial" w:eastAsia="Arial" w:cs="Arial"/>
          <w:i w:val="0"/>
          <w:iCs w:val="0"/>
          <w:caps w:val="0"/>
          <w:color w:val="4D4D4D"/>
          <w:spacing w:val="0"/>
          <w:sz w:val="24"/>
          <w:szCs w:val="24"/>
          <w:shd w:val="clear" w:fill="FFFFFF"/>
        </w:rPr>
        <w:t>即通过参数化类型来实现在同一份代码上操作多种</w:t>
      </w:r>
      <w:bookmarkStart w:id="0" w:name="_GoBack"/>
      <w:bookmarkEnd w:id="0"/>
      <w:r>
        <w:rPr>
          <w:rFonts w:ascii="Arial" w:hAnsi="Arial" w:eastAsia="Arial" w:cs="Arial"/>
          <w:i w:val="0"/>
          <w:iCs w:val="0"/>
          <w:caps w:val="0"/>
          <w:color w:val="4D4D4D"/>
          <w:spacing w:val="0"/>
          <w:sz w:val="24"/>
          <w:szCs w:val="24"/>
          <w:shd w:val="clear" w:fill="FFFFFF"/>
        </w:rPr>
        <w:t>数据类型。泛型编程是一种编程范式，它利用“参数化类型”将类型抽象化，从而实现更为灵活的复用。</w:t>
      </w:r>
    </w:p>
    <w:p>
      <w:pPr>
        <w:rPr>
          <w:rStyle w:val="5"/>
          <w:rFonts w:hint="eastAsia" w:ascii="Arial" w:hAnsi="Arial" w:eastAsia="宋体" w:cs="Arial"/>
          <w:b/>
          <w:bCs/>
          <w:i w:val="0"/>
          <w:iCs w:val="0"/>
          <w:caps w:val="0"/>
          <w:color w:val="4D4D4D"/>
          <w:spacing w:val="0"/>
          <w:sz w:val="24"/>
          <w:szCs w:val="24"/>
          <w:shd w:val="clear" w:fill="FFFFFF"/>
          <w:lang w:val="en-US" w:eastAsia="zh-CN"/>
        </w:rPr>
      </w:pPr>
      <w:r>
        <w:rPr>
          <w:rStyle w:val="5"/>
          <w:rFonts w:ascii="Arial" w:hAnsi="Arial" w:eastAsia="Arial" w:cs="Arial"/>
          <w:b/>
          <w:bCs/>
          <w:i w:val="0"/>
          <w:iCs w:val="0"/>
          <w:caps w:val="0"/>
          <w:color w:val="4D4D4D"/>
          <w:spacing w:val="0"/>
          <w:sz w:val="24"/>
          <w:szCs w:val="24"/>
          <w:shd w:val="clear" w:fill="FFFFFF"/>
        </w:rPr>
        <w:t>泛型约束</w:t>
      </w:r>
      <w:r>
        <w:rPr>
          <w:rStyle w:val="5"/>
          <w:rFonts w:hint="eastAsia" w:ascii="Arial" w:hAnsi="Arial" w:eastAsia="宋体" w:cs="Arial"/>
          <w:b/>
          <w:bCs/>
          <w:i w:val="0"/>
          <w:iCs w:val="0"/>
          <w:caps w:val="0"/>
          <w:color w:val="4D4D4D"/>
          <w:spacing w:val="0"/>
          <w:sz w:val="24"/>
          <w:szCs w:val="24"/>
          <w:shd w:val="clear" w:fill="FFFFFF"/>
          <w:lang w:val="en-US" w:eastAsia="zh-CN"/>
        </w:rPr>
        <w:t>:</w:t>
      </w:r>
    </w:p>
    <w:p>
      <w:pPr>
        <w:rPr>
          <w:rFonts w:ascii="Arial" w:hAnsi="Arial" w:eastAsia="Arial" w:cs="Arial"/>
          <w:i w:val="0"/>
          <w:iCs w:val="0"/>
          <w:caps w:val="0"/>
          <w:color w:val="4D4D4D"/>
          <w:spacing w:val="0"/>
          <w:sz w:val="24"/>
          <w:szCs w:val="24"/>
          <w:shd w:val="clear" w:fill="FFFFFF"/>
        </w:rPr>
      </w:pPr>
      <w:r>
        <w:rPr>
          <w:rFonts w:ascii="Arial" w:hAnsi="Arial" w:eastAsia="Arial" w:cs="Arial"/>
          <w:i w:val="0"/>
          <w:iCs w:val="0"/>
          <w:caps w:val="0"/>
          <w:color w:val="4D4D4D"/>
          <w:spacing w:val="0"/>
          <w:sz w:val="24"/>
          <w:szCs w:val="24"/>
          <w:shd w:val="clear" w:fill="FFFFFF"/>
        </w:rPr>
        <w:t>在定义泛型类时，可以对客户端代码能够在实例化类时用于类型参数的类型种类施加限制。如果客户端代码尝试使用某个约束所不允许的类型来实例化类，则会产生编译时错误。这些限制称为约束。约束是使用 where 上下文关键字指定的。</w:t>
      </w:r>
    </w:p>
    <w:p>
      <w:pPr>
        <w:rPr>
          <w:rFonts w:hint="eastAsia" w:ascii="Arial" w:hAnsi="Arial" w:eastAsia="宋体" w:cs="Arial"/>
          <w:i w:val="0"/>
          <w:iCs w:val="0"/>
          <w:caps w:val="0"/>
          <w:color w:val="4D4D4D"/>
          <w:spacing w:val="0"/>
          <w:sz w:val="24"/>
          <w:szCs w:val="24"/>
          <w:shd w:val="clear" w:fill="FFFFFF"/>
          <w:lang w:val="en-US" w:eastAsia="zh-CN"/>
        </w:rPr>
      </w:pPr>
    </w:p>
    <w:p>
      <w:pPr>
        <w:rPr>
          <w:rFonts w:hint="eastAsia" w:ascii="Arial" w:hAnsi="Arial" w:eastAsia="宋体" w:cs="Arial"/>
          <w:i w:val="0"/>
          <w:iCs w:val="0"/>
          <w:caps w:val="0"/>
          <w:color w:val="4D4D4D"/>
          <w:spacing w:val="0"/>
          <w:sz w:val="24"/>
          <w:szCs w:val="24"/>
          <w:shd w:val="clear" w:fill="FFFFFF"/>
          <w:lang w:val="en-US" w:eastAsia="zh-CN"/>
        </w:rPr>
      </w:pPr>
    </w:p>
    <w:p>
      <w:pPr>
        <w:rPr>
          <w:rFonts w:hint="eastAsia" w:ascii="Arial" w:hAnsi="Arial" w:eastAsia="宋体" w:cs="Arial"/>
          <w:i w:val="0"/>
          <w:iCs w:val="0"/>
          <w:caps w:val="0"/>
          <w:color w:val="4D4D4D"/>
          <w:spacing w:val="0"/>
          <w:sz w:val="24"/>
          <w:szCs w:val="24"/>
          <w:shd w:val="clear" w:fill="FFFFFF"/>
          <w:lang w:val="en-US" w:eastAsia="zh-CN"/>
        </w:rPr>
      </w:pPr>
      <w:r>
        <w:rPr>
          <w:rFonts w:hint="eastAsia" w:ascii="Arial" w:hAnsi="Arial" w:eastAsia="宋体" w:cs="Arial"/>
          <w:i w:val="0"/>
          <w:iCs w:val="0"/>
          <w:caps w:val="0"/>
          <w:color w:val="4D4D4D"/>
          <w:spacing w:val="0"/>
          <w:sz w:val="24"/>
          <w:szCs w:val="24"/>
          <w:shd w:val="clear" w:fill="FFFFFF"/>
          <w:lang w:val="en-US" w:eastAsia="zh-CN"/>
        </w:rPr>
        <w:t>泛型有五个约束:</w:t>
      </w:r>
    </w:p>
    <w:tbl>
      <w:tblPr>
        <w:tblW w:w="1443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75" w:type="dxa"/>
          <w:left w:w="75" w:type="dxa"/>
          <w:bottom w:w="75" w:type="dxa"/>
          <w:right w:w="75" w:type="dxa"/>
        </w:tblCellMar>
      </w:tblPr>
      <w:tblGrid>
        <w:gridCol w:w="1579"/>
        <w:gridCol w:w="12851"/>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75" w:type="dxa"/>
            <w:left w:w="75" w:type="dxa"/>
            <w:bottom w:w="75" w:type="dxa"/>
            <w:right w:w="75" w:type="dxa"/>
          </w:tblCellMar>
        </w:tblPrEx>
        <w:tc>
          <w:tcPr>
            <w:tcW w:w="157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ascii="Arial" w:hAnsi="Arial" w:eastAsia="Arial" w:cs="Arial"/>
                <w:i w:val="0"/>
                <w:iCs w:val="0"/>
                <w:caps w:val="0"/>
                <w:color w:val="4F4F4F"/>
                <w:spacing w:val="0"/>
                <w:sz w:val="21"/>
                <w:szCs w:val="21"/>
                <w:bdr w:val="none" w:color="auto" w:sz="0" w:space="0"/>
              </w:rPr>
              <w:t>T：struct</w:t>
            </w:r>
          </w:p>
        </w:tc>
        <w:tc>
          <w:tcPr>
            <w:tcW w:w="1285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eastAsia="Arial" w:cs="Arial"/>
                <w:i w:val="0"/>
                <w:iCs w:val="0"/>
                <w:caps w:val="0"/>
                <w:color w:val="4F4F4F"/>
                <w:spacing w:val="0"/>
                <w:sz w:val="21"/>
                <w:szCs w:val="21"/>
                <w:bdr w:val="none" w:color="auto" w:sz="0" w:space="0"/>
              </w:rPr>
              <w:t>类型参数必须是值类型。可以指定除 Nullable 以外的任何值类型。</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75" w:type="dxa"/>
            <w:left w:w="75" w:type="dxa"/>
            <w:bottom w:w="75" w:type="dxa"/>
            <w:right w:w="75" w:type="dxa"/>
          </w:tblCellMar>
        </w:tblPrEx>
        <w:tc>
          <w:tcPr>
            <w:tcW w:w="157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eastAsia="Arial" w:cs="Arial"/>
                <w:i w:val="0"/>
                <w:iCs w:val="0"/>
                <w:caps w:val="0"/>
                <w:color w:val="4F4F4F"/>
                <w:spacing w:val="0"/>
                <w:sz w:val="21"/>
                <w:szCs w:val="21"/>
                <w:bdr w:val="none" w:color="auto" w:sz="0" w:space="0"/>
              </w:rPr>
              <w:t>T：class</w:t>
            </w:r>
          </w:p>
        </w:tc>
        <w:tc>
          <w:tcPr>
            <w:tcW w:w="128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eastAsia="Arial" w:cs="Arial"/>
                <w:i w:val="0"/>
                <w:iCs w:val="0"/>
                <w:caps w:val="0"/>
                <w:color w:val="4F4F4F"/>
                <w:spacing w:val="0"/>
                <w:sz w:val="21"/>
                <w:szCs w:val="21"/>
                <w:bdr w:val="none" w:color="auto" w:sz="0" w:space="0"/>
              </w:rPr>
              <w:t>类型参数必须是引用类型，包括任何类、接口、委托或数组类型。</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75" w:type="dxa"/>
            <w:left w:w="75" w:type="dxa"/>
            <w:bottom w:w="75" w:type="dxa"/>
            <w:right w:w="75" w:type="dxa"/>
          </w:tblCellMar>
        </w:tblPrEx>
        <w:tc>
          <w:tcPr>
            <w:tcW w:w="157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eastAsia="Arial" w:cs="Arial"/>
                <w:i w:val="0"/>
                <w:iCs w:val="0"/>
                <w:caps w:val="0"/>
                <w:color w:val="4F4F4F"/>
                <w:spacing w:val="0"/>
                <w:sz w:val="21"/>
                <w:szCs w:val="21"/>
                <w:bdr w:val="none" w:color="auto" w:sz="0" w:space="0"/>
              </w:rPr>
              <w:t>T：new()</w:t>
            </w:r>
          </w:p>
        </w:tc>
        <w:tc>
          <w:tcPr>
            <w:tcW w:w="1285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default" w:ascii="Arial" w:hAnsi="Arial" w:eastAsia="Arial" w:cs="Arial"/>
                <w:i w:val="0"/>
                <w:iCs w:val="0"/>
                <w:caps w:val="0"/>
                <w:color w:val="4F4F4F"/>
                <w:spacing w:val="0"/>
                <w:sz w:val="21"/>
                <w:szCs w:val="21"/>
                <w:bdr w:val="none" w:color="auto" w:sz="0" w:space="0"/>
              </w:rPr>
            </w:pPr>
            <w:r>
              <w:rPr>
                <w:rFonts w:hint="default" w:ascii="Arial" w:hAnsi="Arial" w:eastAsia="Arial" w:cs="Arial"/>
                <w:i w:val="0"/>
                <w:iCs w:val="0"/>
                <w:caps w:val="0"/>
                <w:color w:val="4F4F4F"/>
                <w:spacing w:val="0"/>
                <w:sz w:val="21"/>
                <w:szCs w:val="21"/>
                <w:bdr w:val="none" w:color="auto" w:sz="0" w:space="0"/>
              </w:rPr>
              <w:t xml:space="preserve">类型参数必须具有无参数的公共构造函数。当与其他约束一起使用时，new()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eastAsia="Arial" w:cs="Arial"/>
                <w:i w:val="0"/>
                <w:iCs w:val="0"/>
                <w:caps w:val="0"/>
                <w:color w:val="4F4F4F"/>
                <w:spacing w:val="0"/>
                <w:sz w:val="21"/>
                <w:szCs w:val="21"/>
                <w:bdr w:val="none" w:color="auto" w:sz="0" w:space="0"/>
              </w:rPr>
              <w:t>约束必须最后指定。</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75" w:type="dxa"/>
            <w:left w:w="75" w:type="dxa"/>
            <w:bottom w:w="75" w:type="dxa"/>
            <w:right w:w="75" w:type="dxa"/>
          </w:tblCellMar>
        </w:tblPrEx>
        <w:tc>
          <w:tcPr>
            <w:tcW w:w="157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eastAsia="Arial" w:cs="Arial"/>
                <w:i w:val="0"/>
                <w:iCs w:val="0"/>
                <w:caps w:val="0"/>
                <w:color w:val="4F4F4F"/>
                <w:spacing w:val="0"/>
                <w:sz w:val="21"/>
                <w:szCs w:val="21"/>
                <w:bdr w:val="none" w:color="auto" w:sz="0" w:space="0"/>
              </w:rPr>
              <w:t>T：&lt;基类名&gt;</w:t>
            </w:r>
          </w:p>
        </w:tc>
        <w:tc>
          <w:tcPr>
            <w:tcW w:w="128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eastAsia="Arial" w:cs="Arial"/>
                <w:i w:val="0"/>
                <w:iCs w:val="0"/>
                <w:caps w:val="0"/>
                <w:color w:val="4F4F4F"/>
                <w:spacing w:val="0"/>
                <w:sz w:val="21"/>
                <w:szCs w:val="21"/>
                <w:bdr w:val="none" w:color="auto" w:sz="0" w:space="0"/>
              </w:rPr>
              <w:t>类型参数必须是指定的基类或派生自指定的基类。</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75" w:type="dxa"/>
            <w:left w:w="75" w:type="dxa"/>
            <w:bottom w:w="75" w:type="dxa"/>
            <w:right w:w="75" w:type="dxa"/>
          </w:tblCellMar>
        </w:tblPrEx>
        <w:tc>
          <w:tcPr>
            <w:tcW w:w="157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eastAsia="Arial" w:cs="Arial"/>
                <w:i w:val="0"/>
                <w:iCs w:val="0"/>
                <w:caps w:val="0"/>
                <w:color w:val="4F4F4F"/>
                <w:spacing w:val="0"/>
                <w:sz w:val="21"/>
                <w:szCs w:val="21"/>
                <w:bdr w:val="none" w:color="auto" w:sz="0" w:space="0"/>
              </w:rPr>
              <w:t>T：&lt;接口名称&gt;</w:t>
            </w:r>
          </w:p>
        </w:tc>
        <w:tc>
          <w:tcPr>
            <w:tcW w:w="1285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default" w:ascii="Arial" w:hAnsi="Arial" w:eastAsia="Arial" w:cs="Arial"/>
                <w:i w:val="0"/>
                <w:iCs w:val="0"/>
                <w:caps w:val="0"/>
                <w:color w:val="4F4F4F"/>
                <w:spacing w:val="0"/>
                <w:sz w:val="21"/>
                <w:szCs w:val="21"/>
                <w:bdr w:val="none" w:color="auto" w:sz="0" w:space="0"/>
              </w:rPr>
            </w:pPr>
            <w:r>
              <w:rPr>
                <w:rFonts w:hint="default" w:ascii="Arial" w:hAnsi="Arial" w:eastAsia="Arial" w:cs="Arial"/>
                <w:i w:val="0"/>
                <w:iCs w:val="0"/>
                <w:caps w:val="0"/>
                <w:color w:val="4F4F4F"/>
                <w:spacing w:val="0"/>
                <w:sz w:val="21"/>
                <w:szCs w:val="21"/>
                <w:bdr w:val="none" w:color="auto" w:sz="0" w:space="0"/>
              </w:rPr>
              <w:t>类型参数必须是指定的接口或实现指定的接口。可以指定多个接口约束。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eastAsia="Arial" w:cs="Arial"/>
                <w:i w:val="0"/>
                <w:iCs w:val="0"/>
                <w:caps w:val="0"/>
                <w:color w:val="4F4F4F"/>
                <w:spacing w:val="0"/>
                <w:sz w:val="21"/>
                <w:szCs w:val="21"/>
                <w:bdr w:val="none" w:color="auto" w:sz="0" w:space="0"/>
              </w:rPr>
              <w:t>约束接口也可以是泛型的。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75" w:type="dxa"/>
            <w:left w:w="75" w:type="dxa"/>
            <w:bottom w:w="75" w:type="dxa"/>
            <w:right w:w="75" w:type="dxa"/>
          </w:tblCellMar>
        </w:tblPrEx>
        <w:tc>
          <w:tcPr>
            <w:tcW w:w="157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eastAsia="Arial" w:cs="Arial"/>
                <w:i w:val="0"/>
                <w:iCs w:val="0"/>
                <w:caps w:val="0"/>
                <w:color w:val="4F4F4F"/>
                <w:spacing w:val="0"/>
                <w:sz w:val="21"/>
                <w:szCs w:val="21"/>
                <w:bdr w:val="none" w:color="auto" w:sz="0" w:space="0"/>
              </w:rPr>
              <w:t>T：U</w:t>
            </w:r>
          </w:p>
        </w:tc>
        <w:tc>
          <w:tcPr>
            <w:tcW w:w="1285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default" w:ascii="Arial" w:hAnsi="Arial" w:eastAsia="Arial" w:cs="Arial"/>
                <w:i w:val="0"/>
                <w:iCs w:val="0"/>
                <w:caps w:val="0"/>
                <w:color w:val="4F4F4F"/>
                <w:spacing w:val="0"/>
                <w:sz w:val="21"/>
                <w:szCs w:val="21"/>
                <w:bdr w:val="none" w:color="auto" w:sz="0" w:space="0"/>
              </w:rPr>
            </w:pPr>
            <w:r>
              <w:rPr>
                <w:rFonts w:hint="default" w:ascii="Arial" w:hAnsi="Arial" w:eastAsia="Arial" w:cs="Arial"/>
                <w:i w:val="0"/>
                <w:iCs w:val="0"/>
                <w:caps w:val="0"/>
                <w:color w:val="4F4F4F"/>
                <w:spacing w:val="0"/>
                <w:sz w:val="21"/>
                <w:szCs w:val="21"/>
                <w:bdr w:val="none" w:color="auto" w:sz="0" w:space="0"/>
              </w:rPr>
              <w:t>为 T 提供的类型参数必须是为 U 提供的参数或派生自为 U 提供的参数。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color w:val="4F4F4F"/>
                <w:sz w:val="21"/>
                <w:szCs w:val="21"/>
              </w:rPr>
            </w:pPr>
            <w:r>
              <w:rPr>
                <w:rFonts w:hint="default" w:ascii="Arial" w:hAnsi="Arial" w:eastAsia="Arial" w:cs="Arial"/>
                <w:i w:val="0"/>
                <w:iCs w:val="0"/>
                <w:caps w:val="0"/>
                <w:color w:val="4F4F4F"/>
                <w:spacing w:val="0"/>
                <w:sz w:val="21"/>
                <w:szCs w:val="21"/>
                <w:bdr w:val="none" w:color="auto" w:sz="0" w:space="0"/>
              </w:rPr>
              <w:t>这称为裸类型约束.</w:t>
            </w:r>
          </w:p>
        </w:tc>
      </w:tr>
    </w:tbl>
    <w:p>
      <w:pPr>
        <w:rPr>
          <w:rFonts w:hint="default" w:ascii="Arial" w:hAnsi="Arial" w:eastAsia="宋体" w:cs="Arial"/>
          <w:i w:val="0"/>
          <w:iCs w:val="0"/>
          <w:caps w:val="0"/>
          <w:color w:val="4D4D4D"/>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新宋体">
    <w:panose1 w:val="02010609030101010101"/>
    <w:charset w:val="86"/>
    <w:family w:val="auto"/>
    <w:pitch w:val="default"/>
    <w:sig w:usb0="00000283" w:usb1="288F0000" w:usb2="00000006" w:usb3="00000000" w:csb0="00040001"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k1Yzc4NTA3ODIyMTQ3MTMzMDEwMDNjNDEyZGE4ZmQifQ=="/>
  </w:docVars>
  <w:rsids>
    <w:rsidRoot w:val="00172A27"/>
    <w:rsid w:val="004703EE"/>
    <w:rsid w:val="013C0C06"/>
    <w:rsid w:val="0EC97353"/>
    <w:rsid w:val="129B3A1C"/>
    <w:rsid w:val="196305A2"/>
    <w:rsid w:val="1C5F19FA"/>
    <w:rsid w:val="22827DD0"/>
    <w:rsid w:val="228A0573"/>
    <w:rsid w:val="3320224B"/>
    <w:rsid w:val="3F1E3644"/>
    <w:rsid w:val="4386755D"/>
    <w:rsid w:val="43DC1EE1"/>
    <w:rsid w:val="46482AF5"/>
    <w:rsid w:val="506D5FB1"/>
    <w:rsid w:val="51D332C9"/>
    <w:rsid w:val="56EE17C9"/>
    <w:rsid w:val="57803B24"/>
    <w:rsid w:val="5C6E2080"/>
    <w:rsid w:val="652C1D2A"/>
    <w:rsid w:val="66F73E63"/>
    <w:rsid w:val="6712754C"/>
    <w:rsid w:val="6B0C1CA8"/>
    <w:rsid w:val="6B642A5C"/>
    <w:rsid w:val="6C8B54D6"/>
    <w:rsid w:val="6DF95735"/>
    <w:rsid w:val="6EE3378F"/>
    <w:rsid w:val="72184F18"/>
    <w:rsid w:val="75C26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702</Words>
  <Characters>840</Characters>
  <Lines>0</Lines>
  <Paragraphs>0</Paragraphs>
  <TotalTime>46</TotalTime>
  <ScaleCrop>false</ScaleCrop>
  <LinksUpToDate>false</LinksUpToDate>
  <CharactersWithSpaces>851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2023-05-21T12:01:11Z</dcterms:created>
  <dc:creator>19911</dc:creator>
  <cp:lastModifiedBy>꧁༺둘༒영༻꧂</cp:lastModifiedBy>
  <dcterms:modified xsi:type="dcterms:W3CDTF">2023-05-21T12:51:55Z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4942D16095034C96A603EB3441408C79_12</vt:lpwstr>
  </property>
</Properties>
</file>