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7ACE" w14:textId="666100A9" w:rsidR="00A30E52" w:rsidRDefault="0067557E" w:rsidP="0067557E">
      <w:pPr>
        <w:pStyle w:val="Heading1"/>
      </w:pPr>
      <w:r>
        <w:t>Hardware Design Document</w:t>
      </w:r>
    </w:p>
    <w:p w14:paraId="22641249" w14:textId="7D22867D" w:rsidR="0067557E" w:rsidRDefault="00C57CFF" w:rsidP="0067557E">
      <w:pPr>
        <w:pStyle w:val="Heading2"/>
      </w:pPr>
      <w:r>
        <w:t>Design Purpose</w:t>
      </w:r>
    </w:p>
    <w:p w14:paraId="2433AC86" w14:textId="6B750378" w:rsidR="0047436D" w:rsidRDefault="0047436D" w:rsidP="0067557E">
      <w:r>
        <w:t>The goal of this product is to educate me</w:t>
      </w:r>
      <w:r w:rsidR="004B0A46">
        <w:t>,</w:t>
      </w:r>
      <w:r>
        <w:t xml:space="preserve"> correct the frequency-response of my </w:t>
      </w:r>
      <w:r w:rsidR="00AD6C22">
        <w:t xml:space="preserve">Logitech-X140 </w:t>
      </w:r>
      <w:r w:rsidR="0067557E">
        <w:t>desktop speakers</w:t>
      </w:r>
      <w:r w:rsidR="004B0A46">
        <w:t xml:space="preserve">, and serve as a </w:t>
      </w:r>
      <w:r w:rsidR="004D10C3">
        <w:t>general-purpose</w:t>
      </w:r>
      <w:r w:rsidR="004B0A46">
        <w:t xml:space="preserve"> audio EQ.</w:t>
      </w:r>
    </w:p>
    <w:p w14:paraId="3EB75079" w14:textId="7B8E391C" w:rsidR="0047436D" w:rsidRDefault="0047436D" w:rsidP="0047436D">
      <w:pPr>
        <w:pStyle w:val="Heading2"/>
      </w:pPr>
      <w:r>
        <w:t>Target Specifications and Motivations</w:t>
      </w:r>
    </w:p>
    <w:p w14:paraId="07EC3BC6" w14:textId="1B2F6B84" w:rsidR="00274427" w:rsidRDefault="00274427" w:rsidP="00274427">
      <w:pPr>
        <w:pStyle w:val="ListParagraph"/>
        <w:numPr>
          <w:ilvl w:val="0"/>
          <w:numId w:val="1"/>
        </w:numPr>
      </w:pPr>
      <w:r>
        <w:t>3.5mm TS audio input and output</w:t>
      </w:r>
    </w:p>
    <w:p w14:paraId="7A5CE8FD" w14:textId="3D66AD6B" w:rsidR="00274427" w:rsidRDefault="0012158C" w:rsidP="00274427">
      <w:pPr>
        <w:pStyle w:val="ListParagraph"/>
        <w:numPr>
          <w:ilvl w:val="0"/>
          <w:numId w:val="1"/>
        </w:numPr>
      </w:pPr>
      <w:r>
        <w:t>±</w:t>
      </w:r>
      <w:r w:rsidR="00EF41D3">
        <w:t>1</w:t>
      </w:r>
      <w:r w:rsidR="00E3735A">
        <w:t>5</w:t>
      </w:r>
      <w:r w:rsidR="00EF41D3">
        <w:t>V DC input</w:t>
      </w:r>
    </w:p>
    <w:p w14:paraId="7FA0FAE0" w14:textId="6250943C" w:rsidR="004D10C3" w:rsidRDefault="004D10C3" w:rsidP="00274427">
      <w:pPr>
        <w:pStyle w:val="ListParagraph"/>
        <w:numPr>
          <w:ilvl w:val="0"/>
          <w:numId w:val="1"/>
        </w:numPr>
      </w:pPr>
      <w:r>
        <w:t xml:space="preserve">Rotary </w:t>
      </w:r>
      <w:r w:rsidR="00614C3A">
        <w:t>switches</w:t>
      </w:r>
      <w:r>
        <w:t xml:space="preserve"> for </w:t>
      </w:r>
      <w:r w:rsidR="00535397">
        <w:t xml:space="preserve">frequency </w:t>
      </w:r>
      <w:r>
        <w:t>adjustments</w:t>
      </w:r>
      <w:r w:rsidR="00535397">
        <w:t>, potentiometers for gain and Q</w:t>
      </w:r>
    </w:p>
    <w:p w14:paraId="5821E08C" w14:textId="13EEB30E" w:rsidR="007A4EB7" w:rsidRDefault="00535397" w:rsidP="0047436D">
      <w:pPr>
        <w:pStyle w:val="ListParagraph"/>
        <w:numPr>
          <w:ilvl w:val="0"/>
          <w:numId w:val="1"/>
        </w:numPr>
      </w:pPr>
      <w:r>
        <w:t>2</w:t>
      </w:r>
      <w:r w:rsidRPr="00535397">
        <w:rPr>
          <w:vertAlign w:val="superscript"/>
        </w:rPr>
        <w:t>nd</w:t>
      </w:r>
      <w:r>
        <w:t xml:space="preserve">-order </w:t>
      </w:r>
      <w:r w:rsidR="004D10C3">
        <w:t xml:space="preserve">Butterworth </w:t>
      </w:r>
      <w:r w:rsidR="00274427">
        <w:t>HPF</w:t>
      </w:r>
      <w:r w:rsidR="007A4EB7">
        <w:t xml:space="preserve"> with adjustable cutoff (approx. 20Hz-</w:t>
      </w:r>
      <w:r>
        <w:t>1</w:t>
      </w:r>
      <w:r w:rsidR="00D37EA1">
        <w:t>2</w:t>
      </w:r>
      <w:r w:rsidR="007A4EB7">
        <w:t>0Hz)</w:t>
      </w:r>
    </w:p>
    <w:p w14:paraId="3D3D4FF3" w14:textId="64553787" w:rsidR="0047436D" w:rsidRDefault="00535397" w:rsidP="0047436D">
      <w:pPr>
        <w:pStyle w:val="ListParagraph"/>
        <w:numPr>
          <w:ilvl w:val="0"/>
          <w:numId w:val="1"/>
        </w:numPr>
      </w:pPr>
      <w:r>
        <w:t>4</w:t>
      </w:r>
      <w:r w:rsidRPr="00535397">
        <w:rPr>
          <w:vertAlign w:val="superscript"/>
        </w:rPr>
        <w:t>th</w:t>
      </w:r>
      <w:r>
        <w:t xml:space="preserve">-order </w:t>
      </w:r>
      <w:r w:rsidR="004D10C3">
        <w:t xml:space="preserve">Butterworth </w:t>
      </w:r>
      <w:r w:rsidR="00274427">
        <w:t>LPF</w:t>
      </w:r>
      <w:r w:rsidR="007A4EB7">
        <w:t xml:space="preserve"> with </w:t>
      </w:r>
      <w:r w:rsidR="00AA5270">
        <w:t>fixed</w:t>
      </w:r>
      <w:r w:rsidR="007A4EB7">
        <w:t xml:space="preserve"> cutoff</w:t>
      </w:r>
      <w:r w:rsidR="004B0A46">
        <w:t xml:space="preserve"> (approx. </w:t>
      </w:r>
      <w:r w:rsidR="00AA5270">
        <w:t>20kHz)</w:t>
      </w:r>
    </w:p>
    <w:p w14:paraId="09A03DA8" w14:textId="57CB0963" w:rsidR="004D10C3" w:rsidRDefault="004D10C3" w:rsidP="0047436D">
      <w:pPr>
        <w:pStyle w:val="ListParagraph"/>
        <w:numPr>
          <w:ilvl w:val="0"/>
          <w:numId w:val="1"/>
        </w:numPr>
      </w:pPr>
      <w:r>
        <w:t xml:space="preserve">LF shelving </w:t>
      </w:r>
      <w:r w:rsidR="00614C3A">
        <w:t>with adjustable corner (approx. 35Hz-220Hz) and adjustable gain (approx. ±8dB)</w:t>
      </w:r>
    </w:p>
    <w:p w14:paraId="1D2BFE86" w14:textId="53B2D30A" w:rsidR="00614C3A" w:rsidRDefault="00614C3A" w:rsidP="0047436D">
      <w:pPr>
        <w:pStyle w:val="ListParagraph"/>
        <w:numPr>
          <w:ilvl w:val="0"/>
          <w:numId w:val="1"/>
        </w:numPr>
      </w:pPr>
      <w:r>
        <w:t>HF shelving with adjustable corner (</w:t>
      </w:r>
      <w:r w:rsidR="00751C9A">
        <w:t>approx. 8kHz-10kHz) and adjustable gain (approx. ±8dB)</w:t>
      </w:r>
    </w:p>
    <w:p w14:paraId="05B977F5" w14:textId="0AB55700" w:rsidR="001F539D" w:rsidRDefault="00A94A5D" w:rsidP="0047436D">
      <w:pPr>
        <w:pStyle w:val="ListParagraph"/>
        <w:numPr>
          <w:ilvl w:val="0"/>
          <w:numId w:val="1"/>
        </w:numPr>
      </w:pPr>
      <w:r>
        <w:t xml:space="preserve">Low-mid peaking </w:t>
      </w:r>
      <w:r w:rsidR="001F539D">
        <w:t>filter</w:t>
      </w:r>
      <w:r>
        <w:t xml:space="preserve"> with adjustable center frequency (approx. 100Hz – 1kHz), adjustable Q (approx. 0.5 – 5), and adjustable gain (approx. ±8d</w:t>
      </w:r>
      <w:r w:rsidR="000E64CB">
        <w:t>B</w:t>
      </w:r>
      <w:r>
        <w:t>)</w:t>
      </w:r>
    </w:p>
    <w:p w14:paraId="38F17672" w14:textId="03AE12B6" w:rsidR="00A94A5D" w:rsidRDefault="00A94A5D" w:rsidP="00A94A5D">
      <w:pPr>
        <w:pStyle w:val="ListParagraph"/>
        <w:numPr>
          <w:ilvl w:val="0"/>
          <w:numId w:val="1"/>
        </w:numPr>
      </w:pPr>
      <w:r>
        <w:t xml:space="preserve">High-mid peaking filter with adjustable center frequency (approx. 1kHz – 10kHz), </w:t>
      </w:r>
      <w:r>
        <w:t>adjustable Q (approx. 0.5 – 5), and adjustable gain (approx. ±8d</w:t>
      </w:r>
      <w:r w:rsidR="000E64CB">
        <w:t>B</w:t>
      </w:r>
      <w:r>
        <w:t>)</w:t>
      </w:r>
    </w:p>
    <w:p w14:paraId="1F4AFC4F" w14:textId="3A594171" w:rsidR="00AA5270" w:rsidRDefault="000E64CB" w:rsidP="0047436D">
      <w:pPr>
        <w:pStyle w:val="ListParagraph"/>
        <w:numPr>
          <w:ilvl w:val="0"/>
          <w:numId w:val="1"/>
        </w:numPr>
      </w:pPr>
      <w:r>
        <w:t>Audio p</w:t>
      </w:r>
      <w:r w:rsidR="00AA5270">
        <w:t xml:space="preserve">ass </w:t>
      </w:r>
      <w:r>
        <w:t>switch</w:t>
      </w:r>
    </w:p>
    <w:p w14:paraId="560CDCB6" w14:textId="183BCE00" w:rsidR="004D10C3" w:rsidRDefault="0047436D" w:rsidP="0047436D">
      <w:r>
        <w:t>3.5mm TS audio communication is a standard analog output from computers and input into speakers.</w:t>
      </w:r>
      <w:r w:rsidR="00AA5270">
        <w:t xml:space="preserve"> TS</w:t>
      </w:r>
      <w:r w:rsidR="000F691A">
        <w:t xml:space="preserve"> (mono)</w:t>
      </w:r>
      <w:r w:rsidR="00AA5270">
        <w:t xml:space="preserve"> is chosen over TRS</w:t>
      </w:r>
      <w:r w:rsidR="000F691A">
        <w:t xml:space="preserve"> (stereo)</w:t>
      </w:r>
      <w:r w:rsidR="00AA5270">
        <w:t xml:space="preserve"> for simplicity</w:t>
      </w:r>
      <w:r w:rsidR="000F691A">
        <w:t xml:space="preserve"> in design.</w:t>
      </w:r>
      <w:r>
        <w:t xml:space="preserve"> </w:t>
      </w:r>
      <w:r w:rsidR="00D37EA1">
        <w:t>This may be changed depending on budget.</w:t>
      </w:r>
    </w:p>
    <w:p w14:paraId="70D1D004" w14:textId="2A584446" w:rsidR="003C4D1D" w:rsidRDefault="0047436D" w:rsidP="000F691A">
      <w:r>
        <w:t>The equalizer will be active to avoid large passive components</w:t>
      </w:r>
      <w:r w:rsidR="001F539D">
        <w:t xml:space="preserve">, to have high input and output impedance, </w:t>
      </w:r>
      <w:r w:rsidR="000E64CB">
        <w:t xml:space="preserve">reduce cost, </w:t>
      </w:r>
      <w:r w:rsidR="001F539D">
        <w:t xml:space="preserve">and because human ears are </w:t>
      </w:r>
      <w:hyperlink r:id="rId5" w:history="1">
        <w:r w:rsidR="001F539D" w:rsidRPr="0012158C">
          <w:rPr>
            <w:rStyle w:val="Hyperlink"/>
          </w:rPr>
          <w:t>somewhat insensitive to phase shift</w:t>
        </w:r>
      </w:hyperlink>
      <w:r w:rsidR="001F539D">
        <w:t>.</w:t>
      </w:r>
      <w:r w:rsidR="003C4D1D">
        <w:t xml:space="preserve"> </w:t>
      </w:r>
      <w:r w:rsidR="008F0AE5">
        <w:t>Assuming the voltage input</w:t>
      </w:r>
      <w:r w:rsidR="003C4D1D">
        <w:t xml:space="preserve"> has a </w:t>
      </w:r>
      <w:r w:rsidR="008F0AE5">
        <w:t xml:space="preserve">maximum </w:t>
      </w:r>
      <w:r w:rsidR="003C4D1D">
        <w:t xml:space="preserve">crest </w:t>
      </w:r>
      <w:r w:rsidR="008F0AE5">
        <w:t>factor of 12 (</w:t>
      </w:r>
      <w:hyperlink r:id="rId6" w:history="1">
        <w:r w:rsidR="008F0AE5" w:rsidRPr="008F0AE5">
          <w:rPr>
            <w:rStyle w:val="Hyperlink"/>
          </w:rPr>
          <w:t>link</w:t>
        </w:r>
      </w:hyperlink>
      <w:r w:rsidR="008F0AE5">
        <w:t>), tabulated below is the maximum amplification the eq can output without clipping based on</w:t>
      </w:r>
      <w:r w:rsidR="003C4D1D">
        <w:t xml:space="preserve"> RMS measurements at different volumes (see ./test) and </w:t>
      </w:r>
      <w:r w:rsidR="008F0AE5">
        <w:t>the maximum output of the EQ.</w:t>
      </w:r>
      <w:r w:rsidR="003267B8">
        <w:t xml:space="preserve"> To design for </w:t>
      </w:r>
      <w:r w:rsidR="00535397">
        <w:t xml:space="preserve">a sensible </w:t>
      </w:r>
      <w:r w:rsidR="003267B8">
        <w:t>±8dB gain, it makes sense to power with ±15V power rails to give comfortable headroom for any audio type.</w:t>
      </w:r>
    </w:p>
    <w:p w14:paraId="2E942CC9" w14:textId="2309D5A1" w:rsidR="007B5766" w:rsidRDefault="003C4D1D" w:rsidP="000F691A">
      <w:r>
        <w:br w:type="page"/>
      </w:r>
    </w:p>
    <w:tbl>
      <w:tblPr>
        <w:tblStyle w:val="TableGrid"/>
        <w:tblW w:w="6770" w:type="dxa"/>
        <w:jc w:val="center"/>
        <w:tblLook w:val="04A0" w:firstRow="1" w:lastRow="0" w:firstColumn="1" w:lastColumn="0" w:noHBand="0" w:noVBand="1"/>
      </w:tblPr>
      <w:tblGrid>
        <w:gridCol w:w="1467"/>
        <w:gridCol w:w="1078"/>
        <w:gridCol w:w="1718"/>
        <w:gridCol w:w="2507"/>
      </w:tblGrid>
      <w:tr w:rsidR="008F0AE5" w:rsidRPr="00137880" w14:paraId="50A03908" w14:textId="3CB742AE" w:rsidTr="00184ED1">
        <w:trPr>
          <w:trHeight w:val="658"/>
          <w:jc w:val="center"/>
        </w:trPr>
        <w:tc>
          <w:tcPr>
            <w:tcW w:w="0" w:type="auto"/>
            <w:vAlign w:val="center"/>
          </w:tcPr>
          <w:p w14:paraId="286BD3AE" w14:textId="24BA4AFE" w:rsidR="008F0AE5" w:rsidRPr="00137880" w:rsidRDefault="008F0AE5" w:rsidP="00184ED1">
            <w:pPr>
              <w:jc w:val="center"/>
              <w:rPr>
                <w:b/>
                <w:bCs/>
                <w:i/>
                <w:iCs/>
                <w:color w:val="0E2841" w:themeColor="text2"/>
                <w:sz w:val="18"/>
                <w:szCs w:val="18"/>
              </w:rPr>
            </w:pPr>
            <w:r w:rsidRPr="00137880">
              <w:rPr>
                <w:b/>
                <w:bCs/>
              </w:rPr>
              <w:lastRenderedPageBreak/>
              <w:t xml:space="preserve">Laptop </w:t>
            </w:r>
            <w:r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</w:tcPr>
          <w:p w14:paraId="0382EBE4" w14:textId="3661F7F5" w:rsidR="008F0AE5" w:rsidRPr="00137880" w:rsidRDefault="008F0AE5" w:rsidP="00184ED1">
            <w:pPr>
              <w:jc w:val="center"/>
              <w:rPr>
                <w:b/>
                <w:bCs/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rPr>
                <w:b/>
                <w:bCs/>
              </w:rPr>
              <w:t>RMS</w:t>
            </w:r>
            <w:r w:rsidRPr="00137880">
              <w:rPr>
                <w:b/>
                <w:bCs/>
              </w:rPr>
              <w:t xml:space="preserve"> (mV)</w:t>
            </w:r>
          </w:p>
        </w:tc>
        <w:tc>
          <w:tcPr>
            <w:tcW w:w="0" w:type="auto"/>
            <w:vAlign w:val="center"/>
          </w:tcPr>
          <w:p w14:paraId="1107755A" w14:textId="700B3673" w:rsidR="008F0AE5" w:rsidRDefault="008F0AE5" w:rsidP="00184E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 EQ Voltage (V)</w:t>
            </w:r>
          </w:p>
        </w:tc>
        <w:tc>
          <w:tcPr>
            <w:tcW w:w="0" w:type="auto"/>
            <w:vAlign w:val="center"/>
          </w:tcPr>
          <w:p w14:paraId="5D85EC98" w14:textId="6F98DA85" w:rsidR="008F0AE5" w:rsidRDefault="004D69FB" w:rsidP="00184E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Max </w:t>
            </w:r>
            <w:r w:rsidR="003267B8">
              <w:rPr>
                <w:b/>
                <w:bCs/>
              </w:rPr>
              <w:t xml:space="preserve">EQ </w:t>
            </w:r>
            <w:r>
              <w:rPr>
                <w:b/>
                <w:bCs/>
              </w:rPr>
              <w:t>gain</w:t>
            </w:r>
            <w:r w:rsidR="008F0AE5">
              <w:rPr>
                <w:b/>
                <w:bCs/>
              </w:rPr>
              <w:t xml:space="preserve"> without clipping (dB)</w:t>
            </w:r>
          </w:p>
        </w:tc>
      </w:tr>
      <w:tr w:rsidR="008F0AE5" w14:paraId="2BF9F801" w14:textId="75D265D2" w:rsidTr="00184ED1">
        <w:trPr>
          <w:trHeight w:val="658"/>
          <w:jc w:val="center"/>
        </w:trPr>
        <w:tc>
          <w:tcPr>
            <w:tcW w:w="0" w:type="auto"/>
            <w:vAlign w:val="center"/>
          </w:tcPr>
          <w:p w14:paraId="08F9188D" w14:textId="36DE71F0" w:rsidR="008F0AE5" w:rsidRDefault="008F0AE5" w:rsidP="00184ED1">
            <w:pPr>
              <w:jc w:val="center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t>0/100</w:t>
            </w:r>
          </w:p>
        </w:tc>
        <w:tc>
          <w:tcPr>
            <w:tcW w:w="0" w:type="auto"/>
            <w:vAlign w:val="center"/>
          </w:tcPr>
          <w:p w14:paraId="5882C630" w14:textId="40204C26" w:rsidR="008F0AE5" w:rsidRDefault="008F0AE5" w:rsidP="00184ED1">
            <w:pPr>
              <w:jc w:val="center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t>0.7</w:t>
            </w:r>
            <w:r>
              <w:t>6</w:t>
            </w:r>
          </w:p>
        </w:tc>
        <w:tc>
          <w:tcPr>
            <w:tcW w:w="0" w:type="auto"/>
            <w:vAlign w:val="center"/>
          </w:tcPr>
          <w:p w14:paraId="032EE86F" w14:textId="78FAE912" w:rsidR="008F0AE5" w:rsidRDefault="008F0AE5" w:rsidP="00184ED1">
            <w:pPr>
              <w:jc w:val="center"/>
            </w:pPr>
            <w:r>
              <w:t>9,12</w:t>
            </w:r>
          </w:p>
        </w:tc>
        <w:tc>
          <w:tcPr>
            <w:tcW w:w="0" w:type="auto"/>
            <w:vAlign w:val="center"/>
          </w:tcPr>
          <w:p w14:paraId="23992AFE" w14:textId="72828B34" w:rsidR="008F0AE5" w:rsidRPr="00236D78" w:rsidRDefault="008F0AE5" w:rsidP="00184ED1">
            <w:pPr>
              <w:jc w:val="center"/>
            </w:pPr>
            <w:r>
              <w:t>60</w:t>
            </w:r>
            <w:r w:rsidR="004D69FB">
              <w:t>, 62</w:t>
            </w:r>
          </w:p>
        </w:tc>
      </w:tr>
      <w:tr w:rsidR="008F0AE5" w14:paraId="1E661578" w14:textId="461315EF" w:rsidTr="00184ED1">
        <w:trPr>
          <w:trHeight w:val="658"/>
          <w:jc w:val="center"/>
        </w:trPr>
        <w:tc>
          <w:tcPr>
            <w:tcW w:w="0" w:type="auto"/>
            <w:vAlign w:val="center"/>
          </w:tcPr>
          <w:p w14:paraId="2FAC0CAA" w14:textId="267EDC52" w:rsidR="008F0AE5" w:rsidRDefault="008F0AE5" w:rsidP="00184ED1">
            <w:pPr>
              <w:jc w:val="center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t>24/100</w:t>
            </w:r>
          </w:p>
        </w:tc>
        <w:tc>
          <w:tcPr>
            <w:tcW w:w="0" w:type="auto"/>
            <w:vAlign w:val="center"/>
          </w:tcPr>
          <w:p w14:paraId="0E423E8B" w14:textId="717071EA" w:rsidR="008F0AE5" w:rsidRDefault="008F0AE5" w:rsidP="00184ED1">
            <w:pPr>
              <w:jc w:val="center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t>47</w:t>
            </w:r>
          </w:p>
        </w:tc>
        <w:tc>
          <w:tcPr>
            <w:tcW w:w="0" w:type="auto"/>
            <w:vAlign w:val="center"/>
          </w:tcPr>
          <w:p w14:paraId="098A87C5" w14:textId="04A39E85" w:rsidR="008F0AE5" w:rsidRDefault="008F0AE5" w:rsidP="00184ED1">
            <w:pPr>
              <w:jc w:val="center"/>
            </w:pPr>
            <w:r>
              <w:t>9,12</w:t>
            </w:r>
          </w:p>
        </w:tc>
        <w:tc>
          <w:tcPr>
            <w:tcW w:w="0" w:type="auto"/>
            <w:vAlign w:val="center"/>
          </w:tcPr>
          <w:p w14:paraId="653D4C7C" w14:textId="610BEB16" w:rsidR="008F0AE5" w:rsidRPr="00236D78" w:rsidRDefault="008F0AE5" w:rsidP="00184ED1">
            <w:pPr>
              <w:jc w:val="center"/>
            </w:pPr>
            <w:r>
              <w:t>24</w:t>
            </w:r>
            <w:r w:rsidR="004D69FB">
              <w:t>, 27</w:t>
            </w:r>
          </w:p>
        </w:tc>
      </w:tr>
      <w:tr w:rsidR="008F0AE5" w14:paraId="2BB906E2" w14:textId="7BAC2901" w:rsidTr="00184ED1">
        <w:trPr>
          <w:trHeight w:val="658"/>
          <w:jc w:val="center"/>
        </w:trPr>
        <w:tc>
          <w:tcPr>
            <w:tcW w:w="0" w:type="auto"/>
            <w:vAlign w:val="center"/>
          </w:tcPr>
          <w:p w14:paraId="4D524E32" w14:textId="147DFDF3" w:rsidR="008F0AE5" w:rsidRDefault="008F0AE5" w:rsidP="00184ED1">
            <w:pPr>
              <w:jc w:val="center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t>50/100</w:t>
            </w:r>
          </w:p>
        </w:tc>
        <w:tc>
          <w:tcPr>
            <w:tcW w:w="0" w:type="auto"/>
            <w:vAlign w:val="center"/>
          </w:tcPr>
          <w:p w14:paraId="23205DBE" w14:textId="2A16341A" w:rsidR="008F0AE5" w:rsidRDefault="008F0AE5" w:rsidP="00184ED1">
            <w:pPr>
              <w:jc w:val="center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t>173</w:t>
            </w:r>
          </w:p>
        </w:tc>
        <w:tc>
          <w:tcPr>
            <w:tcW w:w="0" w:type="auto"/>
            <w:vAlign w:val="center"/>
          </w:tcPr>
          <w:p w14:paraId="3B1082BF" w14:textId="6215B487" w:rsidR="008F0AE5" w:rsidRDefault="008F0AE5" w:rsidP="00184ED1">
            <w:pPr>
              <w:jc w:val="center"/>
            </w:pPr>
            <w:r>
              <w:t>9,12</w:t>
            </w:r>
          </w:p>
        </w:tc>
        <w:tc>
          <w:tcPr>
            <w:tcW w:w="0" w:type="auto"/>
            <w:vAlign w:val="center"/>
          </w:tcPr>
          <w:p w14:paraId="16AE0427" w14:textId="740199C4" w:rsidR="008F0AE5" w:rsidRPr="00236D78" w:rsidRDefault="008F0AE5" w:rsidP="00184ED1">
            <w:pPr>
              <w:jc w:val="center"/>
            </w:pPr>
            <w:r>
              <w:t>13</w:t>
            </w:r>
            <w:r w:rsidR="004D69FB">
              <w:t>, 15</w:t>
            </w:r>
          </w:p>
        </w:tc>
      </w:tr>
      <w:tr w:rsidR="008F0AE5" w14:paraId="2EE149AD" w14:textId="2CE1F827" w:rsidTr="00184ED1">
        <w:trPr>
          <w:trHeight w:val="658"/>
          <w:jc w:val="center"/>
        </w:trPr>
        <w:tc>
          <w:tcPr>
            <w:tcW w:w="0" w:type="auto"/>
            <w:vAlign w:val="center"/>
          </w:tcPr>
          <w:p w14:paraId="7449E32A" w14:textId="6D795E1B" w:rsidR="008F0AE5" w:rsidRDefault="008F0AE5" w:rsidP="00184ED1">
            <w:pPr>
              <w:jc w:val="center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t>74/100</w:t>
            </w:r>
          </w:p>
        </w:tc>
        <w:tc>
          <w:tcPr>
            <w:tcW w:w="0" w:type="auto"/>
            <w:vAlign w:val="center"/>
          </w:tcPr>
          <w:p w14:paraId="063EB639" w14:textId="0525DFA3" w:rsidR="008F0AE5" w:rsidRDefault="008F0AE5" w:rsidP="00184ED1">
            <w:pPr>
              <w:jc w:val="center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t>31</w:t>
            </w:r>
            <w:r>
              <w:t>8</w:t>
            </w:r>
          </w:p>
        </w:tc>
        <w:tc>
          <w:tcPr>
            <w:tcW w:w="0" w:type="auto"/>
            <w:vAlign w:val="center"/>
          </w:tcPr>
          <w:p w14:paraId="2C9CC5CF" w14:textId="15571B75" w:rsidR="008F0AE5" w:rsidRDefault="008F0AE5" w:rsidP="00184ED1">
            <w:pPr>
              <w:jc w:val="center"/>
            </w:pPr>
            <w:r>
              <w:t>9,12</w:t>
            </w:r>
          </w:p>
        </w:tc>
        <w:tc>
          <w:tcPr>
            <w:tcW w:w="0" w:type="auto"/>
            <w:vAlign w:val="center"/>
          </w:tcPr>
          <w:p w14:paraId="73F9BB8B" w14:textId="32901043" w:rsidR="008F0AE5" w:rsidRPr="00236D78" w:rsidRDefault="008F0AE5" w:rsidP="00184ED1">
            <w:pPr>
              <w:jc w:val="center"/>
            </w:pPr>
            <w:r>
              <w:t>7</w:t>
            </w:r>
            <w:r w:rsidR="004D69FB">
              <w:t>, 10</w:t>
            </w:r>
          </w:p>
        </w:tc>
      </w:tr>
      <w:tr w:rsidR="008F0AE5" w14:paraId="3297ADEE" w14:textId="4E9CB95C" w:rsidTr="00184ED1">
        <w:trPr>
          <w:trHeight w:val="658"/>
          <w:jc w:val="center"/>
        </w:trPr>
        <w:tc>
          <w:tcPr>
            <w:tcW w:w="0" w:type="auto"/>
            <w:vAlign w:val="center"/>
          </w:tcPr>
          <w:p w14:paraId="13D448B1" w14:textId="60191CBF" w:rsidR="008F0AE5" w:rsidRDefault="008F0AE5" w:rsidP="00184ED1">
            <w:pPr>
              <w:jc w:val="center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t>100/100</w:t>
            </w:r>
          </w:p>
        </w:tc>
        <w:tc>
          <w:tcPr>
            <w:tcW w:w="0" w:type="auto"/>
            <w:vAlign w:val="center"/>
          </w:tcPr>
          <w:p w14:paraId="50B45E6F" w14:textId="2524ACC6" w:rsidR="008F0AE5" w:rsidRDefault="008F0AE5" w:rsidP="00184ED1">
            <w:pPr>
              <w:jc w:val="center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236D78">
              <w:t>53</w:t>
            </w:r>
            <w:r>
              <w:t>6</w:t>
            </w:r>
          </w:p>
        </w:tc>
        <w:tc>
          <w:tcPr>
            <w:tcW w:w="0" w:type="auto"/>
            <w:vAlign w:val="center"/>
          </w:tcPr>
          <w:p w14:paraId="38980FBC" w14:textId="44E17E28" w:rsidR="008F0AE5" w:rsidRDefault="008F0AE5" w:rsidP="00184ED1">
            <w:pPr>
              <w:jc w:val="center"/>
            </w:pPr>
            <w:r>
              <w:t>9,12</w:t>
            </w:r>
          </w:p>
        </w:tc>
        <w:tc>
          <w:tcPr>
            <w:tcW w:w="0" w:type="auto"/>
            <w:vAlign w:val="center"/>
          </w:tcPr>
          <w:p w14:paraId="6D7FCD9E" w14:textId="0CD48463" w:rsidR="008F0AE5" w:rsidRPr="00236D78" w:rsidRDefault="008F0AE5" w:rsidP="00184ED1">
            <w:pPr>
              <w:jc w:val="center"/>
            </w:pPr>
            <w:r>
              <w:t>3</w:t>
            </w:r>
            <w:r w:rsidR="004D69FB">
              <w:t>, 5</w:t>
            </w:r>
          </w:p>
        </w:tc>
      </w:tr>
    </w:tbl>
    <w:p w14:paraId="57F9E24F" w14:textId="77777777" w:rsidR="007B5766" w:rsidRDefault="007B5766" w:rsidP="000F691A"/>
    <w:p w14:paraId="78EBBFC5" w14:textId="7BB84113" w:rsidR="004D10C3" w:rsidRDefault="004D10C3" w:rsidP="0047436D">
      <w:r>
        <w:t xml:space="preserve">Rotary </w:t>
      </w:r>
      <w:r w:rsidR="00614C3A">
        <w:t>switches</w:t>
      </w:r>
      <w:r>
        <w:t xml:space="preserve"> are chosen over potentiometers for tighter tolerance and repeatability for </w:t>
      </w:r>
      <w:r w:rsidR="00614C3A">
        <w:t xml:space="preserve">the user’s </w:t>
      </w:r>
      <w:r w:rsidR="00535397">
        <w:t xml:space="preserve">frequency </w:t>
      </w:r>
      <w:r w:rsidR="00614C3A">
        <w:t>adjustments</w:t>
      </w:r>
      <w:r w:rsidR="00535397">
        <w:t>, but potentiometers will give more specificity for sensitive factors like Q and gain.</w:t>
      </w:r>
    </w:p>
    <w:p w14:paraId="03C60AD2" w14:textId="390B3C08" w:rsidR="0047436D" w:rsidRDefault="001F539D" w:rsidP="0047436D">
      <w:r>
        <w:t>The HPF</w:t>
      </w:r>
      <w:r w:rsidR="00AA5270">
        <w:t xml:space="preserve"> will protect the EQ and speakers from </w:t>
      </w:r>
      <w:r w:rsidR="00D37EA1">
        <w:t>signals</w:t>
      </w:r>
      <w:r w:rsidR="00AA5270">
        <w:t xml:space="preserve"> </w:t>
      </w:r>
      <w:r w:rsidR="00D37EA1">
        <w:t>&lt;</w:t>
      </w:r>
      <w:r w:rsidR="00AA5270">
        <w:t xml:space="preserve">20Hz and cut out muddy bass up to </w:t>
      </w:r>
      <w:r w:rsidR="00535397">
        <w:t>1</w:t>
      </w:r>
      <w:r w:rsidR="00AA5270">
        <w:t>50Hz</w:t>
      </w:r>
      <w:r w:rsidR="00D37EA1">
        <w:t xml:space="preserve"> (any higher risks more significant phase shifts). The filter will be 2</w:t>
      </w:r>
      <w:r w:rsidR="00D37EA1" w:rsidRPr="00D37EA1">
        <w:rPr>
          <w:vertAlign w:val="superscript"/>
        </w:rPr>
        <w:t>nd</w:t>
      </w:r>
      <w:r w:rsidR="00D37EA1">
        <w:t xml:space="preserve"> order for easier adjustment. </w:t>
      </w:r>
      <w:r w:rsidR="00AA5270">
        <w:t xml:space="preserve">The </w:t>
      </w:r>
      <w:r w:rsidR="00D37EA1">
        <w:t>4</w:t>
      </w:r>
      <w:r w:rsidR="00D37EA1" w:rsidRPr="00D37EA1">
        <w:rPr>
          <w:vertAlign w:val="superscript"/>
        </w:rPr>
        <w:t>th</w:t>
      </w:r>
      <w:r w:rsidR="00D37EA1">
        <w:t xml:space="preserve"> </w:t>
      </w:r>
      <w:r w:rsidR="00AA5270">
        <w:t>LPF will</w:t>
      </w:r>
      <w:r w:rsidR="004D10C3">
        <w:t xml:space="preserve"> </w:t>
      </w:r>
      <w:r w:rsidR="00D37EA1">
        <w:t xml:space="preserve">greatly </w:t>
      </w:r>
      <w:r w:rsidR="00AA5270">
        <w:t xml:space="preserve">prevent high frequency signals that the speaker cannot </w:t>
      </w:r>
      <w:r w:rsidR="00614C3A">
        <w:t>reproduce but</w:t>
      </w:r>
      <w:r w:rsidR="00AA5270">
        <w:t xml:space="preserve"> w</w:t>
      </w:r>
      <w:r w:rsidR="004D10C3">
        <w:t>ill</w:t>
      </w:r>
      <w:r w:rsidR="00AA5270">
        <w:t xml:space="preserve"> not be adjustable because </w:t>
      </w:r>
      <w:r w:rsidR="00D37EA1">
        <w:t xml:space="preserve">the attenuation and phase shift </w:t>
      </w:r>
      <w:r w:rsidR="004D10C3">
        <w:t>tends to leak into the music at low orders, which is needed for adjustability. Both the HPF and LPF should be Butterworth (Q=0.707) for minimal interference with the audio.</w:t>
      </w:r>
    </w:p>
    <w:p w14:paraId="1429545B" w14:textId="7DCE8F90" w:rsidR="000E64CB" w:rsidRDefault="000E64CB" w:rsidP="0047436D">
      <w:r>
        <w:t>Shelving filters are chosen to broadly adjust bass and treble</w:t>
      </w:r>
      <w:r w:rsidR="00184ED1">
        <w:t>, and the gain is based on the above power specs.</w:t>
      </w:r>
    </w:p>
    <w:p w14:paraId="0E615C30" w14:textId="7DC986B2" w:rsidR="00184ED1" w:rsidRDefault="00184ED1" w:rsidP="0047436D">
      <w:r>
        <w:t>Peaking filters are meant to cover the mid-range, which humans are the most sensitive to, so there is greater control. The Q factor ranges to allow wide, general changes and sharp attenuations (say to remove a resonant frequency) and the gain is based on the power specs.</w:t>
      </w:r>
    </w:p>
    <w:p w14:paraId="615627AC" w14:textId="1EB41BC6" w:rsidR="00184ED1" w:rsidRDefault="00184ED1" w:rsidP="0047436D">
      <w:r>
        <w:t xml:space="preserve">The audio pass switch allows the audio to bypass the EQ filters for easy comparison. </w:t>
      </w:r>
    </w:p>
    <w:p w14:paraId="5F16C764" w14:textId="355DF0B2" w:rsidR="000F4C32" w:rsidRDefault="00184ED1" w:rsidP="00D37EA1">
      <w:r>
        <w:t xml:space="preserve">These specs </w:t>
      </w:r>
      <w:r w:rsidR="009739C0">
        <w:t xml:space="preserve">are somewhat inspired by </w:t>
      </w:r>
      <w:r>
        <w:t xml:space="preserve">fully parametric EQs like the </w:t>
      </w:r>
      <w:hyperlink r:id="rId7" w:history="1">
        <w:r w:rsidRPr="00184ED1">
          <w:rPr>
            <w:rStyle w:val="Hyperlink"/>
          </w:rPr>
          <w:t>GML 8200</w:t>
        </w:r>
      </w:hyperlink>
      <w:r>
        <w:t xml:space="preserve">. </w:t>
      </w:r>
      <w:r w:rsidR="009739C0">
        <w:t>Of course, this project is not meant to be comparable to a $9000 EQ.</w:t>
      </w:r>
    </w:p>
    <w:p w14:paraId="249F6393" w14:textId="55DD00B4" w:rsidR="00D37EA1" w:rsidRDefault="00D37EA1" w:rsidP="00D37EA1">
      <w:pPr>
        <w:pStyle w:val="Heading2"/>
      </w:pPr>
      <w:r>
        <w:t>High-Pass Filter Design</w:t>
      </w:r>
    </w:p>
    <w:p w14:paraId="76670477" w14:textId="77777777" w:rsidR="00D37EA1" w:rsidRPr="00D37EA1" w:rsidRDefault="00D37EA1" w:rsidP="00D37EA1"/>
    <w:sectPr w:rsidR="00D37EA1" w:rsidRPr="00D37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81A"/>
    <w:multiLevelType w:val="hybridMultilevel"/>
    <w:tmpl w:val="8670D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42ADC"/>
    <w:multiLevelType w:val="hybridMultilevel"/>
    <w:tmpl w:val="97507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945243">
    <w:abstractNumId w:val="0"/>
  </w:num>
  <w:num w:numId="2" w16cid:durableId="1275206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7E"/>
    <w:rsid w:val="000E64CB"/>
    <w:rsid w:val="000F4C32"/>
    <w:rsid w:val="000F691A"/>
    <w:rsid w:val="0012158C"/>
    <w:rsid w:val="00184ED1"/>
    <w:rsid w:val="001B62A2"/>
    <w:rsid w:val="001F539D"/>
    <w:rsid w:val="00274427"/>
    <w:rsid w:val="003267B8"/>
    <w:rsid w:val="003C4D1D"/>
    <w:rsid w:val="0047436D"/>
    <w:rsid w:val="004B0A46"/>
    <w:rsid w:val="004D10C3"/>
    <w:rsid w:val="004D69FB"/>
    <w:rsid w:val="00535397"/>
    <w:rsid w:val="00614C3A"/>
    <w:rsid w:val="0067557E"/>
    <w:rsid w:val="00751C9A"/>
    <w:rsid w:val="007A4EB7"/>
    <w:rsid w:val="007B5766"/>
    <w:rsid w:val="008F0AE5"/>
    <w:rsid w:val="009739C0"/>
    <w:rsid w:val="00A30E52"/>
    <w:rsid w:val="00A94A5D"/>
    <w:rsid w:val="00AA5270"/>
    <w:rsid w:val="00AD6C22"/>
    <w:rsid w:val="00AF6BBB"/>
    <w:rsid w:val="00C261C0"/>
    <w:rsid w:val="00C57CFF"/>
    <w:rsid w:val="00CB44A8"/>
    <w:rsid w:val="00CD51B9"/>
    <w:rsid w:val="00D37EA1"/>
    <w:rsid w:val="00DD3E2F"/>
    <w:rsid w:val="00E32462"/>
    <w:rsid w:val="00E3735A"/>
    <w:rsid w:val="00EF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3DDC"/>
  <w15:chartTrackingRefBased/>
  <w15:docId w15:val="{F37D91BB-11A3-404F-AC37-98D9B203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w w:val="105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5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5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5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5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5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5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5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5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5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5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5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5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5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5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5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5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5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4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42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F4C3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7B5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weetwater.com/store/detail/GML8200--gml-8200?utm_camapign=bfa37192-2cfb-4497-a9ab-301421e62b6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soundweb.com/tech-tip-of-the-day-the-crest-factor-in-mastering/" TargetMode="External"/><Relationship Id="rId5" Type="http://schemas.openxmlformats.org/officeDocument/2006/relationships/hyperlink" Target="https://www.audioholics.com/room-acoustics/human-hearing-phase-distortion-audibility-part-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Michael C.</dc:creator>
  <cp:keywords/>
  <dc:description/>
  <cp:lastModifiedBy>White, Michael C.</cp:lastModifiedBy>
  <cp:revision>8</cp:revision>
  <dcterms:created xsi:type="dcterms:W3CDTF">2026-03-06T12:22:00Z</dcterms:created>
  <dcterms:modified xsi:type="dcterms:W3CDTF">2026-03-06T17:37:00Z</dcterms:modified>
</cp:coreProperties>
</file>