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BFBB1" w14:textId="7AA50FC7" w:rsidR="00246119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mündliche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Prof. Arnold am 30.01.2020 -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Skripthinweise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lt. dem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Skript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2017: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(bin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3.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drangekommen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Dauer ca. 40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Minuten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1) Delta-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Diestribution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- Definition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tatsächlich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[Bsp.3.7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L.3.4]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erste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Delta-Distribution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berechnen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Trägen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definiert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Träger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Menge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wo die 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verschwindet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[D.3.8]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Fundametallösung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Laplace-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- [S.4.1] Formel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BEWEIS von S.4.1 -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Herleitung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Fundamenttallösung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es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Formel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tatsächlich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eineFundamentallösung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des Laplace-Operators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- Newton-Potential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Entwicklungssatz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symmetrischer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[S.6.12]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können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anwenden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DGL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dürfen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anwenden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obwohl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L(u) in der par. DGL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[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Einführungstext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Kapitel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6.3 + L.6.14] - (Argument,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anwenden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obwohl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Operator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symmetrisch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D(L)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Teilmenge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H_0^1(Omega),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H_0^1(Omega)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Rellich-Kondrachov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eindimensionale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- [P.7.1] f(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x+c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eindimensionalen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P.7.1 - das Argument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ihm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wichtig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Integral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Testfunktion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letzten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Beweisschritt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verschwindet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-----------------------------------------------------------------------------------------------------------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anderen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Slots: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1.Slot: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Burgersgleichung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u(x(t),t)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konstant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kommt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Singularität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Charakteristiken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zeichnen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2) Lax-Milgram: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mir dem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Darstellungssatz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Riesz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aufschreiben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Lax-Milgram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nachrechnen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Laplace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2.Slot: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Burgersgleichung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Laplace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Mittelwerteigenschaft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---------------------------------------------------------------------------------------------------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Er hat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Prüfungsfragebogen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Zettel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Stift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Verfügung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Sätze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möchte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Voraussetzungen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Räume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Verständnis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</w:p>
    <w:p w14:paraId="295B3C95" w14:textId="2C2FDA3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42D2A79A" w14:textId="267486F4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0804F5A2" w14:textId="414FFD3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34B173F5" w14:textId="03FD12D4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  <w:lang w:val="de-DE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lastRenderedPageBreak/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23.05.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Prof Arnold: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testfunktionen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deltadistribution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heavyside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berechnen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poincare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entwicklungssatz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hinschreiben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K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atmosphäre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benotung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</w:t>
      </w:r>
    </w:p>
    <w:p w14:paraId="1EC813BA" w14:textId="7CA98FB2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  <w:lang w:val="de-DE"/>
        </w:rPr>
      </w:pPr>
    </w:p>
    <w:p w14:paraId="0FFAAAA9" w14:textId="5554D89D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distr.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hängen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zusammen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Fundamentallösungen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Existenz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Eigenschaften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, etc.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Poissonproblem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Dirichlet-RB):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1-dim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Viertelebene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Spiegelungsmethode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(Problem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Vorlesung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Prüfungsatmosphäre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angenehm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gibt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Problem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bespricht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z.B.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ändert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inhomogene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Randbedingungen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</w:p>
    <w:p w14:paraId="3306D86D" w14:textId="28A99BD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0DCBB969" w14:textId="45D404C9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Prüfungsbericht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mündlicher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Prof. A. Arnold am 14.12.2015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Dauer: 25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Minuten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Sehr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angenehmer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freundlich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lässt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Zeit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Überlegen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immer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Anscheinend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hat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tatsächlich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Art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Fragen-Katalog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hat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jeder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handgeschriebenen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Zettel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geblickt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nächste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Ideen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Klassifikation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PDGLs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zwei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Variablen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also sign(b^2-ac)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entscheidet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Semilinear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quasilinear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definieren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jeweils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Beispiel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hinschreiben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2.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schrieb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welchem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Raum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alle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vorkommen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gesucht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Existiert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--&gt; Lax Milgram --&gt; 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Dann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koerziv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Bilinearformen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definieren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linke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koerziv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rechte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Folgefrage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verwendet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wurde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Poincare UGL und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impliziert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(=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Äquivalenz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L2 und H1 Norm)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PDGLs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--&gt;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symmetrischer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Operator,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Operator die PDGL?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Existenz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Entwicklungssatz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symm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wichtig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--&gt;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vollst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ONS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EVen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Wie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leitet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her (also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Operator K)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Wie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Operator K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symmetrisch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Schritt 1 des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Existenz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4. Maximum-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stark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Voraussetzungen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wichtig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Mittelwerteigenschaft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Wie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Voraussetzungen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abschwächen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bekannte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Kollegen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gestellt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wurden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bisher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ihren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techmath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-Forum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gefunden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Klassifikation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elliptisch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hyperbolisch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besonders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bezug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eigenwerte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egal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in der matrix alle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vorzeichen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umdreht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Dann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irgendwas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wärmeleitung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mir.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lastRenderedPageBreak/>
        <w:t xml:space="preserve">-)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geredet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D'Alembertsche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Formel und Prop. 6.1.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Eigenschaften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Repräsentationsformel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Bei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Existenz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ell.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PDGLen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allgemeinere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rechte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inhomogene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Dirichletbedingungen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hilft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=)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Glück</w:t>
      </w:r>
      <w:proofErr w:type="spellEnd"/>
    </w:p>
    <w:p w14:paraId="71C8721A" w14:textId="31CE3C8B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4FF565F4" w14:textId="65D71B80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Prof. Arnold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mündl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1) Laplace-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RB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davon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&amp;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einfach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erzählen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(Lax-Milgram)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usw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Mittelwerteigenschaft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Bew. und Def.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harmonisch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subharmonisch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grundsätzliche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Idee: K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(dies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Basis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darstellen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können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betrachten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pos.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sonst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divergiert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1-dim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harmonischen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RB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x&gt;0 und t&gt;0.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wusste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zuerst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einmal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gar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das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Bsp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das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6.3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gebracht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hat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Skriptum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die Antwort: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Lsg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Spiegelungsmethode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f, u_0, u_1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ungerade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\R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fortsetzen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Erfolg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!</w:t>
      </w:r>
    </w:p>
    <w:p w14:paraId="0846DF5C" w14:textId="21F38871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16C61D7C" w14:textId="70317ADF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Arnold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wesentlichen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selben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8irgit.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außerdem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 </w:t>
      </w:r>
      <w:r>
        <w:rPr>
          <w:noProof/>
        </w:rPr>
        <w:drawing>
          <wp:inline distT="0" distB="0" distL="0" distR="0" wp14:anchorId="3B5A94BE" wp14:editId="1B0DF2C9">
            <wp:extent cx="885825" cy="238125"/>
            <wp:effectExtent l="0" t="0" r="9525" b="9525"/>
            <wp:docPr id="2" name="Grafik 2" descr="$C^\infty(R^+_\emptyset,L^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C^\infty(R^+_\emptyset,L^2)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(gilt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hyperbolisch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also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wesentliche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Unterschied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Stetigkeit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aussieht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r>
        <w:rPr>
          <w:noProof/>
        </w:rPr>
        <w:drawing>
          <wp:inline distT="0" distB="0" distL="0" distR="0" wp14:anchorId="1D0921A8" wp14:editId="4FBE866D">
            <wp:extent cx="219075" cy="161925"/>
            <wp:effectExtent l="0" t="0" r="9525" b="9525"/>
            <wp:docPr id="1" name="Grafik 1" descr="$C^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C^1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schwerste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Teil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Erachtens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Viertelebene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</w:t>
      </w:r>
    </w:p>
    <w:p w14:paraId="3543A34A" w14:textId="7EDC3102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605125D7" w14:textId="7C7CF6CD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So,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erfolgreich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gebracht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Arnold)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scheinbar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jedem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4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wirklich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geduldig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sofort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weiß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wirklich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angenehme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1. Definition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verschiedenen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hängen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zusammen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2. Laplace-Operator: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3. Poisson-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RB, da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auf Lax-Milgram hinaus,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Stetigkeit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F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Koerzivität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4. 1D-Wellenglg,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x+ct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(das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ersten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6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Skriptum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substituiert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zeta und nu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liefert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Charakteristiken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),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Rechnung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leichter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(das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wusste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ich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3.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dran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ersten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rausgehen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grade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abgefangen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erste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sonst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halt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ähnlichen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Themen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(also er hat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1-D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Halbebene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erzählen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Etwas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früher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 sein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also auf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jeden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Fall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schaden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!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!</w:t>
      </w:r>
    </w:p>
    <w:p w14:paraId="61151912" w14:textId="016FB876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65B329D9" w14:textId="52593F04" w:rsidR="008A3C97" w:rsidRPr="008A3C97" w:rsidRDefault="008A3C97" w:rsidP="008A3C97">
      <w:pPr>
        <w:spacing w:after="45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</w:pP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So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hatte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heute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Prüfung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. Also mal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vorweg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, er is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sehr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nett und die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Prüfungsatmosphäre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is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angenehm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,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lässt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einem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also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immer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genügend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Zeit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nachzudenken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und falls er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merkt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dass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man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nicht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weiterkommt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,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hilft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er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mit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einigen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Stichworten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weiter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. Und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vorallem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is er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sehr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beispielbezogen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, also er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stellt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immer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ein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Problem und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fragt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z.B.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nach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Existenz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von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Lösungen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, dh man muss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auf dieses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spezielle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Problem die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Theorie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anwenden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.</w:t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Zur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Prüfung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:</w:t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  <w:t xml:space="preserve">- Was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ist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einen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Fundamentallösung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(also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71FD48E4" wp14:editId="457270AC">
            <wp:extent cx="647700" cy="190500"/>
            <wp:effectExtent l="0" t="0" r="0" b="0"/>
            <wp:docPr id="17" name="Grafik 17" descr="$L(u) = \del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L(u) = \delta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)? Wie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schaut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L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aus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? Was is delta?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Warum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ist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delta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eine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Distribution?</w:t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  <w:t>-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1CE23849" wp14:editId="607BAAE5">
            <wp:extent cx="981075" cy="171450"/>
            <wp:effectExtent l="0" t="0" r="9525" b="0"/>
            <wp:docPr id="16" name="Grafik 16" descr="$-\triangle u + u = 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-\triangle u + u = f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in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2D95F9E6" wp14:editId="62FE4B2B">
            <wp:extent cx="142875" cy="142875"/>
            <wp:effectExtent l="0" t="0" r="9525" b="9525"/>
            <wp:docPr id="15" name="Grafik 15" descr="$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Omega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,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6DA0BAED" wp14:editId="17F88E21">
            <wp:extent cx="409575" cy="142875"/>
            <wp:effectExtent l="0" t="0" r="9525" b="9525"/>
            <wp:docPr id="14" name="Grafik 14" descr="$u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u=0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auf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4A301626" wp14:editId="08A35B5D">
            <wp:extent cx="238125" cy="142875"/>
            <wp:effectExtent l="0" t="0" r="9525" b="9525"/>
            <wp:docPr id="13" name="Grafik 13" descr="$\partial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partial\Omega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: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Existenz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von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Lösungen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? Also das ging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in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Richtung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Lax-Milgram.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Hab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ihm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die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schwache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Formulierung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aufgestellt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.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Koerzivität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der BLF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zeigen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und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hat er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noch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gefragt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ob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das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ganze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mit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derselben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DG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geht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wenn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man das u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weglässt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.</w:t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  <w:t>-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31CE99FB" wp14:editId="6A243C0D">
            <wp:extent cx="695325" cy="171450"/>
            <wp:effectExtent l="0" t="0" r="9525" b="0"/>
            <wp:docPr id="12" name="Grafik 12" descr="$-\triangle u = 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-\triangle u = f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in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5DF5F46B" wp14:editId="7732B25E">
            <wp:extent cx="142875" cy="142875"/>
            <wp:effectExtent l="0" t="0" r="9525" b="9525"/>
            <wp:docPr id="11" name="Grafik 11" descr="$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Omega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,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3FAE9C97" wp14:editId="3F54CAE9">
            <wp:extent cx="409575" cy="142875"/>
            <wp:effectExtent l="0" t="0" r="9525" b="9525"/>
            <wp:docPr id="10" name="Grafik 10" descr="$u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u=0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auf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28BA2007" wp14:editId="531E6143">
            <wp:extent cx="238125" cy="142875"/>
            <wp:effectExtent l="0" t="0" r="9525" b="9525"/>
            <wp:docPr id="9" name="Grafik 9" descr="$\partial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partial\Omega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und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076B77DA" wp14:editId="19E06564">
            <wp:extent cx="428625" cy="171450"/>
            <wp:effectExtent l="0" t="0" r="9525" b="0"/>
            <wp:docPr id="8" name="Grafik 8" descr="$f\geq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f\geq 0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: Was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kann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man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über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u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aussagen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? Also was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gibt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Max.prinzip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für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das Problem und Bew des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schwachen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Max.prinzip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und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damit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verbunden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dann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natürlich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der Bew. des starken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Max.prinzips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.</w:t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  <w:t>-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40E1885D" wp14:editId="75BC4C62">
            <wp:extent cx="790575" cy="171450"/>
            <wp:effectExtent l="0" t="0" r="9525" b="0"/>
            <wp:docPr id="7" name="Grafik 7" descr="$-\triangle u = \lambda 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-\triangle u = \lambda u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in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27392B08" wp14:editId="4FE8B01B">
            <wp:extent cx="142875" cy="142875"/>
            <wp:effectExtent l="0" t="0" r="9525" b="9525"/>
            <wp:docPr id="6" name="Grafik 6" descr="$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\Omega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,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5734A42D" wp14:editId="5BCDEB9D">
            <wp:extent cx="409575" cy="142875"/>
            <wp:effectExtent l="0" t="0" r="9525" b="9525"/>
            <wp:docPr id="5" name="Grafik 5" descr="$u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u=0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auf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198B3D20" wp14:editId="155D79E2">
            <wp:extent cx="238125" cy="142875"/>
            <wp:effectExtent l="0" t="0" r="9525" b="9525"/>
            <wp:docPr id="4" name="Grafik 4" descr="$\partial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partial\Omega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: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Existenz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von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Lösungen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? Da bin ich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etwas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angestanden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aber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da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wollt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er das was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wir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bei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parabolischen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Glgen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im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Skript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gmacht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haben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hören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mit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der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Spektralzerlegung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von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Operatoren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. Also das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mit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den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Operatoren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K, </w:t>
      </w:r>
      <w:r w:rsidRPr="008A3C97">
        <w:rPr>
          <w:rFonts w:ascii="Verdana" w:eastAsia="Times New Roman" w:hAnsi="Verdana" w:cs="Times New Roman"/>
          <w:noProof/>
          <w:color w:val="000000"/>
          <w:sz w:val="18"/>
          <w:szCs w:val="18"/>
          <w:lang w:val="en-AT" w:eastAsia="en-AT"/>
        </w:rPr>
        <w:drawing>
          <wp:inline distT="0" distB="0" distL="0" distR="0" wp14:anchorId="0DB4A1E3" wp14:editId="1B92FBD8">
            <wp:extent cx="161925" cy="171450"/>
            <wp:effectExtent l="0" t="0" r="9525" b="0"/>
            <wp:docPr id="3" name="Grafik 3" descr="$\tilde{L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\tilde{L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 und L.</w:t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</w:r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br/>
        <w:t xml:space="preserve">SO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ungefähr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hat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sie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ausgschaut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die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Prüfung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.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Viel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Glück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an alle dies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noch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machen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.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mfg</w:t>
      </w:r>
      <w:proofErr w:type="spellEnd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 xml:space="preserve"> </w:t>
      </w:r>
      <w:proofErr w:type="spellStart"/>
      <w:r w:rsidRPr="008A3C97">
        <w:rPr>
          <w:rFonts w:ascii="Verdana" w:eastAsia="Times New Roman" w:hAnsi="Verdana" w:cs="Times New Roman"/>
          <w:color w:val="000000"/>
          <w:sz w:val="18"/>
          <w:szCs w:val="18"/>
          <w:lang w:val="en-AT" w:eastAsia="en-AT"/>
        </w:rPr>
        <w:t>tobias</w:t>
      </w:r>
      <w:proofErr w:type="spellEnd"/>
    </w:p>
    <w:p w14:paraId="36043014" w14:textId="44D34FB3" w:rsidR="008A3C97" w:rsidRDefault="008A3C97">
      <w:pPr>
        <w:rPr>
          <w:lang w:val="de-DE"/>
        </w:rPr>
      </w:pPr>
    </w:p>
    <w:p w14:paraId="79A5584C" w14:textId="57394662" w:rsidR="008A3C97" w:rsidRDefault="008A3C97">
      <w:pPr>
        <w:rPr>
          <w:lang w:val="de-DE"/>
        </w:rPr>
      </w:pPr>
    </w:p>
    <w:p w14:paraId="4B4DF14C" w14:textId="5D2BF4FB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was Tobias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gesagt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unterstreichen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nett.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beispielbezogen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hilft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teilweise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Benotung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fair.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1.)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von Tobias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2.20ii)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2.)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Greensche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welches Problem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brauche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Welches Problem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Repräsentationsformel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.(Def 3.3,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3.4)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3.)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starkes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3.10).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allgemeines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ellipt.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ohne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4.)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ähnlich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letzten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Tobias. Seiten 70 und 71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Skript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ziemlich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K,L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5.12.(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Spektralsatz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wieso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K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symmetrisch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diesem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Problem</w:t>
      </w:r>
    </w:p>
    <w:p w14:paraId="7A621F11" w14:textId="214EBFDF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652388AE" w14:textId="48EEB89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Wärmeleitungsgleichung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Fouriertransformation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" (Formel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motivieren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Diskussion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Regularität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Testfunktionen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Topologie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hat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jeweils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Wie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erklärt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Nachrechnen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Delta-Distribution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wirklich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3) Poisson-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(auf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beschränktem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Gebiet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Randbedingung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Starkes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Laplace-Operator: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Beweisskizze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regulären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Poisson-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bestätigen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Prüfungsatmosphäre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Beurteilung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freundlich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; oft war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skizzenhaften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anschaulichen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zufrieden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gar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rigoros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vorgeführt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</w:p>
    <w:p w14:paraId="092BBE1E" w14:textId="2E0DDCFB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lastRenderedPageBreak/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Klassifizierung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Quasilinearen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DGL in 2D,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wiso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betrachtet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dieses b^2-ac?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Klassifizierung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dimensionen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distributionell+C^2 =&gt;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Poissonproblem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Lösbar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(also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vorraussetzungen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Lax-Milgram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nachrechnen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Laplace.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starkes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MP,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anwendung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MP: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lösungen</w:t>
      </w:r>
      <w:proofErr w:type="spellEnd"/>
    </w:p>
    <w:p w14:paraId="64E3535C" w14:textId="0001E9E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6476476F" w14:textId="1ED51CCB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Konvergenz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Testfunktionen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distributionell+C^2 =&gt;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Fundamentallösung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2.20 ii (+Bew),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sowie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integralformel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(s.27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Poissonproblem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Lösbar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(also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vorraussetzungen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Lax-Milgram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nachrechnen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d'Alambertsche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hyperbol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Gl.,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f(x-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lsg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also 1-3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angenehm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überraschend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kapitel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6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..</w:t>
      </w:r>
    </w:p>
    <w:p w14:paraId="70BE600D" w14:textId="5277B76D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55C4AF3B" w14:textId="6236E83B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  <w:lang w:val="de-DE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gestern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Konvergenz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Testfunktionen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ebenfalls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distr.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C^k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Diffoperator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Ordnung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k) ==&gt;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-Laplace(u) + u =f 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existiert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aufstellen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Koerzivität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Lax-Milgram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nachrechnen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Fouriertransformation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Wärmeleitungsgleichung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Maximumsprinzipien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Laplace,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  <w:lang w:val="de-DE"/>
        </w:rPr>
        <w:t>s</w:t>
      </w:r>
    </w:p>
    <w:p w14:paraId="6F77FAC5" w14:textId="68DC418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  <w:lang w:val="de-DE"/>
        </w:rPr>
      </w:pPr>
    </w:p>
    <w:p w14:paraId="64CA38CC" w14:textId="217F1D1D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ebenfalls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Vollständigkeit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verschiedenen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Lösungsbegrieffe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Zusammenhänge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adjungierte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Abbildung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definiert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definiert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multipliziert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 </w:t>
      </w:r>
      <w:r>
        <w:rPr>
          <w:noProof/>
        </w:rPr>
        <w:drawing>
          <wp:inline distT="0" distB="0" distL="0" distR="0" wp14:anchorId="4A09403F" wp14:editId="28D720B4">
            <wp:extent cx="285750" cy="142875"/>
            <wp:effectExtent l="0" t="0" r="0" b="9525"/>
            <wp:docPr id="19" name="Grafik 19" descr="$C^\inft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C^\infty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 sein.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Poissongleichung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eindeut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lösbar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Darstellungssatz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Riesz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ausreichend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da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Funktional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linear und L2-Norm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Gradienten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äquivalent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 </w:t>
      </w:r>
      <w:r>
        <w:rPr>
          <w:noProof/>
        </w:rPr>
        <w:drawing>
          <wp:inline distT="0" distB="0" distL="0" distR="0" wp14:anchorId="5FF27B37" wp14:editId="250FB55A">
            <wp:extent cx="238125" cy="190500"/>
            <wp:effectExtent l="0" t="0" r="9525" b="0"/>
            <wp:docPr id="18" name="Grafik 18" descr="$H^1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H^1_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-Norm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oder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Lax-Milgram)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Differentialgleichung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ganz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allgemein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5.6 -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Galerkin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herleiten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Voraussetzungen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definieren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Beweisidee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endliche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Summen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(Picard-Lindelöf),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kurz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skizzieren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Prüfungsatmosphäre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angenehm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und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hilft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gern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führt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wünsch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Glück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!</w:t>
      </w:r>
    </w:p>
    <w:p w14:paraId="248CA340" w14:textId="425F8D31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66B85A74" w14:textId="02A5311C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Prof. Arnold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folgende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hat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gestellt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Testfunktionen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(Definition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Konvergenzbegriff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nachrechnen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Delta-Distribution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tatsächlich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Distribution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Stetigkeit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Spiegelungsmethode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Greensche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Halbebene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erklären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Greensche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hinschreiben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erklären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daraus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finden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lässt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Darstellungsformel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Poisson-Problem: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herleiten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Lösbarkeit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diskutieren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Bilinearform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koerziv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 Poincare-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lastRenderedPageBreak/>
        <w:t xml:space="preserve">- 1D-Wellengleichung: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d'Alembertsche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;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Räumen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u_0 und u_1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liegen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Außer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Poincare-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ihm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Beweisideen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Räume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liegen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wichtig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Prüfungsatmosphäre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entspannt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Prof. Arnold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 (und hat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wirklich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Fragenkatalog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dem er seine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auswählt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!);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insgesamt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hats 25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Minuten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gedauert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</w:p>
    <w:p w14:paraId="1659A9F5" w14:textId="08D9EAFC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2B187AE6" w14:textId="650E759F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Arnold.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Frage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hängen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zusammen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C^k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"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Ableitung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Rechenregeln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Multiplikation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c-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unendlich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muss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C-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unendlich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sein?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2.Frage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Greensche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Halbebene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Erkläre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Spiegelungsmethode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braucht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Green'sche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Repräsentationsformel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3.Frage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Entwicklung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nach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Eigenfunktionen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Generelles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Vorgehen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(so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Bsp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). Ein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Worte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Regularität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Ja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wollte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etwas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Theorie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dahinter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also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Seite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71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eigentlich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funktioniert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Differentialoperator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kompakt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4.Frage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1-D. Wie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schaut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Anfangsbedingungen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ich?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hinschreiben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(D'Alembert).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zeigen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f(x+-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(Proposition 6.1)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wirklich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nett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hilft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mal wo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ansteht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Glück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an alle die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haben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!</w:t>
      </w:r>
    </w:p>
    <w:p w14:paraId="76C345AD" w14:textId="3C54F3C9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22193C44" w14:textId="506B4B6B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heute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Vergnügen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C^2 =&gt;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sowie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Satz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2.20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2) Poisson-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Lax-Milgram,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H^-1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Mittelwerteigenschaft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ich da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viel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Ahnung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hatte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übergegangen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4)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Alembert'sche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Formel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partikulär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muss man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Fundamentallösung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H(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-¦x¦)/2c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Inhomogenität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falten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Insgesamt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sehr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wichtig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immer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genau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weiß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welchen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Räumen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Funktionen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liegen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was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Angangs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und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Randbedingungen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erfüllen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bzw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gibt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</w:p>
    <w:p w14:paraId="3F392C6D" w14:textId="0F6A224C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75B28922" w14:textId="422C36BC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war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ziemlich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lang, er hat fast alle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kapitel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gestreift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lösungsbegriffe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C^k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+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distributionell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=&gt;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klassisch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poissongleichung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behandlung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allg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elliptische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4: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beweis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es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gibt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(lax-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milgram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wieso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koerziv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?,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poincaré-ungleichung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,..),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zurückführen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inhomogenen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randbedingungen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den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fall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lastRenderedPageBreak/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parabolische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spektralzerlegung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von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komp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operatoren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was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regularisierungseigenschaft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warum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sind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lösungen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u(.,t)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t&gt;0 in </w:t>
      </w:r>
      <w:r>
        <w:rPr>
          <w:noProof/>
        </w:rPr>
        <w:drawing>
          <wp:inline distT="0" distB="0" distL="0" distR="0" wp14:anchorId="7678129C" wp14:editId="2588DCBE">
            <wp:extent cx="285750" cy="142875"/>
            <wp:effectExtent l="0" t="0" r="0" b="9525"/>
            <wp:docPr id="20" name="Grafik 20" descr="$C^{\infty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C^{\infty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. in 1D,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d'alembert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kann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man die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umformulieren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falls u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L1 sein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soll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es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kommt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bei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 </w:t>
      </w:r>
      <w:proofErr w:type="spellStart"/>
      <w:r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EBF4F8"/>
        </w:rPr>
        <w:t>jeder</w:t>
      </w:r>
      <w:proofErr w:type="spellEnd"/>
      <w:r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EBF4F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gleichung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, die man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ihm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hinschreibt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, die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frage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aus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welchen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räumen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die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vorkommenden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funktionen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u,f,g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usw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 xml:space="preserve"> sein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EBF4F8"/>
        </w:rPr>
        <w:t>!</w:t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 da bin ich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öfters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angestanden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und das hat mir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wohl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auch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einen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notengrad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gekostet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.</w:t>
      </w:r>
    </w:p>
    <w:p w14:paraId="353C960D" w14:textId="70553CB3" w:rsidR="008A3C97" w:rsidRDefault="008A3C97">
      <w:pPr>
        <w:rPr>
          <w:rFonts w:ascii="Verdana" w:hAnsi="Verdana"/>
          <w:color w:val="000000"/>
          <w:sz w:val="18"/>
          <w:szCs w:val="18"/>
          <w:shd w:val="clear" w:color="auto" w:fill="EBF4F8"/>
        </w:rPr>
      </w:pPr>
    </w:p>
    <w:p w14:paraId="11067FEA" w14:textId="49ECE87D" w:rsidR="008A3C97" w:rsidRPr="008A3C97" w:rsidRDefault="008A3C97">
      <w:pPr>
        <w:rPr>
          <w:lang w:val="de-DE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Meine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Prüfungsfragen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1)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Wellengleichung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1-dim: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homogen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müssen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u_0 und u_1 sein),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kurz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inhomogen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Poissonproblem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schwache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Formulierung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lösbar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?, Lax-Milgram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3)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Maximumsprinzip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für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Laplace-Operator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basierend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auf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Mittelwerteigenschaft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4)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Fouriertransformation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der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Wärmeleitungsgleichung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reicht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BF4F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BF4F8"/>
        </w:rPr>
        <w:t>skizzenhaft</w:t>
      </w:r>
      <w:proofErr w:type="spellEnd"/>
    </w:p>
    <w:sectPr w:rsidR="008A3C97" w:rsidRPr="008A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97"/>
    <w:rsid w:val="00246119"/>
    <w:rsid w:val="0052181F"/>
    <w:rsid w:val="008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0FE30"/>
  <w15:chartTrackingRefBased/>
  <w15:docId w15:val="{19A9275B-0D9C-4BD2-BE85-35B60538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04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Freund</dc:creator>
  <cp:keywords/>
  <dc:description/>
  <cp:lastModifiedBy>Patrick Freund</cp:lastModifiedBy>
  <cp:revision>1</cp:revision>
  <dcterms:created xsi:type="dcterms:W3CDTF">2020-12-20T16:26:00Z</dcterms:created>
  <dcterms:modified xsi:type="dcterms:W3CDTF">2020-12-20T16:37:00Z</dcterms:modified>
</cp:coreProperties>
</file>