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1DACD0" w14:textId="77777777" w:rsidR="00EC4058" w:rsidRDefault="00EC4058">
      <w:pPr>
        <w:jc w:val="both"/>
        <w:rPr>
          <w:rFonts w:ascii="宋体" w:eastAsia="宋体" w:hAnsi="宋体" w:cs="宋体"/>
          <w:b/>
          <w:bCs/>
          <w:color w:val="0000FF"/>
        </w:rPr>
      </w:pPr>
    </w:p>
    <w:p w14:paraId="077B78B7" w14:textId="77777777" w:rsidR="00EC4058" w:rsidRDefault="00EC4058">
      <w:pPr>
        <w:jc w:val="both"/>
        <w:rPr>
          <w:rFonts w:ascii="宋体" w:eastAsia="宋体" w:hAnsi="宋体" w:cs="宋体"/>
          <w:b/>
          <w:bCs/>
          <w:color w:val="0000FF"/>
        </w:rPr>
      </w:pPr>
    </w:p>
    <w:p w14:paraId="26D2AD18" w14:textId="77777777" w:rsidR="00EC4058" w:rsidRDefault="00000000">
      <w:pPr>
        <w:jc w:val="center"/>
        <w:rPr>
          <w:rFonts w:ascii="华文中宋" w:eastAsia="华文中宋" w:hAnsi="华文中宋" w:cs="华文中宋"/>
          <w:sz w:val="44"/>
          <w:szCs w:val="44"/>
        </w:rPr>
      </w:pPr>
      <w:r>
        <w:rPr>
          <w:rFonts w:ascii="华文中宋" w:eastAsia="华文中宋" w:hAnsi="华文中宋" w:cs="华文中宋" w:hint="eastAsia"/>
          <w:sz w:val="44"/>
          <w:szCs w:val="44"/>
        </w:rPr>
        <w:t>四维口袋直播分享嘉宾专题模板</w:t>
      </w:r>
    </w:p>
    <w:tbl>
      <w:tblPr>
        <w:tblpPr w:leftFromText="180" w:rightFromText="180" w:vertAnchor="text" w:horzAnchor="page" w:tblpX="1575" w:tblpY="623"/>
        <w:tblOverlap w:val="never"/>
        <w:tblW w:w="87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60"/>
        <w:gridCol w:w="850"/>
        <w:gridCol w:w="2410"/>
      </w:tblGrid>
      <w:tr w:rsidR="00EC4058" w14:paraId="75FFE317" w14:textId="77777777">
        <w:trPr>
          <w:trHeight w:val="785"/>
        </w:trPr>
        <w:tc>
          <w:tcPr>
            <w:tcW w:w="8789" w:type="dxa"/>
            <w:gridSpan w:val="5"/>
            <w:vAlign w:val="center"/>
          </w:tcPr>
          <w:p w14:paraId="7B47366D" w14:textId="3A79394A" w:rsidR="00EC4058" w:rsidRDefault="00000000">
            <w:pPr>
              <w:spacing w:line="360" w:lineRule="auto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E36C0A" w:themeColor="accent6" w:themeShade="BF"/>
                <w:sz w:val="32"/>
                <w:szCs w:val="32"/>
              </w:rPr>
              <w:t>口袋直播</w:t>
            </w:r>
            <w:r w:rsidR="0002789F">
              <w:rPr>
                <w:rFonts w:ascii="宋体" w:eastAsia="宋体" w:hAnsi="宋体" w:cs="宋体"/>
                <w:b/>
                <w:bCs/>
                <w:color w:val="E36C0A" w:themeColor="accent6" w:themeShade="BF"/>
                <w:sz w:val="28"/>
                <w:szCs w:val="28"/>
              </w:rPr>
              <w:t>—</w:t>
            </w:r>
            <w:r w:rsidR="0002789F">
              <w:rPr>
                <w:rFonts w:ascii="宋体" w:eastAsia="宋体" w:hAnsi="宋体" w:cs="宋体" w:hint="eastAsia"/>
                <w:b/>
                <w:bCs/>
                <w:color w:val="E36C0A" w:themeColor="accent6" w:themeShade="BF"/>
                <w:sz w:val="28"/>
                <w:szCs w:val="28"/>
              </w:rPr>
              <w:t>大数据</w:t>
            </w:r>
            <w:r>
              <w:rPr>
                <w:rFonts w:ascii="宋体" w:eastAsia="宋体" w:hAnsi="宋体" w:cs="宋体" w:hint="eastAsia"/>
                <w:b/>
                <w:bCs/>
                <w:color w:val="E36C0A" w:themeColor="accent6" w:themeShade="BF"/>
                <w:sz w:val="28"/>
                <w:szCs w:val="28"/>
              </w:rPr>
              <w:t>领域线上分享第XX期</w:t>
            </w:r>
          </w:p>
        </w:tc>
      </w:tr>
      <w:tr w:rsidR="00EC4058" w14:paraId="49252955" w14:textId="77777777">
        <w:trPr>
          <w:trHeight w:val="522"/>
        </w:trPr>
        <w:tc>
          <w:tcPr>
            <w:tcW w:w="1701" w:type="dxa"/>
            <w:vAlign w:val="center"/>
          </w:tcPr>
          <w:p w14:paraId="74B7CDFB" w14:textId="77777777" w:rsidR="00EC4058" w:rsidRDefault="0000000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1849B" w:themeColor="accent5" w:themeShade="BF"/>
                <w:sz w:val="28"/>
                <w:szCs w:val="28"/>
              </w:rPr>
              <w:t>分享主题</w:t>
            </w:r>
          </w:p>
        </w:tc>
        <w:tc>
          <w:tcPr>
            <w:tcW w:w="7088" w:type="dxa"/>
            <w:gridSpan w:val="4"/>
            <w:tcBorders>
              <w:bottom w:val="single" w:sz="4" w:space="0" w:color="auto"/>
            </w:tcBorders>
            <w:vAlign w:val="center"/>
          </w:tcPr>
          <w:p w14:paraId="4A66144A" w14:textId="500FD193" w:rsidR="00EC4058" w:rsidRDefault="00162A88">
            <w:pPr>
              <w:jc w:val="both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什么是流批一体</w:t>
            </w:r>
          </w:p>
        </w:tc>
      </w:tr>
      <w:tr w:rsidR="00EC4058" w14:paraId="00432C66" w14:textId="77777777">
        <w:trPr>
          <w:trHeight w:val="522"/>
        </w:trPr>
        <w:tc>
          <w:tcPr>
            <w:tcW w:w="1701" w:type="dxa"/>
            <w:vAlign w:val="center"/>
          </w:tcPr>
          <w:p w14:paraId="31AF828A" w14:textId="77777777" w:rsidR="00EC4058" w:rsidRDefault="00000000">
            <w:pPr>
              <w:jc w:val="center"/>
              <w:rPr>
                <w:rFonts w:ascii="宋体" w:eastAsia="宋体" w:hAnsi="宋体" w:cs="宋体"/>
                <w:b/>
                <w:bCs/>
                <w:color w:val="0000FF"/>
                <w:lang w:eastAsia="zh-Hans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1849B" w:themeColor="accent5" w:themeShade="BF"/>
                <w:sz w:val="28"/>
                <w:szCs w:val="28"/>
                <w:lang w:eastAsia="zh-Hans"/>
              </w:rPr>
              <w:t>分享时间</w:t>
            </w:r>
          </w:p>
        </w:tc>
        <w:tc>
          <w:tcPr>
            <w:tcW w:w="7088" w:type="dxa"/>
            <w:gridSpan w:val="4"/>
            <w:tcBorders>
              <w:bottom w:val="single" w:sz="4" w:space="0" w:color="auto"/>
            </w:tcBorders>
            <w:vAlign w:val="center"/>
          </w:tcPr>
          <w:p w14:paraId="352FA7BF" w14:textId="77777777" w:rsidR="00EC4058" w:rsidRDefault="00000000">
            <w:pPr>
              <w:jc w:val="both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2023.XX月.XX日   分享时间</w:t>
            </w:r>
          </w:p>
        </w:tc>
      </w:tr>
      <w:tr w:rsidR="00EC4058" w14:paraId="6572ACC4" w14:textId="77777777">
        <w:trPr>
          <w:trHeight w:val="722"/>
        </w:trPr>
        <w:tc>
          <w:tcPr>
            <w:tcW w:w="1701" w:type="dxa"/>
            <w:vAlign w:val="center"/>
          </w:tcPr>
          <w:p w14:paraId="2C0AE8A6" w14:textId="77777777" w:rsidR="00EC4058" w:rsidRDefault="00000000">
            <w:pPr>
              <w:jc w:val="center"/>
              <w:rPr>
                <w:rFonts w:ascii="宋体" w:eastAsia="宋体" w:hAnsi="宋体" w:cs="宋体"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1849B" w:themeColor="accent5" w:themeShade="BF"/>
                <w:sz w:val="28"/>
                <w:szCs w:val="28"/>
                <w:lang w:eastAsia="zh-Hans"/>
              </w:rPr>
              <w:t>分享者介绍</w:t>
            </w:r>
          </w:p>
        </w:tc>
        <w:tc>
          <w:tcPr>
            <w:tcW w:w="7088" w:type="dxa"/>
            <w:gridSpan w:val="4"/>
            <w:tcBorders>
              <w:top w:val="single" w:sz="4" w:space="0" w:color="auto"/>
            </w:tcBorders>
            <w:vAlign w:val="center"/>
          </w:tcPr>
          <w:p w14:paraId="398BE67F" w14:textId="6FA0BD2B" w:rsidR="00EC4058" w:rsidRDefault="00000000">
            <w:pPr>
              <w:jc w:val="both"/>
              <w:rPr>
                <w:rFonts w:ascii="华文中宋" w:eastAsia="华文中宋" w:hAnsi="华文中宋" w:cs="华文中宋"/>
                <w:bCs/>
                <w:sz w:val="32"/>
                <w:szCs w:val="32"/>
              </w:rPr>
            </w:pPr>
            <w:r>
              <w:rPr>
                <w:rFonts w:ascii="华文中宋" w:eastAsia="华文中宋" w:hAnsi="华文中宋" w:cs="华文中宋" w:hint="eastAsia"/>
                <w:bCs/>
                <w:sz w:val="32"/>
                <w:szCs w:val="32"/>
              </w:rPr>
              <w:t>姓名</w:t>
            </w:r>
            <w:r w:rsidR="0002789F">
              <w:rPr>
                <w:rFonts w:ascii="华文中宋" w:eastAsia="华文中宋" w:hAnsi="华文中宋" w:cs="华文中宋" w:hint="eastAsia"/>
                <w:bCs/>
                <w:sz w:val="32"/>
                <w:szCs w:val="32"/>
              </w:rPr>
              <w:t>：白思克</w:t>
            </w:r>
          </w:p>
          <w:p w14:paraId="47167538" w14:textId="55B38C6C" w:rsidR="00EC4058" w:rsidRDefault="00000000">
            <w:pPr>
              <w:jc w:val="both"/>
              <w:rPr>
                <w:rFonts w:ascii="华文中宋" w:eastAsia="华文中宋" w:hAnsi="华文中宋" w:cs="华文中宋"/>
                <w:bCs/>
                <w:sz w:val="30"/>
                <w:szCs w:val="30"/>
              </w:rPr>
            </w:pPr>
            <w:r>
              <w:rPr>
                <w:rFonts w:ascii="华文中宋" w:eastAsia="华文中宋" w:hAnsi="华文中宋" w:cs="华文中宋" w:hint="eastAsia"/>
                <w:bCs/>
                <w:sz w:val="30"/>
                <w:szCs w:val="30"/>
              </w:rPr>
              <w:t>简介</w:t>
            </w:r>
            <w:r w:rsidR="000E59EE">
              <w:rPr>
                <w:rFonts w:ascii="华文中宋" w:eastAsia="华文中宋" w:hAnsi="华文中宋" w:cs="华文中宋" w:hint="eastAsia"/>
                <w:bCs/>
                <w:sz w:val="30"/>
                <w:szCs w:val="30"/>
              </w:rPr>
              <w:t>：</w:t>
            </w:r>
          </w:p>
          <w:p w14:paraId="63F985E5" w14:textId="77777777" w:rsidR="008F3583" w:rsidRDefault="00000000" w:rsidP="008F3583">
            <w:pP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某</w:t>
            </w:r>
            <w:r w:rsidR="0002789F"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互联网金融公司大数据开发工程师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，前</w:t>
            </w:r>
            <w:r w:rsidR="0002789F"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京东</w:t>
            </w:r>
            <w:r w:rsidR="008F3583"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大数据</w:t>
            </w:r>
            <w:r w:rsidR="0002789F"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开发工程师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，</w:t>
            </w:r>
          </w:p>
          <w:p w14:paraId="5D81D353" w14:textId="76927D27" w:rsidR="00AC745E" w:rsidRDefault="008F3583" w:rsidP="008F3583">
            <w:pP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信息与通信工程专业硕士，</w:t>
            </w:r>
            <w:r w:rsidR="00CD1A1D"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CSDN认证博客专家，阿里云专家博主，</w:t>
            </w:r>
            <w:r w:rsidR="000E59EE"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微信公众号【笑看风云路】主理人</w:t>
            </w:r>
          </w:p>
          <w:p w14:paraId="10BF9625" w14:textId="77777777" w:rsidR="00EC4058" w:rsidRDefault="00AC745E" w:rsidP="000E59EE">
            <w:pPr>
              <w:spacing w:line="360" w:lineRule="auto"/>
              <w:ind w:firstLineChars="200" w:firstLine="420"/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6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年企业数据开发经验，对</w:t>
            </w:r>
            <w:r w:rsidRPr="00AC745E"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Spark、Flink、Kafka、Hive、HBase等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Hadoop生态圈大数据技术有丰富的实践经验，对于海量数据的计算和存储有深厚的经验和积累</w:t>
            </w:r>
            <w:r w:rsidR="000E59EE"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。</w:t>
            </w:r>
          </w:p>
          <w:p w14:paraId="3B9BDCCE" w14:textId="67917566" w:rsidR="000E59EE" w:rsidRDefault="000E59EE" w:rsidP="000E59EE">
            <w:pPr>
              <w:spacing w:line="360" w:lineRule="auto"/>
              <w:ind w:firstLineChars="200" w:firstLine="480"/>
              <w:rPr>
                <w:rFonts w:ascii="宋体" w:eastAsia="微软雅黑" w:hAnsi="宋体" w:cs="宋体"/>
                <w:lang w:eastAsia="zh-Hans"/>
              </w:rPr>
            </w:pPr>
          </w:p>
        </w:tc>
      </w:tr>
      <w:tr w:rsidR="00EC4058" w14:paraId="1CDA70F5" w14:textId="77777777">
        <w:trPr>
          <w:trHeight w:val="1872"/>
        </w:trPr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7B5AC48D" w14:textId="77777777" w:rsidR="00EC4058" w:rsidRDefault="0000000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1849B" w:themeColor="accent5" w:themeShade="BF"/>
                <w:sz w:val="28"/>
                <w:szCs w:val="28"/>
                <w:lang w:eastAsia="zh-Hans"/>
              </w:rPr>
              <w:t>行业方向</w:t>
            </w: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333DE5" w14:textId="20EFCF34" w:rsidR="00EC4058" w:rsidRDefault="000E59EE">
            <w:pPr>
              <w:spacing w:line="360" w:lineRule="auto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大数据</w:t>
            </w:r>
          </w:p>
        </w:tc>
      </w:tr>
      <w:tr w:rsidR="00EC4058" w14:paraId="3C44FA98" w14:textId="77777777">
        <w:trPr>
          <w:trHeight w:val="252"/>
        </w:trPr>
        <w:tc>
          <w:tcPr>
            <w:tcW w:w="1701" w:type="dxa"/>
            <w:vAlign w:val="center"/>
          </w:tcPr>
          <w:p w14:paraId="032C16AA" w14:textId="77777777" w:rsidR="00EC4058" w:rsidRDefault="0000000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1849B" w:themeColor="accent5" w:themeShade="BF"/>
                <w:sz w:val="28"/>
                <w:szCs w:val="28"/>
                <w:lang w:eastAsia="zh-Hans"/>
              </w:rPr>
              <w:t>标　　签</w:t>
            </w:r>
          </w:p>
        </w:tc>
        <w:tc>
          <w:tcPr>
            <w:tcW w:w="226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D6E18F3" w14:textId="77777777" w:rsidR="00EC4058" w:rsidRDefault="00EC4058">
            <w:pPr>
              <w:jc w:val="both"/>
              <w:rPr>
                <w:rFonts w:ascii="宋体" w:eastAsia="宋体" w:hAnsi="宋体" w:cs="宋体"/>
              </w:rPr>
            </w:pP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00E08" w14:textId="77777777" w:rsidR="00EC4058" w:rsidRDefault="00EC4058">
            <w:pPr>
              <w:jc w:val="both"/>
              <w:rPr>
                <w:rFonts w:ascii="宋体" w:eastAsia="宋体" w:hAnsi="宋体" w:cs="宋体"/>
              </w:rPr>
            </w:pP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9E6F4AA" w14:textId="77777777" w:rsidR="00EC4058" w:rsidRDefault="00EC4058">
            <w:pPr>
              <w:jc w:val="both"/>
              <w:rPr>
                <w:rFonts w:ascii="宋体" w:eastAsia="宋体" w:hAnsi="宋体" w:cs="宋体"/>
              </w:rPr>
            </w:pPr>
          </w:p>
        </w:tc>
      </w:tr>
      <w:tr w:rsidR="00EC4058" w14:paraId="3502A85E" w14:textId="77777777">
        <w:trPr>
          <w:trHeight w:val="160"/>
        </w:trPr>
        <w:tc>
          <w:tcPr>
            <w:tcW w:w="1701" w:type="dxa"/>
            <w:vMerge w:val="restart"/>
            <w:tcBorders>
              <w:right w:val="single" w:sz="4" w:space="0" w:color="auto"/>
            </w:tcBorders>
            <w:vAlign w:val="center"/>
          </w:tcPr>
          <w:p w14:paraId="3D4E7515" w14:textId="77777777" w:rsidR="00EC4058" w:rsidRDefault="0000000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1849B" w:themeColor="accent5" w:themeShade="BF"/>
                <w:sz w:val="28"/>
                <w:szCs w:val="28"/>
                <w:lang w:eastAsia="zh-Hans"/>
              </w:rPr>
              <w:t>背  景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E74A2" w14:textId="77777777" w:rsidR="00EC4058" w:rsidRDefault="00000000">
            <w:pPr>
              <w:jc w:val="both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所在软件研发中心名称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D21B3" w14:textId="77777777" w:rsidR="00EC4058" w:rsidRDefault="00EC4058">
            <w:pPr>
              <w:jc w:val="both"/>
              <w:rPr>
                <w:rFonts w:ascii="宋体" w:eastAsia="宋体" w:hAnsi="宋体" w:cs="宋体"/>
                <w:lang w:eastAsia="zh-Hans"/>
              </w:rPr>
            </w:pPr>
          </w:p>
        </w:tc>
      </w:tr>
      <w:tr w:rsidR="00EC4058" w14:paraId="70087B8F" w14:textId="77777777">
        <w:trPr>
          <w:trHeight w:val="160"/>
        </w:trPr>
        <w:tc>
          <w:tcPr>
            <w:tcW w:w="1701" w:type="dxa"/>
            <w:vMerge/>
            <w:tcBorders>
              <w:right w:val="single" w:sz="4" w:space="0" w:color="auto"/>
            </w:tcBorders>
            <w:vAlign w:val="center"/>
          </w:tcPr>
          <w:p w14:paraId="4201FDE8" w14:textId="77777777" w:rsidR="00EC4058" w:rsidRDefault="00EC4058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68C5D" w14:textId="77777777" w:rsidR="00EC4058" w:rsidRDefault="00000000">
            <w:pPr>
              <w:jc w:val="both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所在软件研发中心logo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3B8E2" w14:textId="77777777" w:rsidR="00EC4058" w:rsidRDefault="00EC4058">
            <w:pPr>
              <w:jc w:val="both"/>
              <w:rPr>
                <w:rFonts w:ascii="宋体" w:eastAsia="宋体" w:hAnsi="宋体" w:cs="宋体"/>
              </w:rPr>
            </w:pPr>
          </w:p>
        </w:tc>
      </w:tr>
      <w:tr w:rsidR="00EC4058" w14:paraId="6983C8DD" w14:textId="77777777">
        <w:trPr>
          <w:trHeight w:val="160"/>
        </w:trPr>
        <w:tc>
          <w:tcPr>
            <w:tcW w:w="1701" w:type="dxa"/>
            <w:vMerge/>
            <w:tcBorders>
              <w:right w:val="single" w:sz="4" w:space="0" w:color="auto"/>
            </w:tcBorders>
            <w:vAlign w:val="center"/>
          </w:tcPr>
          <w:p w14:paraId="10790567" w14:textId="77777777" w:rsidR="00EC4058" w:rsidRDefault="00EC4058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0FBFD" w14:textId="77777777" w:rsidR="00EC4058" w:rsidRDefault="00000000">
            <w:pPr>
              <w:jc w:val="both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分享者职位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FDBE6" w14:textId="77777777" w:rsidR="00EC4058" w:rsidRDefault="00EC4058">
            <w:pPr>
              <w:jc w:val="both"/>
              <w:rPr>
                <w:rFonts w:ascii="宋体" w:eastAsia="宋体" w:hAnsi="宋体" w:cs="宋体"/>
              </w:rPr>
            </w:pPr>
          </w:p>
        </w:tc>
      </w:tr>
      <w:tr w:rsidR="00EC4058" w14:paraId="6A21DA29" w14:textId="77777777">
        <w:trPr>
          <w:trHeight w:val="160"/>
        </w:trPr>
        <w:tc>
          <w:tcPr>
            <w:tcW w:w="1701" w:type="dxa"/>
            <w:vMerge/>
            <w:tcBorders>
              <w:right w:val="single" w:sz="4" w:space="0" w:color="auto"/>
            </w:tcBorders>
            <w:vAlign w:val="center"/>
          </w:tcPr>
          <w:p w14:paraId="7FBDBCF8" w14:textId="77777777" w:rsidR="00EC4058" w:rsidRDefault="00EC4058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76B82" w14:textId="77777777" w:rsidR="00EC4058" w:rsidRDefault="00000000">
            <w:pPr>
              <w:jc w:val="both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分享者团队规模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425FB" w14:textId="77777777" w:rsidR="00EC4058" w:rsidRDefault="00EC4058">
            <w:pPr>
              <w:jc w:val="both"/>
              <w:rPr>
                <w:rFonts w:ascii="宋体" w:eastAsia="宋体" w:hAnsi="宋体" w:cs="宋体"/>
              </w:rPr>
            </w:pPr>
          </w:p>
        </w:tc>
      </w:tr>
      <w:tr w:rsidR="00EC4058" w14:paraId="08E77E36" w14:textId="77777777">
        <w:trPr>
          <w:trHeight w:val="160"/>
        </w:trPr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2FBB37C7" w14:textId="77777777" w:rsidR="00EC4058" w:rsidRDefault="0000000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1849B" w:themeColor="accent5" w:themeShade="BF"/>
                <w:sz w:val="28"/>
                <w:szCs w:val="28"/>
                <w:lang w:eastAsia="zh-Hans"/>
              </w:rPr>
              <w:t>走进企业</w:t>
            </w: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7A1D0" w14:textId="77777777" w:rsidR="00EC4058" w:rsidRDefault="00000000">
            <w:pPr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bCs/>
                <w:i/>
                <w:color w:val="595959" w:themeColor="text1" w:themeTint="A6"/>
              </w:rPr>
              <w:t>是否允许听众邀请您走进企业研讨交流：</w:t>
            </w:r>
            <w:r>
              <w:rPr>
                <w:rFonts w:ascii="宋体" w:eastAsia="宋体" w:hAnsi="宋体" w:cs="宋体" w:hint="eastAsia"/>
                <w:b/>
                <w:bCs/>
              </w:rPr>
              <w:t>(  ) yes　 (  ) no</w:t>
            </w:r>
          </w:p>
        </w:tc>
      </w:tr>
      <w:tr w:rsidR="00EC4058" w14:paraId="6B07043B" w14:textId="77777777">
        <w:tc>
          <w:tcPr>
            <w:tcW w:w="1701" w:type="dxa"/>
            <w:vAlign w:val="center"/>
          </w:tcPr>
          <w:p w14:paraId="33E18255" w14:textId="77777777" w:rsidR="00EC4058" w:rsidRDefault="00000000">
            <w:pPr>
              <w:jc w:val="center"/>
              <w:rPr>
                <w:rFonts w:ascii="宋体" w:eastAsia="宋体" w:hAnsi="宋体" w:cs="宋体"/>
                <w:b/>
                <w:bCs/>
                <w:color w:val="31849B" w:themeColor="accent5" w:themeShade="BF"/>
                <w:sz w:val="28"/>
                <w:szCs w:val="28"/>
                <w:lang w:eastAsia="zh-Hans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1849B" w:themeColor="accent5" w:themeShade="BF"/>
                <w:sz w:val="28"/>
                <w:szCs w:val="28"/>
                <w:lang w:eastAsia="zh-Hans"/>
              </w:rPr>
              <w:t>分享简述</w:t>
            </w:r>
          </w:p>
          <w:p w14:paraId="6D51D0DE" w14:textId="77777777" w:rsidR="00EC4058" w:rsidRDefault="00EC4058">
            <w:pPr>
              <w:jc w:val="center"/>
              <w:rPr>
                <w:rFonts w:ascii="宋体" w:eastAsia="宋体" w:hAnsi="宋体" w:cs="宋体"/>
                <w:i/>
              </w:rPr>
            </w:pPr>
          </w:p>
        </w:tc>
        <w:tc>
          <w:tcPr>
            <w:tcW w:w="7088" w:type="dxa"/>
            <w:gridSpan w:val="4"/>
            <w:vAlign w:val="center"/>
          </w:tcPr>
          <w:p w14:paraId="32132A0C" w14:textId="3D2B3405" w:rsidR="00F50DBB" w:rsidRDefault="00000000" w:rsidP="00F50DBB">
            <w:pPr>
              <w:pStyle w:val="ql-long-201321"/>
              <w:widowControl w:val="0"/>
              <w:spacing w:before="0" w:beforeAutospacing="0" w:after="0" w:afterAutospacing="0" w:line="360" w:lineRule="auto"/>
              <w:jc w:val="both"/>
              <w:rPr>
                <w:rFonts w:eastAsia="宋体"/>
                <w:color w:val="000000"/>
                <w:sz w:val="21"/>
                <w:szCs w:val="21"/>
                <w:lang w:bidi="ar"/>
              </w:rPr>
            </w:pPr>
            <w:r>
              <w:rPr>
                <w:rFonts w:eastAsia="宋体" w:hint="eastAsia"/>
                <w:color w:val="000000"/>
                <w:sz w:val="21"/>
                <w:szCs w:val="21"/>
                <w:lang w:bidi="ar"/>
              </w:rPr>
              <w:t>随着数字化转型的持续深入和云计算、大数据，人工智能等技术的飞速发展，更多的数据汇聚和数据融合分析，对数据平台从平台扩展性，技术先进性、能力丰富性，业务适配性等对多角度提出了新的诉求。</w:t>
            </w:r>
            <w:r w:rsidR="00F50DBB">
              <w:rPr>
                <w:rFonts w:eastAsia="宋体" w:hint="eastAsia"/>
                <w:color w:val="000000"/>
                <w:sz w:val="21"/>
                <w:szCs w:val="21"/>
                <w:lang w:bidi="ar"/>
              </w:rPr>
              <w:t>近些年，流批一体的技术理念火热，并且已经慢慢从理论走向实践。行业内大数据领域企业不断提出了自己的解决方案，针对一些场景也在逐步落地。</w:t>
            </w:r>
          </w:p>
          <w:p w14:paraId="5FB2D7A0" w14:textId="1A364CC8" w:rsidR="00EC4058" w:rsidRDefault="00000000" w:rsidP="00F50DBB">
            <w:pPr>
              <w:pStyle w:val="ql-long-201321"/>
              <w:widowControl w:val="0"/>
              <w:spacing w:before="0" w:beforeAutospacing="0" w:after="0" w:afterAutospacing="0" w:line="360" w:lineRule="auto"/>
              <w:jc w:val="both"/>
              <w:rPr>
                <w:rFonts w:ascii="微软雅黑" w:eastAsia="微软雅黑" w:hAnsi="微软雅黑" w:cs="微软雅黑"/>
                <w:b/>
                <w:bCs/>
                <w:color w:val="365F91" w:themeColor="accent1" w:themeShade="BF"/>
                <w:sz w:val="28"/>
                <w:szCs w:val="28"/>
                <w:lang w:bidi="ar"/>
              </w:rPr>
            </w:pPr>
            <w:r>
              <w:rPr>
                <w:rFonts w:eastAsia="宋体" w:hint="eastAsia"/>
                <w:color w:val="000000"/>
                <w:sz w:val="21"/>
                <w:szCs w:val="21"/>
                <w:lang w:bidi="ar"/>
              </w:rPr>
              <w:t>本次分享</w:t>
            </w:r>
            <w:r w:rsidR="00F50DBB">
              <w:rPr>
                <w:rFonts w:eastAsia="宋体" w:hint="eastAsia"/>
                <w:color w:val="000000"/>
                <w:sz w:val="21"/>
                <w:szCs w:val="21"/>
                <w:lang w:bidi="ar"/>
              </w:rPr>
              <w:t>对什么是</w:t>
            </w:r>
            <w:r w:rsidR="00C908C3">
              <w:rPr>
                <w:rFonts w:eastAsia="宋体" w:hint="eastAsia"/>
                <w:color w:val="000000"/>
                <w:sz w:val="21"/>
                <w:szCs w:val="21"/>
                <w:lang w:bidi="ar"/>
              </w:rPr>
              <w:t>流批一体以及几种落地的传统解决方案</w:t>
            </w:r>
            <w:r w:rsidR="008C593B">
              <w:rPr>
                <w:rFonts w:eastAsia="宋体" w:hint="eastAsia"/>
                <w:color w:val="000000"/>
                <w:sz w:val="21"/>
                <w:szCs w:val="21"/>
                <w:lang w:bidi="ar"/>
              </w:rPr>
              <w:t>进行剖析</w:t>
            </w:r>
            <w:r w:rsidR="00C908C3">
              <w:rPr>
                <w:rFonts w:eastAsia="宋体" w:hint="eastAsia"/>
                <w:color w:val="000000"/>
                <w:sz w:val="21"/>
                <w:szCs w:val="21"/>
                <w:lang w:bidi="ar"/>
              </w:rPr>
              <w:t>，</w:t>
            </w:r>
            <w:r w:rsidR="00F50DBB">
              <w:rPr>
                <w:rFonts w:eastAsia="宋体" w:hint="eastAsia"/>
                <w:color w:val="000000"/>
                <w:sz w:val="21"/>
                <w:szCs w:val="21"/>
                <w:lang w:bidi="ar"/>
              </w:rPr>
              <w:t>重点梳理Flink关于流批融合方面</w:t>
            </w:r>
            <w:r w:rsidR="008C593B">
              <w:rPr>
                <w:rFonts w:eastAsia="宋体" w:hint="eastAsia"/>
                <w:color w:val="000000"/>
                <w:sz w:val="21"/>
                <w:szCs w:val="21"/>
                <w:lang w:bidi="ar"/>
              </w:rPr>
              <w:t>的</w:t>
            </w:r>
            <w:r w:rsidR="00C908C3">
              <w:rPr>
                <w:rFonts w:eastAsia="宋体" w:hint="eastAsia"/>
                <w:color w:val="000000"/>
                <w:sz w:val="21"/>
                <w:szCs w:val="21"/>
                <w:lang w:bidi="ar"/>
              </w:rPr>
              <w:t>一些关键技术点，供大家学习参考</w:t>
            </w:r>
            <w:r>
              <w:rPr>
                <w:rFonts w:eastAsia="宋体" w:hint="eastAsia"/>
                <w:color w:val="000000"/>
                <w:sz w:val="21"/>
                <w:szCs w:val="21"/>
                <w:lang w:bidi="ar"/>
              </w:rPr>
              <w:t>。</w:t>
            </w:r>
          </w:p>
        </w:tc>
      </w:tr>
      <w:tr w:rsidR="00EC4058" w14:paraId="0B988C6A" w14:textId="77777777">
        <w:tc>
          <w:tcPr>
            <w:tcW w:w="1701" w:type="dxa"/>
            <w:tcBorders>
              <w:bottom w:val="single" w:sz="4" w:space="0" w:color="000000"/>
            </w:tcBorders>
            <w:vAlign w:val="center"/>
          </w:tcPr>
          <w:p w14:paraId="073A4AAA" w14:textId="77777777" w:rsidR="00EC4058" w:rsidRDefault="00000000">
            <w:pPr>
              <w:jc w:val="center"/>
              <w:rPr>
                <w:rFonts w:ascii="宋体" w:eastAsia="宋体" w:hAnsi="宋体" w:cs="宋体"/>
                <w:b/>
                <w:bCs/>
                <w:color w:val="31849B" w:themeColor="accent5" w:themeShade="BF"/>
                <w:sz w:val="28"/>
                <w:szCs w:val="28"/>
                <w:lang w:eastAsia="zh-Hans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1849B" w:themeColor="accent5" w:themeShade="BF"/>
                <w:sz w:val="28"/>
                <w:szCs w:val="28"/>
                <w:lang w:eastAsia="zh-Hans"/>
              </w:rPr>
              <w:t>分享收益</w:t>
            </w:r>
          </w:p>
          <w:p w14:paraId="624F1FB7" w14:textId="77777777" w:rsidR="00EC4058" w:rsidRDefault="00EC4058">
            <w:pPr>
              <w:jc w:val="center"/>
              <w:rPr>
                <w:rFonts w:ascii="宋体" w:eastAsia="宋体" w:hAnsi="宋体" w:cs="宋体"/>
                <w:i/>
                <w:color w:val="A5A5A5"/>
              </w:rPr>
            </w:pPr>
          </w:p>
          <w:p w14:paraId="1080A605" w14:textId="77777777" w:rsidR="00EC4058" w:rsidRDefault="00EC4058">
            <w:pPr>
              <w:jc w:val="center"/>
              <w:rPr>
                <w:rFonts w:ascii="宋体" w:eastAsia="宋体" w:hAnsi="宋体" w:cs="宋体"/>
                <w:i/>
              </w:rPr>
            </w:pPr>
          </w:p>
        </w:tc>
        <w:tc>
          <w:tcPr>
            <w:tcW w:w="7088" w:type="dxa"/>
            <w:gridSpan w:val="4"/>
            <w:tcBorders>
              <w:bottom w:val="single" w:sz="4" w:space="0" w:color="000000"/>
            </w:tcBorders>
            <w:vAlign w:val="center"/>
          </w:tcPr>
          <w:p w14:paraId="39A85462" w14:textId="34C225A7" w:rsidR="00EC4058" w:rsidRDefault="00C908C3">
            <w:pPr>
              <w:numPr>
                <w:ilvl w:val="0"/>
                <w:numId w:val="2"/>
              </w:numPr>
              <w:spacing w:line="36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"/>
              </w:rPr>
              <w:t>提升关于“流批一体”的认知</w:t>
            </w:r>
            <w:r w:rsidR="008C593B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"/>
              </w:rPr>
              <w:t>；</w:t>
            </w:r>
          </w:p>
          <w:p w14:paraId="09B9F7DD" w14:textId="1E0BB323" w:rsidR="00EC4058" w:rsidRDefault="00000000">
            <w:pPr>
              <w:spacing w:line="360" w:lineRule="auto"/>
              <w:rPr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"/>
              </w:rPr>
              <w:t>2.</w:t>
            </w:r>
            <w:r w:rsidR="00C908C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"/>
              </w:rPr>
              <w:t>了解</w:t>
            </w:r>
            <w:r w:rsidR="008C593B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"/>
              </w:rPr>
              <w:t>流批一体</w:t>
            </w:r>
            <w:r w:rsidR="00C908C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"/>
              </w:rPr>
              <w:t>传统解决方案的优缺点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"/>
              </w:rPr>
              <w:t xml:space="preserve">； </w:t>
            </w:r>
          </w:p>
          <w:p w14:paraId="01ED6717" w14:textId="12517163" w:rsidR="00EC4058" w:rsidRPr="00C908C3" w:rsidRDefault="00000000">
            <w:pPr>
              <w:spacing w:line="360" w:lineRule="auto"/>
              <w:rPr>
                <w:rFonts w:eastAsiaTheme="minorEastAsia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"/>
              </w:rPr>
              <w:t>3.</w:t>
            </w:r>
            <w:r w:rsidR="00C908C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"/>
              </w:rPr>
              <w:t>为什么选择Flink以及关键技术点</w:t>
            </w:r>
            <w:r w:rsidR="008F358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"/>
              </w:rPr>
              <w:t>梳理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"/>
              </w:rPr>
              <w:t xml:space="preserve">； </w:t>
            </w:r>
          </w:p>
        </w:tc>
      </w:tr>
      <w:tr w:rsidR="00EC4058" w14:paraId="63C361C0" w14:textId="77777777">
        <w:tc>
          <w:tcPr>
            <w:tcW w:w="1701" w:type="dxa"/>
            <w:tcBorders>
              <w:bottom w:val="single" w:sz="4" w:space="0" w:color="000000"/>
            </w:tcBorders>
            <w:vAlign w:val="center"/>
          </w:tcPr>
          <w:p w14:paraId="764F74AE" w14:textId="77777777" w:rsidR="00EC4058" w:rsidRDefault="00000000">
            <w:pPr>
              <w:jc w:val="center"/>
              <w:rPr>
                <w:rFonts w:ascii="宋体" w:eastAsia="宋体" w:hAnsi="宋体" w:cs="宋体"/>
                <w:i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1849B" w:themeColor="accent5" w:themeShade="BF"/>
                <w:sz w:val="28"/>
                <w:szCs w:val="28"/>
                <w:lang w:eastAsia="zh-Hans"/>
              </w:rPr>
              <w:lastRenderedPageBreak/>
              <w:t>分享提纲</w:t>
            </w:r>
          </w:p>
        </w:tc>
        <w:tc>
          <w:tcPr>
            <w:tcW w:w="7088" w:type="dxa"/>
            <w:gridSpan w:val="4"/>
            <w:tcBorders>
              <w:bottom w:val="single" w:sz="4" w:space="0" w:color="000000"/>
            </w:tcBorders>
            <w:vAlign w:val="center"/>
          </w:tcPr>
          <w:p w14:paraId="613C348E" w14:textId="7FEFB689" w:rsidR="00EC4058" w:rsidRDefault="00000000">
            <w:pPr>
              <w:pStyle w:val="ne-p"/>
              <w:spacing w:beforeAutospacing="0" w:afterAutospacing="0"/>
              <w:jc w:val="both"/>
              <w:rPr>
                <w:rFonts w:cs="宋体" w:hint="default"/>
                <w:lang w:eastAsia="zh-TW"/>
              </w:rPr>
            </w:pPr>
            <w:r>
              <w:rPr>
                <w:sz w:val="22"/>
                <w:szCs w:val="22"/>
              </w:rPr>
              <w:t>一</w:t>
            </w:r>
            <w:r>
              <w:rPr>
                <w:rFonts w:cs="宋体"/>
              </w:rPr>
              <w:t>、</w:t>
            </w:r>
            <w:r w:rsidR="008C593B">
              <w:rPr>
                <w:rFonts w:cs="宋体"/>
              </w:rPr>
              <w:t>流批一体的认知</w:t>
            </w:r>
          </w:p>
          <w:p w14:paraId="5DB91828" w14:textId="68170BC2" w:rsidR="00EC4058" w:rsidRDefault="00000000">
            <w:pPr>
              <w:ind w:leftChars="100" w:left="24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1.</w:t>
            </w:r>
            <w:r w:rsidR="008C593B">
              <w:rPr>
                <w:rFonts w:ascii="宋体" w:eastAsia="宋体" w:hAnsi="宋体" w:cs="宋体" w:hint="eastAsia"/>
              </w:rPr>
              <w:t>回顾传统方案</w:t>
            </w:r>
          </w:p>
          <w:p w14:paraId="20E097F1" w14:textId="47F736FB" w:rsidR="00EC4058" w:rsidRDefault="00000000">
            <w:pPr>
              <w:pStyle w:val="ne-p"/>
              <w:spacing w:beforeAutospacing="0" w:afterAutospacing="0"/>
              <w:ind w:leftChars="100" w:left="240"/>
              <w:jc w:val="both"/>
              <w:rPr>
                <w:rFonts w:cs="宋体" w:hint="default"/>
              </w:rPr>
            </w:pPr>
            <w:r>
              <w:rPr>
                <w:rFonts w:cs="宋体"/>
              </w:rPr>
              <w:t>2.</w:t>
            </w:r>
            <w:r w:rsidR="008C593B">
              <w:rPr>
                <w:rFonts w:cs="宋体"/>
              </w:rPr>
              <w:t>流批一体想统一什么</w:t>
            </w:r>
          </w:p>
          <w:p w14:paraId="46CB06F3" w14:textId="20BD9C6E" w:rsidR="008C593B" w:rsidRDefault="008C593B">
            <w:pPr>
              <w:pStyle w:val="ne-p"/>
              <w:spacing w:beforeAutospacing="0" w:afterAutospacing="0"/>
              <w:ind w:leftChars="100" w:left="240"/>
              <w:jc w:val="both"/>
              <w:rPr>
                <w:rFonts w:cs="宋体" w:hint="default"/>
              </w:rPr>
            </w:pPr>
            <w:r>
              <w:rPr>
                <w:rFonts w:cs="宋体"/>
              </w:rPr>
              <w:t>3</w:t>
            </w:r>
            <w:r>
              <w:rPr>
                <w:rFonts w:cs="宋体" w:hint="default"/>
              </w:rPr>
              <w:t>.</w:t>
            </w:r>
            <w:r>
              <w:rPr>
                <w:rFonts w:cs="宋体"/>
              </w:rPr>
              <w:t>流批一体技术选型</w:t>
            </w:r>
          </w:p>
          <w:p w14:paraId="6331B11F" w14:textId="1C057AB0" w:rsidR="00EC4058" w:rsidRDefault="00000000">
            <w:pPr>
              <w:pStyle w:val="ne-p"/>
              <w:spacing w:beforeAutospacing="0" w:afterAutospacing="0"/>
              <w:jc w:val="both"/>
              <w:rPr>
                <w:rFonts w:cs="宋体" w:hint="default"/>
              </w:rPr>
            </w:pPr>
            <w:r>
              <w:rPr>
                <w:rFonts w:cs="宋体"/>
              </w:rPr>
              <w:t>二、</w:t>
            </w:r>
            <w:r w:rsidR="008C593B">
              <w:rPr>
                <w:rFonts w:cs="宋体"/>
              </w:rPr>
              <w:t>为什么选择Flink</w:t>
            </w:r>
          </w:p>
          <w:p w14:paraId="0464D16D" w14:textId="3D022E6F" w:rsidR="00EC4058" w:rsidRDefault="008C593B">
            <w:pPr>
              <w:numPr>
                <w:ilvl w:val="0"/>
                <w:numId w:val="3"/>
              </w:numPr>
              <w:ind w:leftChars="100" w:left="472"/>
              <w:rPr>
                <w:rFonts w:ascii="宋体" w:eastAsia="宋体" w:hAnsi="宋体" w:cs="宋体"/>
                <w:color w:val="000000"/>
                <w:kern w:val="2"/>
                <w:u w:color="000000"/>
                <w:lang w:val="zh-CN"/>
              </w:rPr>
            </w:pPr>
            <w:r>
              <w:rPr>
                <w:rFonts w:ascii="宋体" w:eastAsia="宋体" w:hAnsi="宋体" w:cs="宋体" w:hint="eastAsia"/>
                <w:color w:val="000000"/>
                <w:kern w:val="2"/>
                <w:u w:color="000000"/>
              </w:rPr>
              <w:t>流批一体API</w:t>
            </w:r>
          </w:p>
          <w:p w14:paraId="2AC2E9F0" w14:textId="68B0D3EB" w:rsidR="00EC4058" w:rsidRPr="008C593B" w:rsidRDefault="008C593B">
            <w:pPr>
              <w:pStyle w:val="ne-p"/>
              <w:numPr>
                <w:ilvl w:val="0"/>
                <w:numId w:val="3"/>
              </w:numPr>
              <w:spacing w:beforeAutospacing="0" w:afterAutospacing="0"/>
              <w:ind w:leftChars="100" w:left="472"/>
              <w:jc w:val="both"/>
              <w:rPr>
                <w:rFonts w:cs="宋体" w:hint="default"/>
                <w:color w:val="000000"/>
                <w:kern w:val="2"/>
                <w:u w:color="000000"/>
                <w:lang w:val="zh-CN"/>
              </w:rPr>
            </w:pPr>
            <w:r>
              <w:rPr>
                <w:rFonts w:cs="宋体"/>
                <w:color w:val="000000"/>
                <w:kern w:val="2"/>
                <w:u w:color="000000"/>
              </w:rPr>
              <w:t>流批一体C</w:t>
            </w:r>
            <w:r>
              <w:rPr>
                <w:rFonts w:cs="宋体" w:hint="default"/>
                <w:color w:val="000000"/>
                <w:kern w:val="2"/>
                <w:u w:color="000000"/>
              </w:rPr>
              <w:t>o</w:t>
            </w:r>
            <w:r>
              <w:rPr>
                <w:rFonts w:cs="宋体"/>
                <w:color w:val="000000"/>
                <w:kern w:val="2"/>
                <w:u w:color="000000"/>
              </w:rPr>
              <w:t>nnector</w:t>
            </w:r>
          </w:p>
          <w:p w14:paraId="4C5FA240" w14:textId="5F479DDD" w:rsidR="008C593B" w:rsidRPr="008C593B" w:rsidRDefault="008C593B">
            <w:pPr>
              <w:pStyle w:val="ne-p"/>
              <w:numPr>
                <w:ilvl w:val="0"/>
                <w:numId w:val="3"/>
              </w:numPr>
              <w:spacing w:beforeAutospacing="0" w:afterAutospacing="0"/>
              <w:ind w:leftChars="100" w:left="472"/>
              <w:jc w:val="both"/>
              <w:rPr>
                <w:rFonts w:cs="宋体" w:hint="default"/>
                <w:color w:val="000000"/>
                <w:kern w:val="2"/>
                <w:u w:color="000000"/>
                <w:lang w:val="zh-CN"/>
              </w:rPr>
            </w:pPr>
            <w:r>
              <w:rPr>
                <w:rFonts w:cs="宋体"/>
                <w:color w:val="000000"/>
                <w:kern w:val="2"/>
                <w:u w:color="000000"/>
              </w:rPr>
              <w:t>Flink</w:t>
            </w:r>
            <w:r>
              <w:rPr>
                <w:rFonts w:cs="宋体" w:hint="default"/>
                <w:color w:val="000000"/>
                <w:kern w:val="2"/>
                <w:u w:color="000000"/>
              </w:rPr>
              <w:t xml:space="preserve"> </w:t>
            </w:r>
            <w:r>
              <w:rPr>
                <w:rFonts w:cs="宋体"/>
                <w:color w:val="000000"/>
                <w:kern w:val="2"/>
                <w:u w:color="000000"/>
              </w:rPr>
              <w:t>SQL</w:t>
            </w:r>
            <w:r>
              <w:rPr>
                <w:rFonts w:cs="宋体" w:hint="default"/>
                <w:color w:val="000000"/>
                <w:kern w:val="2"/>
                <w:u w:color="000000"/>
              </w:rPr>
              <w:t xml:space="preserve"> </w:t>
            </w:r>
            <w:r>
              <w:rPr>
                <w:rFonts w:cs="宋体"/>
                <w:color w:val="000000"/>
                <w:kern w:val="2"/>
                <w:u w:color="000000"/>
              </w:rPr>
              <w:t>和动态表</w:t>
            </w:r>
          </w:p>
          <w:p w14:paraId="1FEE6C55" w14:textId="4AE3A9C1" w:rsidR="008C593B" w:rsidRDefault="008C593B">
            <w:pPr>
              <w:pStyle w:val="ne-p"/>
              <w:numPr>
                <w:ilvl w:val="0"/>
                <w:numId w:val="3"/>
              </w:numPr>
              <w:spacing w:beforeAutospacing="0" w:afterAutospacing="0"/>
              <w:ind w:leftChars="100" w:left="472"/>
              <w:jc w:val="both"/>
              <w:rPr>
                <w:rFonts w:cs="宋体" w:hint="default"/>
                <w:color w:val="000000"/>
                <w:kern w:val="2"/>
                <w:u w:color="000000"/>
              </w:rPr>
            </w:pPr>
            <w:r>
              <w:rPr>
                <w:rFonts w:cs="宋体"/>
                <w:color w:val="000000"/>
                <w:kern w:val="2"/>
                <w:u w:color="000000"/>
              </w:rPr>
              <w:t>流批一体DAG</w:t>
            </w:r>
            <w:r>
              <w:rPr>
                <w:rFonts w:cs="宋体" w:hint="default"/>
                <w:color w:val="000000"/>
                <w:kern w:val="2"/>
                <w:u w:color="000000"/>
              </w:rPr>
              <w:t xml:space="preserve"> Scheduler</w:t>
            </w:r>
          </w:p>
          <w:p w14:paraId="22632F5D" w14:textId="02B45676" w:rsidR="008C593B" w:rsidRPr="008C593B" w:rsidRDefault="008C593B">
            <w:pPr>
              <w:pStyle w:val="ne-p"/>
              <w:numPr>
                <w:ilvl w:val="0"/>
                <w:numId w:val="3"/>
              </w:numPr>
              <w:spacing w:beforeAutospacing="0" w:afterAutospacing="0"/>
              <w:ind w:leftChars="100" w:left="472"/>
              <w:jc w:val="both"/>
              <w:rPr>
                <w:rFonts w:cs="宋体" w:hint="default"/>
                <w:color w:val="000000"/>
                <w:kern w:val="2"/>
                <w:u w:color="000000"/>
              </w:rPr>
            </w:pPr>
            <w:r>
              <w:rPr>
                <w:rFonts w:cs="宋体"/>
                <w:color w:val="000000"/>
                <w:kern w:val="2"/>
                <w:u w:color="000000"/>
              </w:rPr>
              <w:t>流批一体的Shuffle架构</w:t>
            </w:r>
          </w:p>
          <w:p w14:paraId="0BD47C58" w14:textId="77777777" w:rsidR="00EC4058" w:rsidRPr="008C593B" w:rsidRDefault="008C593B" w:rsidP="008C593B">
            <w:pPr>
              <w:pStyle w:val="ne-p"/>
              <w:numPr>
                <w:ilvl w:val="0"/>
                <w:numId w:val="4"/>
              </w:numPr>
              <w:spacing w:beforeAutospacing="0" w:afterAutospacing="0"/>
              <w:jc w:val="both"/>
              <w:rPr>
                <w:rFonts w:cs="宋体" w:hint="default"/>
                <w:lang w:val="zh-TW" w:eastAsia="zh-TW"/>
              </w:rPr>
            </w:pPr>
            <w:r>
              <w:rPr>
                <w:rFonts w:cs="宋体"/>
                <w:color w:val="000000"/>
                <w:kern w:val="2"/>
                <w:u w:color="000000"/>
              </w:rPr>
              <w:t xml:space="preserve"> Q&amp;A 结语</w:t>
            </w:r>
          </w:p>
          <w:p w14:paraId="5C988F6E" w14:textId="6432B118" w:rsidR="008C593B" w:rsidRPr="008C593B" w:rsidRDefault="008C593B" w:rsidP="008C593B">
            <w:pPr>
              <w:pStyle w:val="ne-p"/>
              <w:spacing w:beforeAutospacing="0" w:afterAutospacing="0"/>
              <w:jc w:val="both"/>
              <w:rPr>
                <w:rFonts w:cs="宋体" w:hint="default"/>
                <w:lang w:val="zh-TW" w:eastAsia="zh-TW"/>
              </w:rPr>
            </w:pPr>
          </w:p>
        </w:tc>
      </w:tr>
      <w:tr w:rsidR="00EC4058" w14:paraId="41192320" w14:textId="77777777">
        <w:trPr>
          <w:trHeight w:val="4039"/>
        </w:trPr>
        <w:tc>
          <w:tcPr>
            <w:tcW w:w="1701" w:type="dxa"/>
            <w:vAlign w:val="center"/>
          </w:tcPr>
          <w:p w14:paraId="5989E714" w14:textId="77777777" w:rsidR="00EC4058" w:rsidRDefault="00000000">
            <w:pPr>
              <w:jc w:val="center"/>
              <w:rPr>
                <w:rFonts w:ascii="宋体" w:eastAsia="宋体" w:hAnsi="宋体" w:cs="宋体"/>
                <w:i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1849B" w:themeColor="accent5" w:themeShade="BF"/>
                <w:sz w:val="28"/>
                <w:szCs w:val="28"/>
                <w:lang w:eastAsia="zh-Hans"/>
              </w:rPr>
              <w:t>照　片</w:t>
            </w:r>
          </w:p>
        </w:tc>
        <w:tc>
          <w:tcPr>
            <w:tcW w:w="7088" w:type="dxa"/>
            <w:gridSpan w:val="4"/>
          </w:tcPr>
          <w:p w14:paraId="1A72CC6D" w14:textId="1D2B8211" w:rsidR="005C7DD5" w:rsidRDefault="00507007">
            <w:pPr>
              <w:pStyle w:val="ne-p"/>
              <w:spacing w:beforeLines="100" w:before="240" w:beforeAutospacing="0" w:afterAutospacing="0"/>
              <w:jc w:val="both"/>
              <w:rPr>
                <w:rFonts w:hint="default"/>
              </w:rPr>
            </w:pPr>
            <w:r>
              <w:rPr>
                <w:rFonts w:hint="default"/>
                <w:noProof/>
              </w:rPr>
              <w:drawing>
                <wp:inline distT="0" distB="0" distL="0" distR="0" wp14:anchorId="2929996C" wp14:editId="15E7857F">
                  <wp:extent cx="4363720" cy="6545580"/>
                  <wp:effectExtent l="0" t="0" r="0" b="7620"/>
                  <wp:docPr id="19948643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4864339" name="图片 199486433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720" cy="654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058" w14:paraId="2B53387D" w14:textId="77777777">
        <w:trPr>
          <w:trHeight w:val="829"/>
        </w:trPr>
        <w:tc>
          <w:tcPr>
            <w:tcW w:w="1701" w:type="dxa"/>
            <w:vAlign w:val="center"/>
          </w:tcPr>
          <w:p w14:paraId="7C655EEF" w14:textId="77777777" w:rsidR="00EC4058" w:rsidRDefault="00000000">
            <w:pPr>
              <w:jc w:val="center"/>
              <w:rPr>
                <w:rFonts w:ascii="宋体" w:eastAsia="宋体" w:hAnsi="宋体" w:cs="宋体"/>
                <w:b/>
                <w:bCs/>
                <w:color w:val="31849B" w:themeColor="accent5" w:themeShade="BF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1849B" w:themeColor="accent5" w:themeShade="BF"/>
                <w:sz w:val="28"/>
                <w:szCs w:val="28"/>
              </w:rPr>
              <w:t>邮寄地址</w:t>
            </w:r>
          </w:p>
        </w:tc>
        <w:tc>
          <w:tcPr>
            <w:tcW w:w="7088" w:type="dxa"/>
            <w:gridSpan w:val="4"/>
          </w:tcPr>
          <w:p w14:paraId="57F7EEA2" w14:textId="602A47F5" w:rsidR="00EC4058" w:rsidRDefault="00000000">
            <w:pPr>
              <w:pStyle w:val="ne-p"/>
              <w:spacing w:beforeAutospacing="0" w:afterAutospacing="0"/>
              <w:jc w:val="both"/>
              <w:rPr>
                <w:rFonts w:cs="宋体" w:hint="default"/>
                <w:color w:val="000000"/>
                <w:kern w:val="2"/>
                <w:u w:color="000000"/>
              </w:rPr>
            </w:pPr>
            <w:r>
              <w:rPr>
                <w:rFonts w:cs="宋体"/>
                <w:color w:val="000000"/>
                <w:kern w:val="2"/>
                <w:u w:color="000000"/>
              </w:rPr>
              <w:t>联系方式：</w:t>
            </w:r>
            <w:r w:rsidR="008C593B">
              <w:rPr>
                <w:rFonts w:cs="宋体"/>
                <w:color w:val="000000"/>
                <w:kern w:val="2"/>
                <w:u w:color="000000"/>
              </w:rPr>
              <w:t>1</w:t>
            </w:r>
            <w:r w:rsidR="008C593B">
              <w:rPr>
                <w:rFonts w:cs="宋体" w:hint="default"/>
                <w:color w:val="000000"/>
                <w:kern w:val="2"/>
                <w:u w:color="000000"/>
              </w:rPr>
              <w:t>5650731221</w:t>
            </w:r>
          </w:p>
          <w:p w14:paraId="5D8AA7C6" w14:textId="6388EFFE" w:rsidR="00EC4058" w:rsidRDefault="00000000">
            <w:pPr>
              <w:pStyle w:val="ne-p"/>
              <w:spacing w:beforeAutospacing="0" w:afterAutospacing="0"/>
              <w:jc w:val="both"/>
              <w:rPr>
                <w:rFonts w:ascii="微软雅黑" w:eastAsia="微软雅黑" w:hAnsi="微软雅黑" w:cs="微软雅黑" w:hint="default"/>
                <w:color w:val="C00000"/>
                <w:sz w:val="32"/>
                <w:szCs w:val="32"/>
                <w:lang w:bidi="ar"/>
              </w:rPr>
            </w:pPr>
            <w:r>
              <w:rPr>
                <w:rFonts w:cs="宋体"/>
                <w:color w:val="000000"/>
                <w:kern w:val="2"/>
                <w:u w:color="000000"/>
              </w:rPr>
              <w:t>收货地址：</w:t>
            </w:r>
            <w:r w:rsidR="008C593B">
              <w:rPr>
                <w:rFonts w:cs="宋体"/>
                <w:color w:val="000000"/>
                <w:kern w:val="2"/>
                <w:u w:color="000000"/>
              </w:rPr>
              <w:t>北京市顺义区仓上小区2</w:t>
            </w:r>
            <w:r w:rsidR="008C593B">
              <w:rPr>
                <w:rFonts w:cs="宋体" w:hint="default"/>
                <w:color w:val="000000"/>
                <w:kern w:val="2"/>
                <w:u w:color="000000"/>
              </w:rPr>
              <w:t>3</w:t>
            </w:r>
            <w:r w:rsidR="008C593B">
              <w:rPr>
                <w:rFonts w:cs="宋体"/>
                <w:color w:val="000000"/>
                <w:kern w:val="2"/>
                <w:u w:color="000000"/>
              </w:rPr>
              <w:t>号楼6单元4</w:t>
            </w:r>
            <w:r w:rsidR="008C593B">
              <w:rPr>
                <w:rFonts w:cs="宋体" w:hint="default"/>
                <w:color w:val="000000"/>
                <w:kern w:val="2"/>
                <w:u w:color="000000"/>
              </w:rPr>
              <w:t>02</w:t>
            </w:r>
          </w:p>
        </w:tc>
      </w:tr>
      <w:tr w:rsidR="00EC4058" w14:paraId="6EFA5C55" w14:textId="77777777">
        <w:trPr>
          <w:trHeight w:val="2948"/>
        </w:trPr>
        <w:tc>
          <w:tcPr>
            <w:tcW w:w="1701" w:type="dxa"/>
            <w:tcBorders>
              <w:bottom w:val="single" w:sz="4" w:space="0" w:color="000000"/>
            </w:tcBorders>
            <w:vAlign w:val="center"/>
          </w:tcPr>
          <w:p w14:paraId="32AAD9EB" w14:textId="77777777" w:rsidR="00EC4058" w:rsidRDefault="00000000">
            <w:pPr>
              <w:jc w:val="center"/>
              <w:rPr>
                <w:rFonts w:ascii="宋体" w:eastAsia="宋体" w:hAnsi="宋体" w:cs="宋体"/>
                <w:b/>
                <w:bCs/>
                <w:color w:val="31849B" w:themeColor="accent5" w:themeShade="BF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1849B" w:themeColor="accent5" w:themeShade="BF"/>
                <w:sz w:val="28"/>
                <w:szCs w:val="28"/>
              </w:rPr>
              <w:lastRenderedPageBreak/>
              <w:t>直播间二维码+小程序（无须写）</w:t>
            </w:r>
          </w:p>
        </w:tc>
        <w:tc>
          <w:tcPr>
            <w:tcW w:w="7088" w:type="dxa"/>
            <w:gridSpan w:val="4"/>
            <w:tcBorders>
              <w:bottom w:val="single" w:sz="4" w:space="0" w:color="000000"/>
            </w:tcBorders>
          </w:tcPr>
          <w:p w14:paraId="5F76E349" w14:textId="77777777" w:rsidR="00EC4058" w:rsidRDefault="00000000">
            <w:pPr>
              <w:pStyle w:val="ne-p"/>
              <w:spacing w:beforeLines="100" w:before="240" w:beforeAutospacing="0" w:afterAutospacing="0"/>
              <w:jc w:val="both"/>
              <w:rPr>
                <w:rFonts w:ascii="微软雅黑" w:eastAsia="微软雅黑" w:hAnsi="微软雅黑" w:cs="微软雅黑" w:hint="default"/>
                <w:color w:val="C00000"/>
                <w:sz w:val="32"/>
                <w:szCs w:val="32"/>
                <w:lang w:bidi="ar"/>
              </w:rPr>
            </w:pPr>
            <w:r>
              <w:rPr>
                <w:rFonts w:ascii="微软雅黑" w:eastAsia="微软雅黑" w:hAnsi="微软雅黑" w:cs="微软雅黑"/>
                <w:color w:val="C00000"/>
                <w:sz w:val="32"/>
                <w:szCs w:val="32"/>
                <w:lang w:bidi="ar"/>
              </w:rPr>
              <w:t xml:space="preserve">                        </w:t>
            </w:r>
            <w:r>
              <w:rPr>
                <w:rFonts w:ascii="微软雅黑" w:eastAsia="微软雅黑" w:hAnsi="微软雅黑" w:cs="微软雅黑"/>
                <w:noProof/>
                <w:color w:val="C00000"/>
                <w:sz w:val="32"/>
                <w:szCs w:val="32"/>
                <w:lang w:bidi="ar"/>
              </w:rPr>
              <w:drawing>
                <wp:inline distT="0" distB="0" distL="114300" distR="114300" wp14:anchorId="4BBC3BE3" wp14:editId="0F525FE4">
                  <wp:extent cx="1543685" cy="1543685"/>
                  <wp:effectExtent l="0" t="0" r="10795" b="10795"/>
                  <wp:docPr id="1" name="图片 1" descr="四维口袋小程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四维口袋小程序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685" cy="154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B5098A" w14:textId="77777777" w:rsidR="00EC4058" w:rsidRDefault="00EC4058">
      <w:pPr>
        <w:jc w:val="both"/>
        <w:rPr>
          <w:rFonts w:ascii="宋体" w:eastAsia="宋体" w:hAnsi="宋体" w:cs="宋体"/>
          <w:b/>
          <w:bCs/>
          <w:color w:val="0000FF"/>
        </w:rPr>
      </w:pPr>
    </w:p>
    <w:p w14:paraId="5D3BB2E5" w14:textId="77777777" w:rsidR="00EC4058" w:rsidRDefault="00EC4058">
      <w:pPr>
        <w:jc w:val="both"/>
        <w:rPr>
          <w:rFonts w:ascii="宋体" w:eastAsia="宋体" w:hAnsi="宋体" w:cs="宋体"/>
          <w:b/>
          <w:bCs/>
          <w:color w:val="0000FF"/>
        </w:rPr>
      </w:pPr>
    </w:p>
    <w:p w14:paraId="564AEB22" w14:textId="77777777" w:rsidR="00EC4058" w:rsidRDefault="00000000">
      <w:pPr>
        <w:rPr>
          <w:rFonts w:ascii="华文中宋" w:eastAsia="华文中宋" w:hAnsi="华文中宋" w:cs="华文中宋"/>
        </w:rPr>
      </w:pPr>
      <w:r>
        <w:rPr>
          <w:rFonts w:ascii="华文中宋" w:eastAsia="华文中宋" w:hAnsi="华文中宋" w:cs="华文中宋" w:hint="eastAsia"/>
        </w:rPr>
        <w:t>四维口袋网址：</w:t>
      </w:r>
      <w:hyperlink r:id="rId9" w:history="1">
        <w:r>
          <w:rPr>
            <w:rStyle w:val="aa"/>
            <w:rFonts w:ascii="华文中宋" w:eastAsia="华文中宋" w:hAnsi="华文中宋" w:cs="华文中宋" w:hint="eastAsia"/>
          </w:rPr>
          <w:t>https://bizzx.com.cn/</w:t>
        </w:r>
      </w:hyperlink>
    </w:p>
    <w:p w14:paraId="132B5F6E" w14:textId="77777777" w:rsidR="00EC4058" w:rsidRDefault="00000000">
      <w:pPr>
        <w:rPr>
          <w:rFonts w:ascii="华文中宋" w:eastAsia="华文中宋" w:hAnsi="华文中宋" w:cs="华文中宋"/>
        </w:rPr>
      </w:pPr>
      <w:r>
        <w:rPr>
          <w:rFonts w:ascii="华文中宋" w:eastAsia="华文中宋" w:hAnsi="华文中宋" w:cs="华文中宋" w:hint="eastAsia"/>
        </w:rPr>
        <w:t>四维口袋所属母公司百林哲：</w:t>
      </w:r>
      <w:r>
        <w:rPr>
          <w:rFonts w:ascii="华文中宋" w:eastAsia="华文中宋" w:hAnsi="华文中宋" w:cs="华文中宋" w:hint="eastAsia"/>
          <w:color w:val="0000FF"/>
          <w:u w:val="single"/>
        </w:rPr>
        <w:t>http://www.bailinzhe.com/</w:t>
      </w:r>
      <w:r>
        <w:rPr>
          <w:rFonts w:ascii="华文中宋" w:eastAsia="华文中宋" w:hAnsi="华文中宋" w:cs="华文中宋" w:hint="eastAsia"/>
        </w:rPr>
        <w:t>（改造升级中）</w:t>
      </w:r>
    </w:p>
    <w:p w14:paraId="01F8BDE8" w14:textId="77777777" w:rsidR="00EC4058" w:rsidRDefault="00EC4058">
      <w:pPr>
        <w:jc w:val="center"/>
        <w:rPr>
          <w:rFonts w:ascii="华文中宋" w:eastAsia="华文中宋" w:hAnsi="华文中宋" w:cs="华文中宋"/>
        </w:rPr>
      </w:pPr>
    </w:p>
    <w:p w14:paraId="3E9A1093" w14:textId="77777777" w:rsidR="00EC4058" w:rsidRDefault="00000000">
      <w:pPr>
        <w:jc w:val="right"/>
        <w:rPr>
          <w:rFonts w:ascii="华文中宋" w:eastAsia="华文中宋" w:hAnsi="华文中宋" w:cs="华文中宋"/>
        </w:rPr>
      </w:pPr>
      <w:r>
        <w:rPr>
          <w:rFonts w:ascii="华文中宋" w:eastAsia="华文中宋" w:hAnsi="华文中宋" w:cs="华文中宋" w:hint="eastAsia"/>
        </w:rPr>
        <w:t>衷心感谢您为行业带来的技术贡献。</w:t>
      </w:r>
    </w:p>
    <w:p w14:paraId="377AA016" w14:textId="77777777" w:rsidR="00EC4058" w:rsidRDefault="00EC4058">
      <w:pPr>
        <w:jc w:val="center"/>
        <w:rPr>
          <w:rFonts w:ascii="华文中宋" w:eastAsia="华文中宋" w:hAnsi="华文中宋" w:cs="华文中宋"/>
        </w:rPr>
      </w:pPr>
    </w:p>
    <w:p w14:paraId="765C3DD0" w14:textId="77777777" w:rsidR="00EC4058" w:rsidRDefault="00000000">
      <w:pPr>
        <w:jc w:val="center"/>
        <w:rPr>
          <w:rFonts w:ascii="华文中宋" w:eastAsia="华文中宋" w:hAnsi="华文中宋" w:cs="华文中宋"/>
        </w:rPr>
      </w:pPr>
      <w:r>
        <w:rPr>
          <w:rFonts w:ascii="华文中宋" w:eastAsia="华文中宋" w:hAnsi="华文中宋" w:cs="华文中宋" w:hint="eastAsia"/>
        </w:rPr>
        <w:t>嘉宾答谢：四维口袋最具价值专家（KVP）证书、定制联名伴手礼一份</w:t>
      </w:r>
    </w:p>
    <w:sectPr w:rsidR="00EC4058">
      <w:headerReference w:type="even" r:id="rId10"/>
      <w:footerReference w:type="even" r:id="rId11"/>
      <w:pgSz w:w="11900" w:h="16840"/>
      <w:pgMar w:top="709" w:right="1800" w:bottom="851" w:left="1800" w:header="708" w:footer="79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9C8BB" w14:textId="77777777" w:rsidR="000019A7" w:rsidRDefault="000019A7">
      <w:r>
        <w:separator/>
      </w:r>
    </w:p>
  </w:endnote>
  <w:endnote w:type="continuationSeparator" w:id="0">
    <w:p w14:paraId="4ECB9534" w14:textId="77777777" w:rsidR="000019A7" w:rsidRDefault="00001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宋体"/>
    <w:panose1 w:val="020B0604020202020204"/>
    <w:charset w:val="86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Malgun Gothic Semilight"/>
    <w:charset w:val="80"/>
    <w:family w:val="auto"/>
    <w:pitch w:val="default"/>
    <w:sig w:usb0="00000000" w:usb1="00000000" w:usb2="00000000" w:usb3="00000000" w:csb0="00160000" w:csb1="00000000"/>
  </w:font>
  <w:font w:name="华文中宋">
    <w:altName w:val="微软雅黑"/>
    <w:charset w:val="86"/>
    <w:family w:val="auto"/>
    <w:pitch w:val="default"/>
    <w:sig w:usb0="00000287" w:usb1="080F0000" w:usb2="00000010" w:usb3="00000000" w:csb0="0004009F" w:csb1="DFD7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BB5B6" w14:textId="77777777" w:rsidR="00EC4058" w:rsidRDefault="00EC40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987F0" w14:textId="77777777" w:rsidR="000019A7" w:rsidRDefault="000019A7">
      <w:r>
        <w:separator/>
      </w:r>
    </w:p>
  </w:footnote>
  <w:footnote w:type="continuationSeparator" w:id="0">
    <w:p w14:paraId="6CF44486" w14:textId="77777777" w:rsidR="000019A7" w:rsidRDefault="00001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F0A7C" w14:textId="77777777" w:rsidR="00EC4058" w:rsidRDefault="00EC405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EA114285"/>
    <w:multiLevelType w:val="singleLevel"/>
    <w:tmpl w:val="EA114285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5DB06FE"/>
    <w:multiLevelType w:val="singleLevel"/>
    <w:tmpl w:val="55DB06FE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38947A9"/>
    <w:multiLevelType w:val="singleLevel"/>
    <w:tmpl w:val="738947A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09328049">
    <w:abstractNumId w:val="4"/>
  </w:num>
  <w:num w:numId="2" w16cid:durableId="575088352">
    <w:abstractNumId w:val="1"/>
  </w:num>
  <w:num w:numId="3" w16cid:durableId="1763985284">
    <w:abstractNumId w:val="0"/>
  </w:num>
  <w:num w:numId="4" w16cid:durableId="243032253">
    <w:abstractNumId w:val="2"/>
  </w:num>
  <w:num w:numId="5" w16cid:durableId="831915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0"/>
  <w:drawingGridVerticalSpacing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jY4OTFkYjNjZjEwYzMxMTQ1NjA2MWJhZGZiMzY4NmUifQ=="/>
  </w:docVars>
  <w:rsids>
    <w:rsidRoot w:val="00353B43"/>
    <w:rsid w:val="CFBFB3B3"/>
    <w:rsid w:val="DB9F599B"/>
    <w:rsid w:val="DF06D5C6"/>
    <w:rsid w:val="DFFF4CB0"/>
    <w:rsid w:val="FAFE8ED7"/>
    <w:rsid w:val="FF1FD87F"/>
    <w:rsid w:val="000019A7"/>
    <w:rsid w:val="0002789F"/>
    <w:rsid w:val="000E59EE"/>
    <w:rsid w:val="00162A88"/>
    <w:rsid w:val="00283EF1"/>
    <w:rsid w:val="00353B43"/>
    <w:rsid w:val="00507007"/>
    <w:rsid w:val="005C1FCA"/>
    <w:rsid w:val="005C7DD5"/>
    <w:rsid w:val="008C593B"/>
    <w:rsid w:val="008F3583"/>
    <w:rsid w:val="00AC745E"/>
    <w:rsid w:val="00C71DF6"/>
    <w:rsid w:val="00C908C3"/>
    <w:rsid w:val="00C94EE4"/>
    <w:rsid w:val="00CD1A1D"/>
    <w:rsid w:val="00D051B8"/>
    <w:rsid w:val="00EC4058"/>
    <w:rsid w:val="00F50DBB"/>
    <w:rsid w:val="016155CF"/>
    <w:rsid w:val="053DD470"/>
    <w:rsid w:val="31654E23"/>
    <w:rsid w:val="34BF3374"/>
    <w:rsid w:val="358C61EE"/>
    <w:rsid w:val="3974042E"/>
    <w:rsid w:val="3BB9C378"/>
    <w:rsid w:val="3E2B4130"/>
    <w:rsid w:val="4B65451F"/>
    <w:rsid w:val="5F4F58A0"/>
    <w:rsid w:val="668A3B6B"/>
    <w:rsid w:val="672F274B"/>
    <w:rsid w:val="6ECCAC5A"/>
    <w:rsid w:val="703E574B"/>
    <w:rsid w:val="746279F3"/>
    <w:rsid w:val="76BFD912"/>
    <w:rsid w:val="78C1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717C46"/>
  <w15:docId w15:val="{4315FCFB-6E2D-4CAD-8859-0951A299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Cambria" w:eastAsia="MS Mincho" w:hAnsi="Cambria" w:cs="黑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rFonts w:ascii="Heiti SC Light" w:eastAsia="Heiti SC Light"/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</w:pPr>
  </w:style>
  <w:style w:type="paragraph" w:styleId="a7">
    <w:name w:val="header"/>
    <w:basedOn w:val="a"/>
    <w:link w:val="a8"/>
    <w:qFormat/>
    <w:pPr>
      <w:tabs>
        <w:tab w:val="center" w:pos="4153"/>
        <w:tab w:val="right" w:pos="8306"/>
      </w:tabs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</w:rPr>
  </w:style>
  <w:style w:type="paragraph" w:styleId="a9">
    <w:name w:val="Normal (Web)"/>
    <w:basedOn w:val="a"/>
    <w:uiPriority w:val="99"/>
    <w:qFormat/>
  </w:style>
  <w:style w:type="character" w:styleId="aa">
    <w:name w:val="Hyperlink"/>
    <w:basedOn w:val="a0"/>
    <w:qFormat/>
    <w:rPr>
      <w:color w:val="0000FF"/>
      <w:u w:val="single"/>
    </w:rPr>
  </w:style>
  <w:style w:type="character" w:customStyle="1" w:styleId="a6">
    <w:name w:val="页脚 字符"/>
    <w:basedOn w:val="a0"/>
    <w:link w:val="a5"/>
    <w:qFormat/>
  </w:style>
  <w:style w:type="character" w:customStyle="1" w:styleId="a4">
    <w:name w:val="批注框文本 字符"/>
    <w:basedOn w:val="a0"/>
    <w:link w:val="a3"/>
    <w:qFormat/>
    <w:rPr>
      <w:rFonts w:ascii="Heiti SC Light" w:eastAsia="Heiti SC Light"/>
      <w:sz w:val="18"/>
      <w:szCs w:val="18"/>
    </w:rPr>
  </w:style>
  <w:style w:type="character" w:customStyle="1" w:styleId="a8">
    <w:name w:val="页眉 字符"/>
    <w:basedOn w:val="a0"/>
    <w:link w:val="a7"/>
    <w:qFormat/>
  </w:style>
  <w:style w:type="paragraph" w:customStyle="1" w:styleId="1">
    <w:name w:val="列出段落1"/>
    <w:basedOn w:val="a"/>
    <w:qFormat/>
    <w:pPr>
      <w:ind w:left="720"/>
      <w:contextualSpacing/>
    </w:p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paragraph" w:customStyle="1" w:styleId="msolistparagraph0">
    <w:name w:val="msolistparagraph"/>
    <w:basedOn w:val="a"/>
    <w:qFormat/>
    <w:pPr>
      <w:ind w:firstLineChars="200" w:firstLine="420"/>
    </w:pPr>
    <w:rPr>
      <w:rFonts w:cs="Times New Roman"/>
    </w:rPr>
  </w:style>
  <w:style w:type="character" w:customStyle="1" w:styleId="ne-text">
    <w:name w:val="ne-text"/>
    <w:basedOn w:val="a0"/>
    <w:qFormat/>
  </w:style>
  <w:style w:type="paragraph" w:customStyle="1" w:styleId="ne-p">
    <w:name w:val="ne-p"/>
    <w:basedOn w:val="a"/>
    <w:qFormat/>
    <w:pPr>
      <w:spacing w:beforeAutospacing="1" w:afterAutospacing="1"/>
    </w:pPr>
    <w:rPr>
      <w:rFonts w:ascii="宋体" w:eastAsia="宋体" w:hAnsi="宋体" w:cs="Times New Roman" w:hint="eastAsia"/>
    </w:rPr>
  </w:style>
  <w:style w:type="paragraph" w:customStyle="1" w:styleId="ql-long-201321">
    <w:name w:val="ql-long-201321"/>
    <w:basedOn w:val="a"/>
    <w:qFormat/>
    <w:pPr>
      <w:spacing w:before="100" w:beforeAutospacing="1" w:after="100" w:afterAutospacing="1"/>
    </w:pPr>
    <w:rPr>
      <w:rFonts w:ascii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izzx.com.c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160</Words>
  <Characters>918</Characters>
  <Application>Microsoft Office Word</Application>
  <DocSecurity>0</DocSecurity>
  <Lines>7</Lines>
  <Paragraphs>2</Paragraphs>
  <ScaleCrop>false</ScaleCrop>
  <Company>msup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Fuqiang Liu</dc:title>
  <dc:creator>Fuqiang Liu</dc:creator>
  <cp:lastModifiedBy>白思克 名字</cp:lastModifiedBy>
  <cp:revision>5</cp:revision>
  <cp:lastPrinted>2012-09-11T07:33:00Z</cp:lastPrinted>
  <dcterms:created xsi:type="dcterms:W3CDTF">2023-07-01T01:38:00Z</dcterms:created>
  <dcterms:modified xsi:type="dcterms:W3CDTF">2023-07-02T14:24:00Z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295E0E84C7EE415ABBF540EAD6EC5E95</vt:lpwstr>
  </property>
</Properties>
</file>