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第 5 周周报（人脸识别模块）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 本周目标</w:t>
      </w:r>
    </w:p>
    <w:p>
      <w:r>
        <w:rPr>
          <w:rFonts w:ascii="Times New Roman" w:hAnsi="Times New Roman" w:eastAsia="宋体"/>
          <w:b/>
          <w:sz w:val="21"/>
        </w:rPr>
        <w:t>对应任务书节点</w:t>
      </w:r>
      <w:r>
        <w:rPr>
          <w:rFonts w:ascii="Times New Roman" w:hAnsi="Times New Roman" w:eastAsia="宋体"/>
          <w:sz w:val="21"/>
        </w:rPr>
        <w:t>：任务书 V3.0 第 5 周"把人脸识别做出来"，</w:t>
      </w:r>
    </w:p>
    <w:p>
      <w:r>
        <w:rPr>
          <w:rFonts w:ascii="Times New Roman" w:hAnsi="Times New Roman" w:eastAsia="宋体"/>
          <w:sz w:val="21"/>
        </w:rPr>
        <w:t>即人脸识别半自主开发（任务书排期为第 5–6 周）。</w:t>
      </w:r>
    </w:p>
    <w:p>
      <w:r>
        <w:rPr>
          <w:rFonts w:ascii="Times New Roman" w:hAnsi="Times New Roman" w:eastAsia="宋体"/>
          <w:b/>
          <w:sz w:val="21"/>
        </w:rPr>
        <w:t>这一周推到哪里</w:t>
      </w:r>
      <w:r>
        <w:rPr>
          <w:rFonts w:ascii="Times New Roman" w:hAnsi="Times New Roman" w:eastAsia="宋体"/>
          <w:sz w:val="21"/>
        </w:rPr>
        <w:t>：</w:t>
      </w:r>
    </w:p>
    <w:p>
      <w:r>
        <w:rPr>
          <w:rFonts w:ascii="Times New Roman" w:hAnsi="Times New Roman" w:eastAsia="宋体"/>
          <w:sz w:val="21"/>
        </w:rPr>
        <w:t>在原有的代码地基上把三样东西做实——七步流程闭环、样本集建立、自研环节有据可依，</w:t>
      </w:r>
    </w:p>
    <w:p>
      <w:r>
        <w:rPr>
          <w:rFonts w:ascii="Times New Roman" w:hAnsi="Times New Roman" w:eastAsia="宋体"/>
          <w:sz w:val="21"/>
        </w:rPr>
        <w:t>并</w:t>
      </w:r>
      <w:r>
        <w:rPr>
          <w:rFonts w:ascii="Times New Roman" w:hAnsi="Times New Roman" w:eastAsia="宋体"/>
          <w:b/>
          <w:sz w:val="21"/>
        </w:rPr>
        <w:t>顺势把原定第 6 周的识别测试一并做完</w:t>
      </w:r>
      <w:r>
        <w:rPr>
          <w:rFonts w:ascii="Times New Roman" w:hAnsi="Times New Roman" w:eastAsia="宋体"/>
          <w:sz w:val="21"/>
        </w:rPr>
        <w:t>（准确率 / FAR / FRR / 拒识率 / 混淆矩阵 /</w:t>
      </w:r>
    </w:p>
    <w:p>
      <w:r>
        <w:rPr>
          <w:rFonts w:ascii="Times New Roman" w:hAnsi="Times New Roman" w:eastAsia="宋体"/>
          <w:sz w:val="21"/>
        </w:rPr>
        <w:t>消融实验均已出数据）。</w:t>
      </w:r>
    </w:p>
    <w:p>
      <w:r>
        <w:rPr>
          <w:rFonts w:ascii="Times New Roman" w:hAnsi="Times New Roman" w:eastAsia="宋体"/>
          <w:sz w:val="21"/>
        </w:rPr>
        <w:t>本周实际跨过了两个节点，第 6 周只需补设备端验证与覆盖缺口。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 本周预期交付物</w:t>
      </w:r>
    </w:p>
    <w:p>
      <w:r>
        <w:rPr>
          <w:rFonts w:ascii="Times New Roman" w:hAnsi="Times New Roman" w:eastAsia="宋体"/>
          <w:sz w:val="21"/>
        </w:rPr>
        <w:t xml:space="preserve">下周按此清单对账。仓库路径以项目根 </w:t>
      </w:r>
      <w:r>
        <w:rPr>
          <w:rFonts w:ascii="Consolas" w:hAnsi="Consolas" w:eastAsia="Consolas"/>
          <w:color w:val="A82D26"/>
          <w:sz w:val="20"/>
        </w:rPr>
        <w:t>face-recognition/</w:t>
      </w:r>
      <w:r>
        <w:rPr>
          <w:rFonts w:ascii="Times New Roman" w:hAnsi="Times New Roman" w:eastAsia="宋体"/>
          <w:sz w:val="21"/>
        </w:rPr>
        <w:t xml:space="preserve"> 为前缀。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4.1 流程图（任务书：流程图）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docs/01-流程图与流程说明.md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七步流程，每步写明输入 / 输出 / 判定依据（判定依据均给出具体取值）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docs/人脸识别流水线.drawio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可编辑源文件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docs/人脸识别流水线.png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导出图，已嵌入 Word 版正文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4.2 数据说明与授权/脱敏记录（任务书：数据说明与授权/脱敏记录）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docs/02-数据说明与授权脱敏记录.md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数据来源、规模、划分方式、覆盖维度、同意书模板、脱敏记录、合规自检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 xml:space="preserve">数据目录已改为编号 </w:t>
      </w:r>
      <w:r>
        <w:rPr>
          <w:rFonts w:ascii="Consolas" w:hAnsi="Consolas" w:eastAsia="Consolas"/>
          <w:color w:val="A82D26"/>
          <w:sz w:val="20"/>
        </w:rPr>
        <w:t>s001</w:t>
      </w:r>
      <w:r>
        <w:rPr>
          <w:rFonts w:ascii="Times New Roman" w:hAnsi="Times New Roman" w:eastAsia="宋体"/>
          <w:sz w:val="21"/>
        </w:rPr>
        <w:t>–</w:t>
      </w:r>
      <w:r>
        <w:rPr>
          <w:rFonts w:ascii="Consolas" w:hAnsi="Consolas" w:eastAsia="Consolas"/>
          <w:color w:val="A82D26"/>
          <w:sz w:val="20"/>
        </w:rPr>
        <w:t>s004</w:t>
      </w:r>
      <w:r>
        <w:rPr>
          <w:rFonts w:ascii="Times New Roman" w:hAnsi="Times New Roman" w:eastAsia="宋体"/>
          <w:sz w:val="21"/>
        </w:rPr>
        <w:t xml:space="preserve"> 命名，姓名对照表保存在项目外，测试统计表、</w:t>
      </w:r>
    </w:p>
    <w:p>
      <w:r>
        <w:rPr>
          <w:rFonts w:ascii="Times New Roman" w:hAnsi="Times New Roman" w:eastAsia="宋体"/>
          <w:sz w:val="21"/>
        </w:rPr>
        <w:t>混淆矩阵、逐张记录均不含真实姓名。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同意书为</w:t>
      </w:r>
      <w:r>
        <w:rPr>
          <w:rFonts w:ascii="Times New Roman" w:hAnsi="Times New Roman" w:eastAsia="宋体"/>
          <w:b/>
          <w:color w:val="555555"/>
          <w:sz w:val="20"/>
        </w:rPr>
        <w:t>模板</w:t>
      </w:r>
      <w:r>
        <w:rPr>
          <w:rFonts w:ascii="Times New Roman" w:hAnsi="Times New Roman" w:eastAsia="宋体"/>
          <w:color w:val="555555"/>
          <w:sz w:val="20"/>
        </w:rPr>
        <w:t>，需 4 名成员签字后扫描归档——这是本项唯一未完成的部分。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4.3 源代码与算法说明（任务书：源代码与算法说明）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face_engine/detector.py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检测、预处理（</w:t>
            </w:r>
            <w:r>
              <w:rPr>
                <w:rFonts w:ascii="Times New Roman" w:hAnsi="Times New Roman" w:eastAsia="宋体"/>
                <w:b/>
                <w:sz w:val="19"/>
              </w:rPr>
              <w:t>输入归一化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Times New Roman" w:hAnsi="Times New Roman" w:eastAsia="宋体"/>
                <w:b/>
                <w:sz w:val="19"/>
              </w:rPr>
              <w:t>关键点对齐稳健估计</w:t>
            </w:r>
            <w:r>
              <w:rPr>
                <w:rFonts w:ascii="Times New Roman" w:hAnsi="Times New Roman" w:eastAsia="宋体"/>
                <w:sz w:val="19"/>
              </w:rPr>
              <w:t>）、质量门控、增强回退链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face_engine/embedder.py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特征提取（MobileFaceNet，512 维）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face_engine/gallery.py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人脸库、多向量比对、自适应阈值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face_engine/recognizer.py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多帧投票决策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face_engine/engine.py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流水线组装、帧间复用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scripts/eval.py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评测工具（指标、混淆矩阵、阈值扫描、分档表）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scripts/ablation.py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受控消融实验驱动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docs/03-算法说明与改进理由.md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自研环节的完整说明</w:t>
            </w:r>
            <w:r>
              <w:rPr>
                <w:rFonts w:ascii="Times New Roman" w:hAnsi="Times New Roman" w:eastAsia="宋体"/>
                <w:sz w:val="19"/>
              </w:rPr>
              <w:t>：问题 → 方法（含公式）→ 代码位置 → 参数 → 改进理由 → 消融证据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docs/04-库调用说明.md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库名称、版本、用途、关键调用与输入输出、模型来源与许可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申报的自研关键环节（≥2 个，均属算法环节）</w:t>
      </w:r>
      <w:r>
        <w:rPr>
          <w:rFonts w:ascii="Times New Roman" w:hAnsi="Times New Roman" w:eastAsia="宋体"/>
          <w:sz w:val="21"/>
        </w:rPr>
        <w:t>：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预处理</w:t>
      </w:r>
      <w:r>
        <w:rPr>
          <w:rFonts w:ascii="Times New Roman" w:hAnsi="Times New Roman" w:eastAsia="宋体"/>
          <w:sz w:val="21"/>
        </w:rPr>
        <w:t>——输入归一化 + 关键点对齐的稳健估计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阈值判断</w:t>
      </w:r>
      <w:r>
        <w:rPr>
          <w:rFonts w:ascii="Times New Roman" w:hAnsi="Times New Roman" w:eastAsia="宋体"/>
          <w:sz w:val="21"/>
        </w:rPr>
        <w:t>——质量门控 + 人脸占比阈值的实验标定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4.4 测试数据与测试结果（提前完成第 6 周内容）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data/eval/final/summary.md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统计表与混淆矩阵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data/eval/final/per_image.csv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逐张判定记录（运行记录）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data/eval/final/config.json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本次运行的完整参数与原始指标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docs/05-测试报告.md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测试报告：指标、混淆矩阵、分档表、阈值扫描、消融、局限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核心结果</w:t>
      </w:r>
      <w:r>
        <w:rPr>
          <w:rFonts w:ascii="Times New Roman" w:hAnsi="Times New Roman" w:eastAsia="宋体"/>
          <w:sz w:val="21"/>
        </w:rPr>
        <w:t>：准确率（全样本）89.5%，拒识率 10.5%，误识率 0%，FAR 0%，</w:t>
      </w:r>
    </w:p>
    <w:p>
      <w:r>
        <w:rPr>
          <w:rFonts w:ascii="Times New Roman" w:hAnsi="Times New Roman" w:eastAsia="宋体"/>
          <w:sz w:val="21"/>
        </w:rPr>
        <w:t>准确率（被接受样本）100%，覆盖率 89.5%。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4.5 Word 版本</w:t>
      </w:r>
    </w:p>
    <w:p>
      <w:r>
        <w:rPr>
          <w:rFonts w:ascii="Consolas" w:hAnsi="Consolas" w:eastAsia="Consolas"/>
          <w:color w:val="A82D26"/>
          <w:sz w:val="20"/>
        </w:rPr>
        <w:t>docs/word/</w:t>
      </w:r>
      <w:r>
        <w:rPr>
          <w:rFonts w:ascii="Times New Roman" w:hAnsi="Times New Roman" w:eastAsia="宋体"/>
          <w:sz w:val="21"/>
        </w:rPr>
        <w:t xml:space="preserve"> 下 5 份 .docx（由 </w:t>
      </w:r>
      <w:r>
        <w:rPr>
          <w:rFonts w:ascii="Consolas" w:hAnsi="Consolas" w:eastAsia="Consolas"/>
          <w:color w:val="A82D26"/>
          <w:sz w:val="20"/>
        </w:rPr>
        <w:t>scripts/md_to_docx.py</w:t>
      </w:r>
      <w:r>
        <w:rPr>
          <w:rFonts w:ascii="Times New Roman" w:hAnsi="Times New Roman" w:eastAsia="宋体"/>
          <w:sz w:val="21"/>
        </w:rPr>
        <w:t xml:space="preserve"> 从 md 生成，</w:t>
      </w:r>
    </w:p>
    <w:p>
      <w:r>
        <w:rPr>
          <w:rFonts w:ascii="Times New Roman" w:hAnsi="Times New Roman" w:eastAsia="宋体"/>
          <w:sz w:val="21"/>
        </w:rPr>
        <w:t>改文档请改 md 后重新转换，勿直接改 Word）。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5. 卡点与需要的帮助</w:t>
      </w:r>
    </w:p>
    <w:p>
      <w:r>
        <w:rPr>
          <w:rFonts w:ascii="Times New Roman" w:hAnsi="Times New Roman" w:eastAsia="宋体"/>
          <w:b/>
          <w:sz w:val="21"/>
        </w:rPr>
        <w:t>卡点一：树莓派不在手边。</w:t>
      </w:r>
    </w:p>
    <w:p>
      <w:r>
        <w:rPr>
          <w:rFonts w:ascii="Times New Roman" w:hAnsi="Times New Roman" w:eastAsia="宋体"/>
          <w:sz w:val="21"/>
        </w:rPr>
        <w:t>任务书要求给出"在树莓派上的平均响应时间"，当前只有开发机数据（45.2 ms/帧）。</w:t>
      </w:r>
    </w:p>
    <w:p>
      <w:r>
        <w:rPr>
          <w:rFonts w:ascii="Times New Roman" w:hAnsi="Times New Roman" w:eastAsia="宋体"/>
          <w:sz w:val="21"/>
        </w:rPr>
        <w:t>业务动作联动（开门、拒绝不放行）的录屏同样依赖设备。</w:t>
      </w:r>
      <w:r>
        <w:rPr>
          <w:rFonts w:ascii="Times New Roman" w:hAnsi="Times New Roman" w:eastAsia="宋体"/>
          <w:b/>
          <w:sz w:val="21"/>
        </w:rPr>
        <w:t>这两项顺延。</w:t>
      </w:r>
    </w:p>
    <w:p>
      <w:r>
        <w:rPr>
          <w:rFonts w:ascii="Times New Roman" w:hAnsi="Times New Roman" w:eastAsia="宋体"/>
          <w:b/>
          <w:sz w:val="21"/>
        </w:rPr>
        <w:t>卡点二：样本量偏小，指标置信区间宽。</w:t>
      </w:r>
    </w:p>
    <w:p>
      <w:r>
        <w:rPr>
          <w:rFonts w:ascii="Times New Roman" w:hAnsi="Times New Roman" w:eastAsia="宋体"/>
          <w:sz w:val="21"/>
        </w:rPr>
        <w:t>4 名对象、42 张测试样本、负样本仅 4 张。单张样本即代表 2.4 个百分点，</w:t>
      </w:r>
    </w:p>
    <w:p>
      <w:r>
        <w:rPr>
          <w:rFonts w:ascii="Times New Roman" w:hAnsi="Times New Roman" w:eastAsia="宋体"/>
          <w:sz w:val="21"/>
        </w:rPr>
        <w:t>FAR = 0% 在 4 张负样本上统计意义很弱，不宜作为硬结论。</w:t>
      </w:r>
    </w:p>
    <w:p>
      <w:r>
        <w:rPr>
          <w:rFonts w:ascii="Times New Roman" w:hAnsi="Times New Roman" w:eastAsia="宋体"/>
          <w:sz w:val="21"/>
        </w:rPr>
        <w:t>其中 1 名对象主集仅 4 张，样本量不达标。</w:t>
      </w:r>
    </w:p>
    <w:p>
      <w:r>
        <w:rPr>
          <w:rFonts w:ascii="Times New Roman" w:hAnsi="Times New Roman" w:eastAsia="宋体"/>
          <w:b/>
          <w:sz w:val="21"/>
        </w:rPr>
        <w:t>卡点三：测试集有覆盖缺口。</w:t>
      </w:r>
    </w:p>
    <w:p>
      <w:r>
        <w:rPr>
          <w:rFonts w:ascii="Times New Roman" w:hAnsi="Times New Roman" w:eastAsia="宋体"/>
          <w:sz w:val="21"/>
        </w:rPr>
        <w:t>样本全为室内白光正脸，</w:t>
      </w:r>
      <w:r>
        <w:rPr>
          <w:rFonts w:ascii="Times New Roman" w:hAnsi="Times New Roman" w:eastAsia="宋体"/>
          <w:b/>
          <w:sz w:val="21"/>
        </w:rPr>
        <w:t>未覆盖弱光、强光、口罩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导致"暗光/侧脸检测增强回退链"这一自研改进关掉后指标完全一致，拿不出有效性证据。</w:t>
      </w:r>
    </w:p>
    <w:p>
      <w:r>
        <w:rPr>
          <w:rFonts w:ascii="Times New Roman" w:hAnsi="Times New Roman" w:eastAsia="宋体"/>
          <w:b/>
          <w:sz w:val="21"/>
        </w:rPr>
        <w:t>卡点四：授权同意书尚未签字。</w:t>
      </w:r>
    </w:p>
    <w:p>
      <w:r>
        <w:rPr>
          <w:rFonts w:ascii="Times New Roman" w:hAnsi="Times New Roman" w:eastAsia="宋体"/>
          <w:sz w:val="21"/>
        </w:rPr>
        <w:t>同意书模板已写入交付文档，需打印后请 4 名成员签字。</w:t>
      </w:r>
    </w:p>
    <w:p>
      <w:r>
        <w:rPr>
          <w:rFonts w:ascii="Times New Roman" w:hAnsi="Times New Roman" w:eastAsia="宋体"/>
          <w:b/>
          <w:sz w:val="21"/>
        </w:rPr>
        <w:t>需要老师确认的问题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样本集以何种方式提交？</w:t>
      </w:r>
      <w:r>
        <w:rPr>
          <w:rFonts w:ascii="Times New Roman" w:hAnsi="Times New Roman" w:eastAsia="宋体"/>
          <w:sz w:val="21"/>
        </w:rPr>
        <w:t xml:space="preserve"> 团队仓库 </w:t>
      </w:r>
      <w:r>
        <w:rPr>
          <w:rFonts w:ascii="Consolas" w:hAnsi="Consolas" w:eastAsia="Consolas"/>
          <w:color w:val="A82D26"/>
          <w:sz w:val="20"/>
        </w:rPr>
        <w:t>MrWittgenstein/meeting-room-system</w:t>
      </w:r>
      <w:r>
        <w:rPr>
          <w:rFonts w:ascii="Times New Roman" w:hAnsi="Times New Roman" w:eastAsia="宋体"/>
          <w:sz w:val="21"/>
        </w:rPr>
        <w:t xml:space="preserve"> 是</w:t>
      </w:r>
      <w:r>
        <w:rPr>
          <w:rFonts w:ascii="Times New Roman" w:hAnsi="Times New Roman" w:eastAsia="宋体"/>
          <w:b/>
          <w:sz w:val="21"/>
        </w:rPr>
        <w:t>公开仓库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人脸照片与特征向量属个人生物特征信息，公开推送后无法撤回。</w:t>
      </w:r>
    </w:p>
    <w:p>
      <w:r>
        <w:rPr>
          <w:rFonts w:ascii="Times New Roman" w:hAnsi="Times New Roman" w:eastAsia="宋体"/>
          <w:sz w:val="21"/>
        </w:rPr>
        <w:t>本组当前仅在仓库提交代码、文档与统计结果，样本集本身不含真实姓名，</w:t>
      </w:r>
    </w:p>
    <w:p>
      <w:r>
        <w:rPr>
          <w:rFonts w:ascii="Times New Roman" w:hAnsi="Times New Roman" w:eastAsia="宋体"/>
          <w:sz w:val="21"/>
        </w:rPr>
        <w:t>拟线下提交或按教师指定渠道。请确认此处理方式是否可行。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第 6 周的两个自研环节是否按本组申报的口径认定？</w:t>
      </w:r>
      <w:r>
        <w:rPr>
          <w:rFonts w:ascii="Times New Roman" w:hAnsi="Times New Roman" w:eastAsia="宋体"/>
          <w:sz w:val="21"/>
        </w:rPr>
        <w:t>（预处理、阈值判断）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 下周计划</w:t>
      </w:r>
    </w:p>
    <w:p>
      <w:r>
        <w:rPr>
          <w:rFonts w:ascii="Times New Roman" w:hAnsi="Times New Roman" w:eastAsia="宋体"/>
          <w:sz w:val="21"/>
        </w:rPr>
        <w:t>补齐树莓派端的设备验证（响应时间、业务联动录屏）与测试覆盖缺口（弱光/侧脸样本、扩充负样本），</w:t>
      </w:r>
    </w:p>
    <w:p>
      <w:r>
        <w:rPr>
          <w:rFonts w:ascii="Times New Roman" w:hAnsi="Times New Roman" w:eastAsia="宋体"/>
          <w:sz w:val="21"/>
        </w:rPr>
        <w:t>完成第 6 周自研环节定稿与报告合并。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