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人脸识别流程说明</w:t>
      </w:r>
    </w:p>
    <w:p>
      <w:r>
        <w:rPr>
          <w:rFonts w:ascii="Times New Roman" w:hAnsi="Times New Roman" w:eastAsia="宋体"/>
          <w:sz w:val="21"/>
        </w:rPr>
        <w:t>源文件：</w:t>
      </w:r>
      <w:r>
        <w:rPr>
          <w:rFonts w:ascii="Consolas" w:hAnsi="Consolas" w:eastAsia="Consolas"/>
          <w:color w:val="A82D26"/>
          <w:sz w:val="20"/>
        </w:rPr>
        <w:t>人脸识别流水线.drawio</w:t>
      </w:r>
      <w:r>
        <w:rPr>
          <w:rFonts w:ascii="Times New Roman" w:hAnsi="Times New Roman" w:eastAsia="宋体"/>
          <w:sz w:val="21"/>
        </w:rPr>
        <w:t xml:space="preserve">（可编辑）/ 导出图 </w:t>
      </w:r>
      <w:r>
        <w:rPr>
          <w:rFonts w:ascii="Consolas" w:hAnsi="Consolas" w:eastAsia="Consolas"/>
          <w:color w:val="A82D26"/>
          <w:sz w:val="20"/>
        </w:rPr>
        <w:t>人脸识别流水线.png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2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脸识别流水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图 1　人脸识别流水线（方框标注【库】= 调用开源库，【自研】= 本组自己实现或实质改进）</w:t>
      </w:r>
    </w:p>
    <w:p>
      <w:r>
        <w:rPr>
          <w:rFonts w:ascii="Times New Roman" w:hAnsi="Times New Roman" w:eastAsia="宋体"/>
          <w:sz w:val="21"/>
        </w:rPr>
        <w:t xml:space="preserve">流程图覆盖任务书要求的七个环节，图上每个方框标注了 </w:t>
      </w:r>
      <w:r>
        <w:rPr>
          <w:rFonts w:ascii="Times New Roman" w:hAnsi="Times New Roman" w:eastAsia="宋体"/>
          <w:b/>
          <w:sz w:val="21"/>
        </w:rPr>
        <w:t>【库】</w:t>
      </w:r>
      <w:r>
        <w:rPr>
          <w:rFonts w:ascii="Times New Roman" w:hAnsi="Times New Roman" w:eastAsia="宋体"/>
          <w:sz w:val="21"/>
        </w:rPr>
        <w:t>（调用开源库完成）</w:t>
      </w:r>
    </w:p>
    <w:p>
      <w:r>
        <w:rPr>
          <w:rFonts w:ascii="Times New Roman" w:hAnsi="Times New Roman" w:eastAsia="宋体"/>
          <w:sz w:val="21"/>
        </w:rPr>
        <w:t xml:space="preserve">还是 </w:t>
      </w:r>
      <w:r>
        <w:rPr>
          <w:rFonts w:ascii="Times New Roman" w:hAnsi="Times New Roman" w:eastAsia="宋体"/>
          <w:b/>
          <w:sz w:val="21"/>
        </w:rPr>
        <w:t>【自研】</w:t>
      </w:r>
      <w:r>
        <w:rPr>
          <w:rFonts w:ascii="Times New Roman" w:hAnsi="Times New Roman" w:eastAsia="宋体"/>
          <w:sz w:val="21"/>
        </w:rPr>
        <w:t>（本组自己实现或实质改进）。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一、识别流程（七步）</w:t>
      </w:r>
    </w:p>
    <w:p>
      <w:r>
        <w:rPr>
          <w:rFonts w:ascii="Times New Roman" w:hAnsi="Times New Roman" w:eastAsia="宋体"/>
          <w:sz w:val="21"/>
        </w:rPr>
        <w:t>每一步的输入、输出与判定依据如下。判定依据一律给出具体取值，</w:t>
      </w:r>
    </w:p>
    <w:p>
      <w:r>
        <w:rPr>
          <w:rFonts w:ascii="Times New Roman" w:hAnsi="Times New Roman" w:eastAsia="宋体"/>
          <w:sz w:val="21"/>
        </w:rPr>
        <w:t>取值来自本组在自建数据集上的标定实验（见《06-测试报告》）。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判定依据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图像采集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摄像头视频流（ov5647 CSI / USB）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单帧 BGR 图像，640×480 或手机原图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相机采集帧率 20 FPS，编码 BGR888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预处理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原始帧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长边归一化帧 ②（暗光时）CLAHE 增强帧 ③ 112×112 对齐人脸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长边 &gt; 1280 px 才等比缩小，只缩不放&lt;br&gt;② 仅主检测无结果时才做 CLAHE（Y 通道，clipLimit=2.0，8×8 格）&lt;br&gt;③ 5 点关键点 → 相似变换，内点数 ≥ 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人脸检测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人脸框 (x,y,w,h)、5 点关键点、置信度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主检测器置信度 ≥ 0.6，NMS = 0.3&lt;br&gt;回退检测器置信度 ≥ 0.45&lt;br&gt;回退链内部重叠框按 IoU ≥ 0.35 去重&lt;br&gt;</w:t>
            </w:r>
            <w:r>
              <w:rPr>
                <w:rFonts w:ascii="Times New Roman" w:hAnsi="Times New Roman" w:eastAsia="宋体"/>
                <w:b/>
                <w:sz w:val="19"/>
              </w:rPr>
              <w:t>质量门控</w:t>
            </w:r>
            <w:r>
              <w:rPr>
                <w:rFonts w:ascii="Times New Roman" w:hAnsi="Times New Roman" w:eastAsia="宋体"/>
                <w:sz w:val="19"/>
              </w:rPr>
              <w:t>：拉普拉斯方差 ≥ 60、人脸区均灰度 40–220、人脸占比 ≥ 2%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库 + </w:t>
            </w:r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特征提取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112×112 对齐人脸（BGR）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维浮点特征向量（L2 归一化）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确定性映射，无阈值；输入按 insightface 约定归一化到 [-1,1]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比对 / 分类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维向量 + 人脸库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最相似对象的 user_id 与余弦相似度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余弦相似度（向量已 L2 归一化，等价于内积）&lt;br&gt;每人可存多个注册向量，取其中的最大值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阈值判断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相似度、阈值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confirmed / pending / unknown / lost 四态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全局拒绝阈值 0.30；每人自适应阈值 clamp(注册向量两两相似度的 mean − 2σ, 0.35, 0.55)&lt;br&gt;多帧投票：7 帧滑动窗口内同一身份占比 ≥ 70% 才确认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业务动作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confirmed 结果 + 授权名单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舵机开门（20 秒自动关）、WebSocket 上报后端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仅 </w:t>
            </w:r>
            <w:r>
              <w:rPr>
                <w:rFonts w:ascii="Consolas" w:hAnsi="Consolas" w:eastAsia="Consolas"/>
                <w:color w:val="A82D26"/>
                <w:sz w:val="18"/>
              </w:rPr>
              <w:t>confirmed</w:t>
            </w:r>
            <w:r>
              <w:rPr>
                <w:rFonts w:ascii="Times New Roman" w:hAnsi="Times New Roman" w:eastAsia="宋体"/>
                <w:sz w:val="19"/>
              </w:rPr>
              <w:t xml:space="preserve"> 且姓名在授权名单内才开门&lt;br&gt;相似度不足或未注册 → </w:t>
            </w:r>
            <w:r>
              <w:rPr>
                <w:rFonts w:ascii="Times New Roman" w:hAnsi="Times New Roman" w:eastAsia="宋体"/>
                <w:b/>
                <w:sz w:val="19"/>
              </w:rPr>
              <w:t>不放行</w:t>
            </w:r>
            <w:r>
              <w:rPr>
                <w:rFonts w:ascii="Times New Roman" w:hAnsi="Times New Roman" w:eastAsia="宋体"/>
                <w:sz w:val="19"/>
              </w:rPr>
              <w:t>，留陌生人截图&lt;br&gt;人脸消失立即清空投票窗口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库 + </w:t>
            </w:r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二、注册流程</w:t>
      </w:r>
    </w:p>
    <w:p>
      <w:r>
        <w:rPr>
          <w:rFonts w:ascii="Times New Roman" w:hAnsi="Times New Roman" w:eastAsia="宋体"/>
          <w:sz w:val="21"/>
        </w:rPr>
        <w:t>注册与识别共用第 2–4 步，区别在于末端不做判定而是写库。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判定依据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采集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摄像头实时画面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5 张不同角度的人脸裁剪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按提示依次正视 → 左转 → 右转；只采通过质量门控的帧，抓拍间隔 1 秒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 + 检测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112×112 对齐人脸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同识别流程第 2–3 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对齐人脸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维向量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同识别流程第 4 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写入人脸库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特征向量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同一 user_id 下追加向量；写入时重建比对矩阵并重算该用户的自适应阈值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注册照的挑选</w:t>
      </w:r>
      <w:r>
        <w:rPr>
          <w:rFonts w:ascii="Times New Roman" w:hAnsi="Times New Roman" w:eastAsia="宋体"/>
          <w:sz w:val="21"/>
        </w:rPr>
        <w:t>：数据集评测场景下，优先采用人工挑选的注册集目录；</w:t>
      </w:r>
    </w:p>
    <w:p>
      <w:r>
        <w:rPr>
          <w:rFonts w:ascii="Times New Roman" w:hAnsi="Times New Roman" w:eastAsia="宋体"/>
          <w:sz w:val="21"/>
        </w:rPr>
        <w:t xml:space="preserve">数量不足 5 张时，从其余照片中按 </w:t>
      </w:r>
      <w:r>
        <w:rPr>
          <w:rFonts w:ascii="Consolas" w:hAnsi="Consolas" w:eastAsia="Consolas"/>
          <w:color w:val="A82D26"/>
          <w:sz w:val="20"/>
        </w:rPr>
        <w:t>检测置信度 × √人脸占比</w:t>
      </w:r>
      <w:r>
        <w:rPr>
          <w:rFonts w:ascii="Times New Roman" w:hAnsi="Times New Roman" w:eastAsia="宋体"/>
          <w:sz w:val="21"/>
        </w:rPr>
        <w:t xml:space="preserve"> 排序补足。</w:t>
      </w:r>
    </w:p>
    <w:p>
      <w:r>
        <w:rPr>
          <w:rFonts w:ascii="Times New Roman" w:hAnsi="Times New Roman" w:eastAsia="宋体"/>
          <w:sz w:val="21"/>
        </w:rPr>
        <w:t>被选作注册照的照片会从测试集中移除，避免注册集与测试集重叠。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三、关键设计取舍</w:t>
      </w:r>
    </w:p>
    <w:p>
      <w:r>
        <w:rPr>
          <w:rFonts w:ascii="Times New Roman" w:hAnsi="Times New Roman" w:eastAsia="宋体"/>
          <w:b/>
          <w:sz w:val="21"/>
        </w:rPr>
        <w:t>为什么把"质量门控"放在检测之后、特征提取之前。</w:t>
      </w:r>
    </w:p>
    <w:p>
      <w:r>
        <w:rPr>
          <w:rFonts w:ascii="Times New Roman" w:hAnsi="Times New Roman" w:eastAsia="宋体"/>
          <w:sz w:val="21"/>
        </w:rPr>
        <w:t>模糊或过暗的人脸送去提取特征，不仅算力白花，还会产生一个"看起来正常"的向量，</w:t>
      </w:r>
    </w:p>
    <w:p>
      <w:r>
        <w:rPr>
          <w:rFonts w:ascii="Times New Roman" w:hAnsi="Times New Roman" w:eastAsia="宋体"/>
          <w:sz w:val="21"/>
        </w:rPr>
        <w:t>在库里随机匹配到某个相似度不低的人，造成误识。放在前面拦掉，既省算力又降误识。</w:t>
      </w:r>
    </w:p>
    <w:p>
      <w:r>
        <w:rPr>
          <w:rFonts w:ascii="Times New Roman" w:hAnsi="Times New Roman" w:eastAsia="宋体"/>
          <w:sz w:val="21"/>
        </w:rPr>
        <w:t>消融实验证实：关掉门控后覆盖率从 89.5% 升到 94.7%，但代价是 2.6% 的误识。</w:t>
      </w:r>
    </w:p>
    <w:p>
      <w:r>
        <w:rPr>
          <w:rFonts w:ascii="Times New Roman" w:hAnsi="Times New Roman" w:eastAsia="宋体"/>
          <w:b/>
          <w:sz w:val="21"/>
        </w:rPr>
        <w:t>为什么识别场景只取检测置信度最高的一张脸。</w:t>
      </w:r>
    </w:p>
    <w:p>
      <w:r>
        <w:rPr>
          <w:rFonts w:ascii="Times New Roman" w:hAnsi="Times New Roman" w:eastAsia="宋体"/>
          <w:sz w:val="21"/>
        </w:rPr>
        <w:t>会议室签到是一人一门的场景，多人同框时按位置裁剪需要额外的跟踪逻辑。</w:t>
      </w:r>
    </w:p>
    <w:p>
      <w:r>
        <w:rPr>
          <w:rFonts w:ascii="Times New Roman" w:hAnsi="Times New Roman" w:eastAsia="宋体"/>
          <w:sz w:val="21"/>
        </w:rPr>
        <w:t xml:space="preserve">当前 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，多人同框只处理置信度最高者；这是已知局限，见测试报告的局限一节。</w:t>
      </w:r>
    </w:p>
    <w:p>
      <w:r>
        <w:rPr>
          <w:rFonts w:ascii="Times New Roman" w:hAnsi="Times New Roman" w:eastAsia="宋体"/>
          <w:b/>
          <w:sz w:val="21"/>
        </w:rPr>
        <w:t>为什么拒绝比误识更"便宜"。</w:t>
      </w:r>
    </w:p>
    <w:p>
      <w:r>
        <w:rPr>
          <w:rFonts w:ascii="Times New Roman" w:hAnsi="Times New Roman" w:eastAsia="宋体"/>
          <w:sz w:val="21"/>
        </w:rPr>
        <w:t>门禁场景下放错人（误识）的代价远高于让本人多刷一次（拒识）。</w:t>
      </w:r>
    </w:p>
    <w:p>
      <w:r>
        <w:rPr>
          <w:rFonts w:ascii="Times New Roman" w:hAnsi="Times New Roman" w:eastAsia="宋体"/>
          <w:sz w:val="21"/>
        </w:rPr>
        <w:t>因此阈值和投票规则都偏向保守：宁可拒识，不轻易放行。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