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5BBB0">
      <w:pPr>
        <w:jc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sz w:val="48"/>
          <w:szCs w:val="52"/>
        </w:rPr>
        <w:t>硬X射线温度监测指令集</w:t>
      </w:r>
    </w:p>
    <w:p w14:paraId="262DEC4C">
      <w:pPr>
        <w:rPr>
          <w:rFonts w:hint="eastAsia"/>
        </w:rPr>
      </w:pPr>
    </w:p>
    <w:p w14:paraId="7CF4B41B">
      <w:pPr>
        <w:pStyle w:val="2"/>
        <w:numPr>
          <w:ilvl w:val="0"/>
          <w:numId w:val="1"/>
        </w:numPr>
      </w:pPr>
      <w:r>
        <w:rPr>
          <w:rFonts w:hint="eastAsia"/>
        </w:rPr>
        <w:t>A</w:t>
      </w:r>
      <w:r>
        <w:t>RM</w:t>
      </w:r>
      <w:r>
        <w:rPr>
          <w:rFonts w:hint="eastAsia"/>
        </w:rPr>
        <w:t>控制指令</w:t>
      </w:r>
    </w:p>
    <w:p w14:paraId="260D8E92">
      <w:pPr>
        <w:pStyle w:val="14"/>
        <w:ind w:firstLine="480"/>
      </w:pPr>
      <w:r>
        <w:rPr>
          <w:rFonts w:hint="eastAsia"/>
        </w:rPr>
        <w:t>A</w:t>
      </w:r>
      <w:r>
        <w:t>RM</w:t>
      </w:r>
      <w:r>
        <w:rPr>
          <w:rFonts w:hint="eastAsia"/>
        </w:rPr>
        <w:t>核心板能够通过网口连接上，信号采集机箱A</w:t>
      </w:r>
      <w:r>
        <w:t>RM</w:t>
      </w:r>
      <w:r>
        <w:rPr>
          <w:rFonts w:hint="eastAsia"/>
        </w:rPr>
        <w:t>核心板的I</w:t>
      </w:r>
      <w:r>
        <w:t>P</w:t>
      </w:r>
      <w:r>
        <w:rPr>
          <w:rFonts w:hint="eastAsia"/>
        </w:rPr>
        <w:t>地址为：1</w:t>
      </w:r>
      <w:r>
        <w:t>92.168.0.</w:t>
      </w:r>
      <w:r>
        <w:rPr>
          <w:rFonts w:hint="eastAsia"/>
        </w:rPr>
        <w:t>90；电源机箱ARM核心板的IP地址为：192.168.0.91。默认网关掩码为：</w:t>
      </w:r>
      <w:r>
        <w:t>255.255.255.0</w:t>
      </w:r>
      <w:r>
        <w:rPr>
          <w:rFonts w:hint="eastAsia"/>
        </w:rPr>
        <w:t>，默认网关为1</w:t>
      </w:r>
      <w:r>
        <w:t>92.168.10.1</w:t>
      </w:r>
      <w:r>
        <w:rPr>
          <w:rFonts w:hint="eastAsia"/>
        </w:rPr>
        <w:t>，端口号为6</w:t>
      </w:r>
      <w:r>
        <w:t>000</w:t>
      </w:r>
      <w:r>
        <w:rPr>
          <w:rFonts w:hint="eastAsia"/>
        </w:rPr>
        <w:t>。A</w:t>
      </w:r>
      <w:r>
        <w:t>RM</w:t>
      </w:r>
      <w:r>
        <w:rPr>
          <w:rFonts w:hint="eastAsia"/>
        </w:rPr>
        <w:t>端为T</w:t>
      </w:r>
      <w:r>
        <w:t>CP S</w:t>
      </w:r>
      <w:r>
        <w:rPr>
          <w:rFonts w:hint="eastAsia"/>
        </w:rPr>
        <w:t>erver，P</w:t>
      </w:r>
      <w:r>
        <w:t>C</w:t>
      </w:r>
      <w:r>
        <w:rPr>
          <w:rFonts w:hint="eastAsia"/>
        </w:rPr>
        <w:t>端为T</w:t>
      </w:r>
      <w:r>
        <w:t>CP C</w:t>
      </w:r>
      <w:r>
        <w:rPr>
          <w:rFonts w:hint="eastAsia"/>
        </w:rPr>
        <w:t>lient。连接上A</w:t>
      </w:r>
      <w:r>
        <w:t>RM</w:t>
      </w:r>
      <w:r>
        <w:rPr>
          <w:rFonts w:hint="eastAsia"/>
        </w:rPr>
        <w:t>之后即可发送下面的指令控制A</w:t>
      </w:r>
      <w:r>
        <w:t>RM</w:t>
      </w:r>
      <w:r>
        <w:rPr>
          <w:rFonts w:hint="eastAsia"/>
        </w:rPr>
        <w:t>。</w:t>
      </w:r>
    </w:p>
    <w:p w14:paraId="4E8DDED2">
      <w:pPr>
        <w:pStyle w:val="14"/>
        <w:ind w:firstLine="480"/>
      </w:pPr>
      <w:r>
        <w:rPr>
          <w:rFonts w:hint="eastAsia"/>
        </w:rPr>
        <w:t>对信号采集机箱，同一个4</w:t>
      </w:r>
      <w:r>
        <w:t>85</w:t>
      </w:r>
      <w:r>
        <w:rPr>
          <w:rFonts w:hint="eastAsia"/>
        </w:rPr>
        <w:t>网络下，电流监测模块为1号4</w:t>
      </w:r>
      <w:r>
        <w:t>85</w:t>
      </w:r>
      <w:r>
        <w:rPr>
          <w:rFonts w:hint="eastAsia"/>
        </w:rPr>
        <w:t>设备，温度监测模块为2号4</w:t>
      </w:r>
      <w:r>
        <w:t>85</w:t>
      </w:r>
      <w:r>
        <w:rPr>
          <w:rFonts w:hint="eastAsia"/>
        </w:rPr>
        <w:t>设备，3号485设备未连接。每个温度监测模块有3个传感器，在此分别以C</w:t>
      </w:r>
      <w:r>
        <w:t>H1,CH2,CH3</w:t>
      </w:r>
      <w:r>
        <w:rPr>
          <w:rFonts w:hint="eastAsia"/>
        </w:rPr>
        <w:t>表示。4</w:t>
      </w:r>
      <w:r>
        <w:t>85</w:t>
      </w:r>
      <w:r>
        <w:rPr>
          <w:rFonts w:hint="eastAsia"/>
        </w:rPr>
        <w:t>设备的波特率为：4</w:t>
      </w:r>
      <w:r>
        <w:t>800.</w:t>
      </w:r>
    </w:p>
    <w:p w14:paraId="020C1841">
      <w:pPr>
        <w:pStyle w:val="14"/>
        <w:ind w:firstLine="480"/>
      </w:pPr>
      <w:r>
        <w:rPr>
          <w:rFonts w:hint="eastAsia"/>
        </w:rPr>
        <w:t>对电源机箱，同一个4</w:t>
      </w:r>
      <w:r>
        <w:t>85</w:t>
      </w:r>
      <w:r>
        <w:rPr>
          <w:rFonts w:hint="eastAsia"/>
        </w:rPr>
        <w:t>网络下，电流监测模块为1、2、3、4号4</w:t>
      </w:r>
      <w:r>
        <w:t>85</w:t>
      </w:r>
      <w:r>
        <w:rPr>
          <w:rFonts w:hint="eastAsia"/>
        </w:rPr>
        <w:t>设备，温度监测模块为5、6号4</w:t>
      </w:r>
      <w:r>
        <w:t>85</w:t>
      </w:r>
      <w:r>
        <w:rPr>
          <w:rFonts w:hint="eastAsia"/>
        </w:rPr>
        <w:t>设备。每个温度监测模块有3个传感器，在此分别以C</w:t>
      </w:r>
      <w:r>
        <w:t>H1,CH2,CH3</w:t>
      </w:r>
      <w:r>
        <w:rPr>
          <w:rFonts w:hint="eastAsia"/>
        </w:rPr>
        <w:t>表示。4</w:t>
      </w:r>
      <w:r>
        <w:t>85</w:t>
      </w:r>
      <w:r>
        <w:rPr>
          <w:rFonts w:hint="eastAsia"/>
        </w:rPr>
        <w:t>设备的波特率为：4</w:t>
      </w:r>
      <w:r>
        <w:t>800.</w:t>
      </w:r>
    </w:p>
    <w:p w14:paraId="3776EF6E">
      <w:pPr>
        <w:pStyle w:val="3"/>
        <w:numPr>
          <w:ilvl w:val="0"/>
          <w:numId w:val="2"/>
        </w:numPr>
      </w:pPr>
      <w:r>
        <w:rPr>
          <w:rFonts w:hint="eastAsia"/>
        </w:rPr>
        <w:t>总监测指令</w:t>
      </w:r>
    </w:p>
    <w:p w14:paraId="0C5C4AE2">
      <w:pPr>
        <w:pStyle w:val="14"/>
        <w:ind w:firstLine="480"/>
      </w:pPr>
      <w:r>
        <w:rPr>
          <w:rFonts w:hint="eastAsia"/>
        </w:rPr>
        <w:t>P</w:t>
      </w:r>
      <w:r>
        <w:t>C</w:t>
      </w:r>
      <w:r>
        <w:rPr>
          <w:rFonts w:hint="eastAsia"/>
        </w:rPr>
        <w:t>端</w:t>
      </w:r>
      <w:r>
        <w:rPr>
          <w:rFonts w:hint="eastAsia"/>
          <w:color w:val="FF0000"/>
        </w:rPr>
        <w:t>只需要发送一条总监测指令</w:t>
      </w:r>
      <w:r>
        <w:rPr>
          <w:rFonts w:hint="eastAsia"/>
        </w:rPr>
        <w:t>，A</w:t>
      </w:r>
      <w:r>
        <w:t>RM</w:t>
      </w:r>
      <w:r>
        <w:rPr>
          <w:rFonts w:hint="eastAsia"/>
        </w:rPr>
        <w:t>端会对三个设备依次询问并将三个设备的数据整合成一个2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(信号采集机箱)或38(电源机箱)字节长度的数组返回给P</w:t>
      </w:r>
      <w:r>
        <w:t>C</w:t>
      </w:r>
      <w:r>
        <w:rPr>
          <w:rFonts w:hint="eastAsia"/>
        </w:rPr>
        <w:t>。如果其中某个设备没有响应，则相应数据位会置为</w:t>
      </w:r>
      <w:r>
        <w:t>0XFF</w:t>
      </w:r>
      <w:r>
        <w:rPr>
          <w:rFonts w:hint="eastAsia"/>
        </w:rPr>
        <w:t>。</w:t>
      </w:r>
    </w:p>
    <w:p w14:paraId="5BEAB176">
      <w:pPr>
        <w:pStyle w:val="14"/>
        <w:ind w:firstLine="480"/>
      </w:pPr>
    </w:p>
    <w:p w14:paraId="58354F4D">
      <w:pPr>
        <w:pStyle w:val="14"/>
        <w:ind w:firstLine="482"/>
        <w:rPr>
          <w:b/>
          <w:bCs/>
          <w:i/>
          <w:iCs/>
        </w:rPr>
      </w:pPr>
      <w:r>
        <w:rPr>
          <w:b/>
          <w:bCs/>
          <w:i/>
          <w:iCs/>
        </w:rPr>
        <w:t>PC</w:t>
      </w:r>
      <w:r>
        <w:rPr>
          <w:rFonts w:hint="eastAsia"/>
          <w:b/>
          <w:bCs/>
          <w:i/>
          <w:iCs/>
        </w:rPr>
        <w:t>端发送的监测指令：</w:t>
      </w:r>
    </w:p>
    <w:p w14:paraId="16D4D0A1">
      <w:pPr>
        <w:pStyle w:val="14"/>
        <w:ind w:firstLine="480"/>
      </w:pPr>
      <w:r>
        <w:t>12 34 01 00 00 00 00 00 00 00 AB CD</w:t>
      </w:r>
    </w:p>
    <w:p w14:paraId="0306CA2D">
      <w:pPr>
        <w:pStyle w:val="14"/>
        <w:ind w:firstLine="480"/>
      </w:pPr>
      <w:r>
        <w:rPr>
          <w:rFonts w:hint="eastAsia"/>
        </w:rPr>
        <w:t>其中1</w:t>
      </w:r>
      <w:r>
        <w:t>2 34</w:t>
      </w:r>
      <w:r>
        <w:rPr>
          <w:rFonts w:hint="eastAsia"/>
        </w:rPr>
        <w:t>是包头，A</w:t>
      </w:r>
      <w:r>
        <w:t>B CD</w:t>
      </w:r>
      <w:r>
        <w:rPr>
          <w:rFonts w:hint="eastAsia"/>
        </w:rPr>
        <w:t>是包尾，第3个字节</w:t>
      </w:r>
      <w:r>
        <w:t xml:space="preserve"> 01</w:t>
      </w:r>
      <w:r>
        <w:rPr>
          <w:rFonts w:hint="eastAsia"/>
        </w:rPr>
        <w:t>表示总监测的指令编号。</w:t>
      </w:r>
    </w:p>
    <w:p w14:paraId="236D7D82">
      <w:pPr>
        <w:pStyle w:val="14"/>
        <w:ind w:firstLine="480"/>
      </w:pPr>
    </w:p>
    <w:p w14:paraId="075BE37D">
      <w:pPr>
        <w:pStyle w:val="14"/>
        <w:ind w:firstLine="482"/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A</w:t>
      </w:r>
      <w:r>
        <w:rPr>
          <w:b/>
          <w:bCs/>
          <w:i/>
          <w:iCs/>
        </w:rPr>
        <w:t xml:space="preserve">RM  </w:t>
      </w:r>
      <w:r>
        <w:rPr>
          <w:rFonts w:hint="eastAsia"/>
          <w:b/>
          <w:bCs/>
          <w:i/>
          <w:iCs/>
        </w:rPr>
        <w:t>→</w:t>
      </w:r>
      <w:r>
        <w:rPr>
          <w:b/>
          <w:bCs/>
          <w:i/>
          <w:iCs/>
        </w:rPr>
        <w:t xml:space="preserve">  PC </w:t>
      </w:r>
      <w:r>
        <w:rPr>
          <w:rFonts w:hint="eastAsia"/>
          <w:b/>
          <w:bCs/>
          <w:i/>
          <w:iCs/>
        </w:rPr>
        <w:t>的数据帧：</w:t>
      </w:r>
    </w:p>
    <w:p w14:paraId="68B7CE47">
      <w:pPr>
        <w:pStyle w:val="14"/>
        <w:ind w:firstLine="480"/>
      </w:pPr>
      <w:r>
        <w:rPr>
          <w:rFonts w:hint="eastAsia"/>
        </w:rPr>
        <w:t>返回数据帧结构：对信号采集机箱，由</w:t>
      </w:r>
      <w:r>
        <w:t>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个字节组成</w:t>
      </w:r>
      <w:r>
        <w:t xml:space="preserve"> </w:t>
      </w:r>
      <w:r>
        <w:rPr>
          <w:rFonts w:hint="eastAsia"/>
        </w:rPr>
        <w:t>data</w:t>
      </w:r>
    </w:p>
    <w:p w14:paraId="0F3A8693">
      <w:pPr>
        <w:pStyle w:val="14"/>
        <w:ind w:firstLine="720" w:firstLineChars="300"/>
        <w:rPr>
          <w:color w:val="00B0F0"/>
        </w:rPr>
      </w:pPr>
      <w:r>
        <w:rPr>
          <w:color w:val="00B0F0"/>
        </w:rPr>
        <w:t xml:space="preserve">data[0] </w:t>
      </w:r>
      <w:r>
        <w:rPr>
          <w:color w:val="00B0F0"/>
        </w:rPr>
        <w:tab/>
      </w:r>
      <w:r>
        <w:rPr>
          <w:color w:val="00B0F0"/>
        </w:rPr>
        <w:t xml:space="preserve">data[1] </w:t>
      </w:r>
      <w:r>
        <w:rPr>
          <w:color w:val="00B0F0"/>
        </w:rPr>
        <w:tab/>
      </w:r>
      <w:r>
        <w:rPr>
          <w:color w:val="00B0F0"/>
        </w:rPr>
        <w:tab/>
      </w:r>
      <w:r>
        <w:rPr>
          <w:rFonts w:hint="eastAsia"/>
          <w:color w:val="00B0F0"/>
        </w:rPr>
        <w:t>为</w:t>
      </w:r>
      <w:r>
        <w:rPr>
          <w:color w:val="00B0F0"/>
        </w:rPr>
        <w:t xml:space="preserve">0xAA  0xBB  </w:t>
      </w:r>
      <w:r>
        <w:rPr>
          <w:rFonts w:hint="eastAsia"/>
          <w:color w:val="00B0F0"/>
        </w:rPr>
        <w:t>包头</w:t>
      </w:r>
    </w:p>
    <w:p w14:paraId="0F1B1092">
      <w:pPr>
        <w:pStyle w:val="14"/>
        <w:ind w:firstLine="720" w:firstLineChars="300"/>
      </w:pPr>
    </w:p>
    <w:p w14:paraId="6AE6A19E">
      <w:pPr>
        <w:pStyle w:val="14"/>
        <w:ind w:firstLine="720" w:firstLineChars="300"/>
      </w:pPr>
      <w:r>
        <w:rPr>
          <w:color w:val="00B0F0"/>
        </w:rPr>
        <w:t>data[2] data[3] data[4] data[5] data[6]</w:t>
      </w:r>
      <w:r>
        <w:rPr>
          <w:color w:val="00B0F0"/>
        </w:rPr>
        <w:tab/>
      </w:r>
      <w:r>
        <w:rPr>
          <w:color w:val="00B0F0"/>
        </w:rPr>
        <w:tab/>
      </w:r>
      <w:r>
        <w:rPr>
          <w:rFonts w:hint="eastAsia"/>
          <w:color w:val="00B0F0"/>
        </w:rPr>
        <w:t>为电流监测数据帧</w:t>
      </w:r>
      <w:r>
        <w:t xml:space="preserve"> </w:t>
      </w:r>
    </w:p>
    <w:p w14:paraId="4B836B56">
      <w:pPr>
        <w:pStyle w:val="14"/>
        <w:ind w:firstLine="720" w:firstLineChars="300"/>
      </w:pPr>
      <w:r>
        <w:rPr>
          <w:rFonts w:hint="eastAsia"/>
        </w:rPr>
        <w:t>data</w:t>
      </w:r>
      <w:r>
        <w:t xml:space="preserve">[2] </w:t>
      </w:r>
      <w:r>
        <w:rPr>
          <w:rFonts w:hint="eastAsia"/>
        </w:rPr>
        <w:t>为电流监测模块的4</w:t>
      </w:r>
      <w:r>
        <w:t>85</w:t>
      </w:r>
      <w:r>
        <w:rPr>
          <w:rFonts w:hint="eastAsia"/>
        </w:rPr>
        <w:t>编号，默认为0x</w:t>
      </w:r>
      <w:r>
        <w:t>01</w:t>
      </w:r>
    </w:p>
    <w:p w14:paraId="56B2E565">
      <w:pPr>
        <w:pStyle w:val="14"/>
        <w:ind w:left="240" w:firstLine="480"/>
      </w:pPr>
      <w:r>
        <w:rPr>
          <w:rFonts w:hint="eastAsia"/>
        </w:rPr>
        <w:t>电压数据：=</w:t>
      </w:r>
      <w:r>
        <w:t xml:space="preserve"> </w:t>
      </w:r>
      <w:r>
        <w:rPr>
          <w:rFonts w:hint="eastAsia"/>
        </w:rPr>
        <w:t xml:space="preserve"> </w:t>
      </w:r>
      <w:r>
        <w:t>(data[3]*256 +data[4]) / 100</w:t>
      </w:r>
    </w:p>
    <w:p w14:paraId="28173088">
      <w:pPr>
        <w:pStyle w:val="14"/>
        <w:ind w:firstLine="480"/>
      </w:pPr>
      <w:r>
        <w:tab/>
      </w:r>
      <w:r>
        <w:tab/>
      </w:r>
      <w:r>
        <w:tab/>
      </w:r>
      <w:r>
        <w:t>data[3]</w:t>
      </w:r>
      <w:r>
        <w:rPr>
          <w:rFonts w:hint="eastAsia"/>
        </w:rPr>
        <w:t>为高8位，</w:t>
      </w:r>
      <w:r>
        <w:t>data[4]</w:t>
      </w:r>
      <w:r>
        <w:rPr>
          <w:rFonts w:hint="eastAsia"/>
        </w:rPr>
        <w:t>为低8位</w:t>
      </w:r>
    </w:p>
    <w:p w14:paraId="1CAD86E8">
      <w:pPr>
        <w:pStyle w:val="14"/>
        <w:ind w:left="480" w:firstLine="240" w:firstLineChars="100"/>
      </w:pPr>
      <w:r>
        <w:rPr>
          <w:rFonts w:hint="eastAsia"/>
        </w:rPr>
        <w:t>电流数据：=</w:t>
      </w:r>
      <w:r>
        <w:t xml:space="preserve"> </w:t>
      </w:r>
      <w:r>
        <w:rPr>
          <w:rFonts w:hint="eastAsia"/>
        </w:rPr>
        <w:t xml:space="preserve"> </w:t>
      </w:r>
      <w:r>
        <w:t>(data[5]*256 +data[6]) / 1000</w:t>
      </w:r>
    </w:p>
    <w:p w14:paraId="481D4048">
      <w:pPr>
        <w:pStyle w:val="14"/>
        <w:ind w:firstLine="480"/>
      </w:pPr>
      <w:r>
        <w:tab/>
      </w:r>
      <w:r>
        <w:tab/>
      </w:r>
      <w:r>
        <w:tab/>
      </w:r>
      <w:r>
        <w:t>data[5]</w:t>
      </w:r>
      <w:r>
        <w:rPr>
          <w:rFonts w:hint="eastAsia"/>
        </w:rPr>
        <w:t>为高8位，</w:t>
      </w:r>
      <w:r>
        <w:t>data[6]</w:t>
      </w:r>
      <w:r>
        <w:rPr>
          <w:rFonts w:hint="eastAsia"/>
        </w:rPr>
        <w:t>为低8位</w:t>
      </w:r>
    </w:p>
    <w:p w14:paraId="6556C828">
      <w:pPr>
        <w:pStyle w:val="14"/>
        <w:ind w:firstLine="720" w:firstLineChars="300"/>
      </w:pPr>
    </w:p>
    <w:p w14:paraId="5C66D8B5">
      <w:pPr>
        <w:pStyle w:val="14"/>
        <w:ind w:firstLine="720" w:firstLineChars="300"/>
      </w:pPr>
      <w:r>
        <w:rPr>
          <w:color w:val="00B0F0"/>
        </w:rPr>
        <w:t>data[7] data[8] data[9] data[10] data[11]</w:t>
      </w:r>
      <w:r>
        <w:rPr>
          <w:color w:val="00B0F0"/>
        </w:rPr>
        <w:tab/>
      </w:r>
      <w:r>
        <w:rPr>
          <w:color w:val="00B0F0"/>
        </w:rPr>
        <w:t>data[12] data[13]</w:t>
      </w:r>
      <w:r>
        <w:rPr>
          <w:color w:val="00B0F0"/>
        </w:rPr>
        <w:tab/>
      </w:r>
      <w:r>
        <w:rPr>
          <w:color w:val="00B0F0"/>
        </w:rPr>
        <w:tab/>
      </w:r>
      <w:r>
        <w:rPr>
          <w:rFonts w:hint="eastAsia"/>
          <w:color w:val="00B0F0"/>
        </w:rPr>
        <w:t>为第一个温度监测模块的数据帧</w:t>
      </w:r>
      <w:r>
        <w:t xml:space="preserve"> </w:t>
      </w:r>
    </w:p>
    <w:p w14:paraId="6CB0C078">
      <w:pPr>
        <w:pStyle w:val="14"/>
        <w:ind w:firstLine="720" w:firstLineChars="300"/>
      </w:pPr>
      <w:r>
        <w:rPr>
          <w:rFonts w:hint="eastAsia"/>
        </w:rPr>
        <w:t>data</w:t>
      </w:r>
      <w:r>
        <w:t xml:space="preserve">[7] </w:t>
      </w:r>
      <w:r>
        <w:rPr>
          <w:rFonts w:hint="eastAsia"/>
        </w:rPr>
        <w:t>为第一个温度监测模块的4</w:t>
      </w:r>
      <w:r>
        <w:t>85</w:t>
      </w:r>
      <w:r>
        <w:rPr>
          <w:rFonts w:hint="eastAsia"/>
        </w:rPr>
        <w:t>编号，默认为0x</w:t>
      </w:r>
      <w:r>
        <w:t>02</w:t>
      </w:r>
    </w:p>
    <w:p w14:paraId="7F1DA16B">
      <w:pPr>
        <w:pStyle w:val="14"/>
        <w:ind w:left="240" w:firstLine="480"/>
      </w:pPr>
      <w:r>
        <w:t>CH1</w:t>
      </w:r>
      <w:r>
        <w:rPr>
          <w:rFonts w:hint="eastAsia"/>
        </w:rPr>
        <w:t xml:space="preserve">的温度为： </w:t>
      </w:r>
      <w:r>
        <w:t>(</w:t>
      </w:r>
      <w:r>
        <w:rPr>
          <w:rFonts w:hint="eastAsia"/>
        </w:rPr>
        <w:t>data</w:t>
      </w:r>
      <w:r>
        <w:t>[8]*256+data[9])/10</w:t>
      </w:r>
    </w:p>
    <w:p w14:paraId="2EC67D15">
      <w:pPr>
        <w:pStyle w:val="14"/>
        <w:ind w:firstLine="480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data</w:t>
      </w:r>
      <w:r>
        <w:t>[8]</w:t>
      </w:r>
      <w:r>
        <w:rPr>
          <w:rFonts w:hint="eastAsia"/>
        </w:rPr>
        <w:t>为高8位，</w:t>
      </w:r>
      <w:r>
        <w:t>data[9]</w:t>
      </w:r>
      <w:r>
        <w:rPr>
          <w:rFonts w:hint="eastAsia"/>
        </w:rPr>
        <w:t>为低8位</w:t>
      </w:r>
    </w:p>
    <w:p w14:paraId="24F5E9EC">
      <w:pPr>
        <w:pStyle w:val="14"/>
        <w:ind w:left="240" w:firstLine="480"/>
      </w:pPr>
      <w:r>
        <w:t>CH2</w:t>
      </w:r>
      <w:r>
        <w:rPr>
          <w:rFonts w:hint="eastAsia"/>
        </w:rPr>
        <w:t xml:space="preserve">的温度为： </w:t>
      </w:r>
      <w:r>
        <w:t>(</w:t>
      </w:r>
      <w:r>
        <w:rPr>
          <w:rFonts w:hint="eastAsia"/>
        </w:rPr>
        <w:t>data</w:t>
      </w:r>
      <w:r>
        <w:t>[10]*256+data[11])/10</w:t>
      </w:r>
    </w:p>
    <w:p w14:paraId="091BB9BC">
      <w:pPr>
        <w:pStyle w:val="14"/>
        <w:ind w:firstLine="480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data</w:t>
      </w:r>
      <w:r>
        <w:t>[10]</w:t>
      </w:r>
      <w:r>
        <w:rPr>
          <w:rFonts w:hint="eastAsia"/>
        </w:rPr>
        <w:t>为高8位，</w:t>
      </w:r>
      <w:r>
        <w:t>data[11]</w:t>
      </w:r>
      <w:r>
        <w:rPr>
          <w:rFonts w:hint="eastAsia"/>
        </w:rPr>
        <w:t>为低8位</w:t>
      </w:r>
    </w:p>
    <w:p w14:paraId="07B12137">
      <w:pPr>
        <w:pStyle w:val="14"/>
        <w:ind w:left="240" w:firstLine="480"/>
      </w:pPr>
      <w:r>
        <w:t>CH3</w:t>
      </w:r>
      <w:r>
        <w:rPr>
          <w:rFonts w:hint="eastAsia"/>
        </w:rPr>
        <w:t xml:space="preserve">的温度为： </w:t>
      </w:r>
      <w:r>
        <w:t>(</w:t>
      </w:r>
      <w:r>
        <w:rPr>
          <w:rFonts w:hint="eastAsia"/>
        </w:rPr>
        <w:t>data</w:t>
      </w:r>
      <w:r>
        <w:t>[12]*256+data[13])/10</w:t>
      </w:r>
    </w:p>
    <w:p w14:paraId="3153EC22">
      <w:pPr>
        <w:pStyle w:val="14"/>
        <w:ind w:firstLine="480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data</w:t>
      </w:r>
      <w:r>
        <w:t>[12]</w:t>
      </w:r>
      <w:r>
        <w:rPr>
          <w:rFonts w:hint="eastAsia"/>
        </w:rPr>
        <w:t>为高8位，</w:t>
      </w:r>
      <w:r>
        <w:t>data[13]</w:t>
      </w:r>
      <w:r>
        <w:rPr>
          <w:rFonts w:hint="eastAsia"/>
        </w:rPr>
        <w:t>为低8位</w:t>
      </w:r>
    </w:p>
    <w:p w14:paraId="1C090D4E">
      <w:pPr>
        <w:pStyle w:val="14"/>
        <w:ind w:firstLine="720" w:firstLineChars="300"/>
      </w:pPr>
    </w:p>
    <w:p w14:paraId="671B9CD3">
      <w:pPr>
        <w:pStyle w:val="14"/>
        <w:ind w:firstLine="720" w:firstLineChars="300"/>
      </w:pPr>
      <w:r>
        <w:rPr>
          <w:color w:val="00B0F0"/>
        </w:rPr>
        <w:t>data[14] data[15] data[16] data[17] data[18]</w:t>
      </w:r>
      <w:r>
        <w:rPr>
          <w:color w:val="00B0F0"/>
        </w:rPr>
        <w:tab/>
      </w:r>
      <w:r>
        <w:rPr>
          <w:color w:val="00B0F0"/>
        </w:rPr>
        <w:t>data[19] data[20]</w:t>
      </w:r>
      <w:r>
        <w:rPr>
          <w:color w:val="00B0F0"/>
        </w:rPr>
        <w:tab/>
      </w:r>
      <w:r>
        <w:rPr>
          <w:color w:val="00B0F0"/>
        </w:rPr>
        <w:tab/>
      </w:r>
      <w:r>
        <w:rPr>
          <w:rFonts w:hint="eastAsia"/>
          <w:color w:val="00B0F0"/>
        </w:rPr>
        <w:t>为预留第二个温度监测模块的数据帧，暂未使用</w:t>
      </w:r>
      <w:r>
        <w:t xml:space="preserve"> </w:t>
      </w:r>
    </w:p>
    <w:p w14:paraId="58E76184">
      <w:pPr>
        <w:pStyle w:val="14"/>
        <w:ind w:firstLine="720" w:firstLineChars="300"/>
        <w:rPr>
          <w:color w:val="00B0F0"/>
        </w:rPr>
      </w:pPr>
      <w:r>
        <w:rPr>
          <w:rFonts w:hint="eastAsia"/>
          <w:color w:val="00B0F0"/>
        </w:rPr>
        <w:t>data</w:t>
      </w:r>
      <w:r>
        <w:rPr>
          <w:color w:val="00B0F0"/>
        </w:rPr>
        <w:t>[2</w:t>
      </w:r>
      <w:r>
        <w:rPr>
          <w:rFonts w:hint="eastAsia"/>
          <w:color w:val="00B0F0"/>
          <w:lang w:val="en-US" w:eastAsia="zh-CN"/>
        </w:rPr>
        <w:t>1</w:t>
      </w:r>
      <w:r>
        <w:rPr>
          <w:color w:val="00B0F0"/>
        </w:rPr>
        <w:t xml:space="preserve">] </w:t>
      </w:r>
      <w:r>
        <w:rPr>
          <w:color w:val="00B0F0"/>
        </w:rPr>
        <w:tab/>
      </w:r>
      <w:r>
        <w:rPr>
          <w:color w:val="00B0F0"/>
        </w:rPr>
        <w:t>data[2</w:t>
      </w:r>
      <w:r>
        <w:rPr>
          <w:rFonts w:hint="eastAsia"/>
          <w:color w:val="00B0F0"/>
          <w:lang w:val="en-US" w:eastAsia="zh-CN"/>
        </w:rPr>
        <w:t>2</w:t>
      </w:r>
      <w:r>
        <w:rPr>
          <w:color w:val="00B0F0"/>
        </w:rPr>
        <w:t xml:space="preserve">] </w:t>
      </w:r>
      <w:r>
        <w:rPr>
          <w:color w:val="00B0F0"/>
        </w:rPr>
        <w:tab/>
      </w:r>
      <w:r>
        <w:rPr>
          <w:rFonts w:hint="eastAsia"/>
          <w:color w:val="00B0F0"/>
        </w:rPr>
        <w:t>为</w:t>
      </w:r>
      <w:r>
        <w:rPr>
          <w:color w:val="00B0F0"/>
        </w:rPr>
        <w:t xml:space="preserve">0xCC  0xDD  </w:t>
      </w:r>
      <w:r>
        <w:rPr>
          <w:rFonts w:hint="eastAsia"/>
          <w:color w:val="00B0F0"/>
        </w:rPr>
        <w:t>包尾</w:t>
      </w:r>
      <w:r>
        <w:rPr>
          <w:color w:val="00B0F0"/>
        </w:rPr>
        <w:t xml:space="preserve"> </w:t>
      </w:r>
    </w:p>
    <w:p w14:paraId="648EE4AB">
      <w:pPr>
        <w:pStyle w:val="14"/>
        <w:ind w:firstLine="720" w:firstLineChars="300"/>
      </w:pPr>
    </w:p>
    <w:p w14:paraId="3E2D97CB">
      <w:pPr>
        <w:pStyle w:val="14"/>
        <w:ind w:firstLine="720" w:firstLineChars="300"/>
        <w:rPr>
          <w:color w:val="BF9000" w:themeColor="accent4" w:themeShade="BF"/>
        </w:rPr>
      </w:pPr>
      <w:r>
        <w:rPr>
          <w:rFonts w:hint="eastAsia"/>
          <w:color w:val="BF9000" w:themeColor="accent4" w:themeShade="BF"/>
        </w:rPr>
        <w:t>eg</w:t>
      </w:r>
      <w:r>
        <w:rPr>
          <w:color w:val="BF9000" w:themeColor="accent4" w:themeShade="BF"/>
        </w:rPr>
        <w:t>:</w:t>
      </w:r>
    </w:p>
    <w:p w14:paraId="0C630CCE">
      <w:pPr>
        <w:pStyle w:val="18"/>
        <w:jc w:val="center"/>
        <w:rPr>
          <w:rFonts w:hint="eastAsia"/>
        </w:rPr>
      </w:pPr>
      <w:r>
        <w:drawing>
          <wp:inline distT="0" distB="0" distL="0" distR="0">
            <wp:extent cx="4076065" cy="2724785"/>
            <wp:effectExtent l="0" t="0" r="635" b="0"/>
            <wp:docPr id="825372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72177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8872" cy="274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E46C1">
      <w:pPr>
        <w:pStyle w:val="14"/>
        <w:ind w:firstLine="480"/>
        <w:rPr>
          <w:color w:val="BF9000" w:themeColor="accent4" w:themeShade="BF"/>
        </w:rPr>
      </w:pPr>
      <w:r>
        <w:rPr>
          <w:rFonts w:hint="eastAsia"/>
          <w:color w:val="BF9000" w:themeColor="accent4" w:themeShade="BF"/>
        </w:rPr>
        <w:t>从上图的数据帧中可以得到：</w:t>
      </w:r>
    </w:p>
    <w:p w14:paraId="72BB1998">
      <w:pPr>
        <w:pStyle w:val="14"/>
        <w:ind w:firstLine="480"/>
        <w:rPr>
          <w:color w:val="BF9000" w:themeColor="accent4" w:themeShade="BF"/>
        </w:rPr>
      </w:pPr>
      <w:r>
        <w:rPr>
          <w:rFonts w:hint="eastAsia"/>
          <w:color w:val="BF9000" w:themeColor="accent4" w:themeShade="BF"/>
        </w:rPr>
        <w:t xml:space="preserve">电压： </w:t>
      </w:r>
      <w:r>
        <w:rPr>
          <w:color w:val="BF9000" w:themeColor="accent4" w:themeShade="BF"/>
        </w:rPr>
        <w:t>(0</w:t>
      </w:r>
      <w:r>
        <w:rPr>
          <w:rFonts w:hint="eastAsia"/>
          <w:color w:val="BF9000" w:themeColor="accent4" w:themeShade="BF"/>
        </w:rPr>
        <w:t>x</w:t>
      </w:r>
      <w:r>
        <w:rPr>
          <w:color w:val="BF9000" w:themeColor="accent4" w:themeShade="BF"/>
        </w:rPr>
        <w:t>04*256+0xAE)/100 =11.98V</w:t>
      </w:r>
    </w:p>
    <w:p w14:paraId="3F2BF690">
      <w:pPr>
        <w:pStyle w:val="14"/>
        <w:ind w:firstLine="480"/>
        <w:rPr>
          <w:color w:val="BF9000" w:themeColor="accent4" w:themeShade="BF"/>
        </w:rPr>
      </w:pPr>
      <w:r>
        <w:rPr>
          <w:rFonts w:hint="eastAsia"/>
          <w:color w:val="BF9000" w:themeColor="accent4" w:themeShade="BF"/>
        </w:rPr>
        <w:t xml:space="preserve">电流： </w:t>
      </w:r>
      <w:r>
        <w:rPr>
          <w:color w:val="BF9000" w:themeColor="accent4" w:themeShade="BF"/>
        </w:rPr>
        <w:t>(0</w:t>
      </w:r>
      <w:r>
        <w:rPr>
          <w:rFonts w:hint="eastAsia"/>
          <w:color w:val="BF9000" w:themeColor="accent4" w:themeShade="BF"/>
        </w:rPr>
        <w:t>x</w:t>
      </w:r>
      <w:r>
        <w:rPr>
          <w:color w:val="BF9000" w:themeColor="accent4" w:themeShade="BF"/>
        </w:rPr>
        <w:t>00*256+0x12)/1000 =18</w:t>
      </w:r>
      <w:r>
        <w:rPr>
          <w:rFonts w:hint="eastAsia"/>
          <w:color w:val="BF9000" w:themeColor="accent4" w:themeShade="BF"/>
        </w:rPr>
        <w:t>m</w:t>
      </w:r>
      <w:r>
        <w:rPr>
          <w:color w:val="BF9000" w:themeColor="accent4" w:themeShade="BF"/>
        </w:rPr>
        <w:t>A</w:t>
      </w:r>
    </w:p>
    <w:p w14:paraId="49DB7BCE">
      <w:pPr>
        <w:pStyle w:val="18"/>
        <w:rPr>
          <w:rFonts w:hint="eastAsia"/>
          <w:color w:val="BF9000" w:themeColor="accent4" w:themeShade="BF"/>
        </w:rPr>
      </w:pPr>
    </w:p>
    <w:p w14:paraId="4AF73609">
      <w:pPr>
        <w:pStyle w:val="14"/>
        <w:ind w:firstLine="480"/>
        <w:rPr>
          <w:color w:val="BF9000" w:themeColor="accent4" w:themeShade="BF"/>
        </w:rPr>
      </w:pPr>
      <w:r>
        <w:rPr>
          <w:rFonts w:hint="eastAsia"/>
          <w:color w:val="BF9000" w:themeColor="accent4" w:themeShade="BF"/>
        </w:rPr>
        <w:t>温度设备</w:t>
      </w:r>
      <w:r>
        <w:rPr>
          <w:color w:val="BF9000" w:themeColor="accent4" w:themeShade="BF"/>
        </w:rPr>
        <w:t>1</w:t>
      </w:r>
      <w:r>
        <w:rPr>
          <w:rFonts w:hint="eastAsia"/>
          <w:color w:val="BF9000" w:themeColor="accent4" w:themeShade="BF"/>
        </w:rPr>
        <w:t>的监测返回值均为0x</w:t>
      </w:r>
      <w:r>
        <w:rPr>
          <w:color w:val="BF9000" w:themeColor="accent4" w:themeShade="BF"/>
        </w:rPr>
        <w:t>FF</w:t>
      </w:r>
      <w:r>
        <w:rPr>
          <w:rFonts w:hint="eastAsia"/>
          <w:color w:val="BF9000" w:themeColor="accent4" w:themeShade="BF"/>
        </w:rPr>
        <w:t>，表明设备</w:t>
      </w:r>
      <w:r>
        <w:rPr>
          <w:color w:val="BF9000" w:themeColor="accent4" w:themeShade="BF"/>
        </w:rPr>
        <w:t>1</w:t>
      </w:r>
      <w:r>
        <w:rPr>
          <w:rFonts w:hint="eastAsia"/>
          <w:color w:val="BF9000" w:themeColor="accent4" w:themeShade="BF"/>
        </w:rPr>
        <w:t>的3个传感器均异常，需要检查4</w:t>
      </w:r>
      <w:r>
        <w:rPr>
          <w:color w:val="BF9000" w:themeColor="accent4" w:themeShade="BF"/>
        </w:rPr>
        <w:t>85</w:t>
      </w:r>
      <w:r>
        <w:rPr>
          <w:rFonts w:hint="eastAsia"/>
          <w:color w:val="BF9000" w:themeColor="accent4" w:themeShade="BF"/>
        </w:rPr>
        <w:t>通信是否畅通以及检查3个传感器是否正常。</w:t>
      </w:r>
      <w:r>
        <w:rPr>
          <w:color w:val="BF9000" w:themeColor="accent4" w:themeShade="BF"/>
        </w:rPr>
        <w:t xml:space="preserve">  </w:t>
      </w:r>
    </w:p>
    <w:p w14:paraId="65B15599">
      <w:pPr>
        <w:pStyle w:val="18"/>
        <w:rPr>
          <w:rFonts w:hint="eastAsia"/>
          <w:color w:val="BF9000" w:themeColor="accent4" w:themeShade="BF"/>
        </w:rPr>
      </w:pPr>
    </w:p>
    <w:p w14:paraId="4FE467E2">
      <w:pPr>
        <w:pStyle w:val="14"/>
        <w:ind w:firstLine="480"/>
        <w:rPr>
          <w:color w:val="BF9000" w:themeColor="accent4" w:themeShade="BF"/>
        </w:rPr>
      </w:pPr>
      <w:r>
        <w:rPr>
          <w:rFonts w:hint="eastAsia"/>
          <w:color w:val="BF9000" w:themeColor="accent4" w:themeShade="BF"/>
        </w:rPr>
        <w:t>温度设备2的监测返回值为：</w:t>
      </w:r>
    </w:p>
    <w:p w14:paraId="6AC4DE0E">
      <w:pPr>
        <w:pStyle w:val="14"/>
        <w:ind w:firstLine="480"/>
        <w:rPr>
          <w:color w:val="BF9000" w:themeColor="accent4" w:themeShade="BF"/>
        </w:rPr>
      </w:pPr>
      <w:r>
        <w:rPr>
          <w:rFonts w:hint="eastAsia"/>
          <w:color w:val="BF9000" w:themeColor="accent4" w:themeShade="BF"/>
        </w:rPr>
        <w:t>C</w:t>
      </w:r>
      <w:r>
        <w:rPr>
          <w:color w:val="BF9000" w:themeColor="accent4" w:themeShade="BF"/>
        </w:rPr>
        <w:t>H1: (0</w:t>
      </w:r>
      <w:r>
        <w:rPr>
          <w:rFonts w:hint="eastAsia"/>
          <w:color w:val="BF9000" w:themeColor="accent4" w:themeShade="BF"/>
        </w:rPr>
        <w:t>x</w:t>
      </w:r>
      <w:r>
        <w:rPr>
          <w:color w:val="BF9000" w:themeColor="accent4" w:themeShade="BF"/>
        </w:rPr>
        <w:t>00*256+0xEC)/10 =23.6</w:t>
      </w:r>
      <w:r>
        <w:rPr>
          <w:rFonts w:hint="eastAsia"/>
          <w:color w:val="BF9000" w:themeColor="accent4" w:themeShade="BF"/>
        </w:rPr>
        <w:t>℃</w:t>
      </w:r>
    </w:p>
    <w:p w14:paraId="2FE0FC8B">
      <w:pPr>
        <w:pStyle w:val="14"/>
        <w:ind w:firstLine="480"/>
        <w:rPr>
          <w:color w:val="BF9000" w:themeColor="accent4" w:themeShade="BF"/>
        </w:rPr>
      </w:pPr>
      <w:r>
        <w:rPr>
          <w:rFonts w:hint="eastAsia"/>
          <w:color w:val="BF9000" w:themeColor="accent4" w:themeShade="BF"/>
        </w:rPr>
        <w:t>C</w:t>
      </w:r>
      <w:r>
        <w:rPr>
          <w:color w:val="BF9000" w:themeColor="accent4" w:themeShade="BF"/>
        </w:rPr>
        <w:t>H2: (0</w:t>
      </w:r>
      <w:r>
        <w:rPr>
          <w:rFonts w:hint="eastAsia"/>
          <w:color w:val="BF9000" w:themeColor="accent4" w:themeShade="BF"/>
        </w:rPr>
        <w:t>x</w:t>
      </w:r>
      <w:r>
        <w:rPr>
          <w:color w:val="BF9000" w:themeColor="accent4" w:themeShade="BF"/>
        </w:rPr>
        <w:t>00*256+0xEE)/10 =23.8</w:t>
      </w:r>
      <w:r>
        <w:rPr>
          <w:rFonts w:hint="eastAsia"/>
          <w:color w:val="BF9000" w:themeColor="accent4" w:themeShade="BF"/>
        </w:rPr>
        <w:t>℃</w:t>
      </w:r>
    </w:p>
    <w:p w14:paraId="65453025">
      <w:pPr>
        <w:pStyle w:val="14"/>
        <w:ind w:firstLine="480"/>
        <w:rPr>
          <w:color w:val="BF9000" w:themeColor="accent4" w:themeShade="BF"/>
        </w:rPr>
      </w:pPr>
      <w:r>
        <w:rPr>
          <w:rFonts w:hint="eastAsia"/>
          <w:color w:val="BF9000" w:themeColor="accent4" w:themeShade="BF"/>
        </w:rPr>
        <w:t>C</w:t>
      </w:r>
      <w:r>
        <w:rPr>
          <w:color w:val="BF9000" w:themeColor="accent4" w:themeShade="BF"/>
        </w:rPr>
        <w:t>H3: (0</w:t>
      </w:r>
      <w:r>
        <w:rPr>
          <w:rFonts w:hint="eastAsia"/>
          <w:color w:val="BF9000" w:themeColor="accent4" w:themeShade="BF"/>
        </w:rPr>
        <w:t>x</w:t>
      </w:r>
      <w:r>
        <w:rPr>
          <w:color w:val="BF9000" w:themeColor="accent4" w:themeShade="BF"/>
        </w:rPr>
        <w:t>00*256+0xEF)/10 =23.9</w:t>
      </w:r>
      <w:r>
        <w:rPr>
          <w:rFonts w:hint="eastAsia"/>
          <w:color w:val="BF9000" w:themeColor="accent4" w:themeShade="BF"/>
        </w:rPr>
        <w:t>℃</w:t>
      </w:r>
    </w:p>
    <w:p w14:paraId="2239B2FA">
      <w:pPr>
        <w:pStyle w:val="14"/>
        <w:ind w:firstLine="480"/>
      </w:pPr>
    </w:p>
    <w:p w14:paraId="645204AE">
      <w:pPr>
        <w:pStyle w:val="14"/>
        <w:ind w:firstLine="480"/>
      </w:pPr>
      <w:r>
        <w:rPr>
          <w:rFonts w:hint="eastAsia"/>
        </w:rPr>
        <w:t>对电源机箱，由38个字节组成 data：</w:t>
      </w:r>
    </w:p>
    <w:p w14:paraId="279E69E4">
      <w:pPr>
        <w:pStyle w:val="14"/>
        <w:ind w:firstLine="480"/>
        <w:rPr>
          <w:color w:val="00B0F0"/>
        </w:rPr>
      </w:pPr>
      <w:r>
        <w:rPr>
          <w:color w:val="00B0F0"/>
        </w:rPr>
        <w:t xml:space="preserve">data[0] </w:t>
      </w:r>
      <w:r>
        <w:rPr>
          <w:color w:val="00B0F0"/>
        </w:rPr>
        <w:tab/>
      </w:r>
      <w:r>
        <w:rPr>
          <w:color w:val="00B0F0"/>
        </w:rPr>
        <w:t xml:space="preserve">data[1] </w:t>
      </w:r>
      <w:r>
        <w:rPr>
          <w:color w:val="00B0F0"/>
        </w:rPr>
        <w:tab/>
      </w:r>
      <w:r>
        <w:rPr>
          <w:color w:val="00B0F0"/>
        </w:rPr>
        <w:tab/>
      </w:r>
      <w:r>
        <w:rPr>
          <w:rFonts w:hint="eastAsia"/>
          <w:color w:val="00B0F0"/>
        </w:rPr>
        <w:t>为</w:t>
      </w:r>
      <w:r>
        <w:rPr>
          <w:color w:val="00B0F0"/>
        </w:rPr>
        <w:t xml:space="preserve">0xAA  0xBB  </w:t>
      </w:r>
      <w:r>
        <w:rPr>
          <w:rFonts w:hint="eastAsia"/>
          <w:color w:val="00B0F0"/>
        </w:rPr>
        <w:t>包头</w:t>
      </w:r>
    </w:p>
    <w:p w14:paraId="7D9C0BB0">
      <w:pPr>
        <w:pStyle w:val="14"/>
        <w:ind w:firstLine="480"/>
        <w:rPr>
          <w:color w:val="00B0F0"/>
        </w:rPr>
      </w:pPr>
      <w:r>
        <w:rPr>
          <w:color w:val="00B0F0"/>
        </w:rPr>
        <w:t>data[2] data[3] data[4] data[5] data[6]</w:t>
      </w:r>
      <w:r>
        <w:rPr>
          <w:color w:val="00B0F0"/>
        </w:rPr>
        <w:tab/>
      </w:r>
      <w:r>
        <w:rPr>
          <w:color w:val="00B0F0"/>
        </w:rPr>
        <w:tab/>
      </w:r>
      <w:r>
        <w:rPr>
          <w:rFonts w:hint="eastAsia"/>
          <w:color w:val="00B0F0"/>
        </w:rPr>
        <w:t>为电流监测1数据帧</w:t>
      </w:r>
    </w:p>
    <w:p w14:paraId="14D620E1">
      <w:pPr>
        <w:pStyle w:val="14"/>
        <w:ind w:firstLine="480"/>
        <w:rPr>
          <w:rFonts w:hint="eastAsia"/>
        </w:rPr>
      </w:pPr>
      <w:r>
        <w:rPr>
          <w:color w:val="00B0F0"/>
        </w:rPr>
        <w:t>data[</w:t>
      </w:r>
      <w:r>
        <w:rPr>
          <w:rFonts w:hint="eastAsia"/>
          <w:color w:val="00B0F0"/>
        </w:rPr>
        <w:t>7</w:t>
      </w:r>
      <w:r>
        <w:rPr>
          <w:color w:val="00B0F0"/>
        </w:rPr>
        <w:t>] data[</w:t>
      </w:r>
      <w:r>
        <w:rPr>
          <w:rFonts w:hint="eastAsia"/>
          <w:color w:val="00B0F0"/>
        </w:rPr>
        <w:t>8</w:t>
      </w:r>
      <w:r>
        <w:rPr>
          <w:color w:val="00B0F0"/>
        </w:rPr>
        <w:t>] data[</w:t>
      </w:r>
      <w:r>
        <w:rPr>
          <w:rFonts w:hint="eastAsia"/>
          <w:color w:val="00B0F0"/>
        </w:rPr>
        <w:t>9</w:t>
      </w:r>
      <w:r>
        <w:rPr>
          <w:color w:val="00B0F0"/>
        </w:rPr>
        <w:t>] data[</w:t>
      </w:r>
      <w:r>
        <w:rPr>
          <w:rFonts w:hint="eastAsia"/>
          <w:color w:val="00B0F0"/>
        </w:rPr>
        <w:t>10</w:t>
      </w:r>
      <w:r>
        <w:rPr>
          <w:color w:val="00B0F0"/>
        </w:rPr>
        <w:t>] data[</w:t>
      </w:r>
      <w:r>
        <w:rPr>
          <w:rFonts w:hint="eastAsia"/>
          <w:color w:val="00B0F0"/>
        </w:rPr>
        <w:t>11</w:t>
      </w:r>
      <w:r>
        <w:rPr>
          <w:color w:val="00B0F0"/>
        </w:rPr>
        <w:t>]</w:t>
      </w:r>
      <w:r>
        <w:rPr>
          <w:color w:val="00B0F0"/>
        </w:rPr>
        <w:tab/>
      </w:r>
      <w:r>
        <w:rPr>
          <w:color w:val="00B0F0"/>
        </w:rPr>
        <w:tab/>
      </w:r>
      <w:r>
        <w:rPr>
          <w:rFonts w:hint="eastAsia"/>
          <w:color w:val="00B0F0"/>
        </w:rPr>
        <w:t>为电流监测2数据帧</w:t>
      </w:r>
    </w:p>
    <w:p w14:paraId="6B7E1DA5">
      <w:pPr>
        <w:pStyle w:val="14"/>
        <w:ind w:firstLine="480"/>
        <w:rPr>
          <w:rFonts w:hint="eastAsia"/>
        </w:rPr>
      </w:pPr>
      <w:r>
        <w:rPr>
          <w:color w:val="00B0F0"/>
        </w:rPr>
        <w:t>data[</w:t>
      </w:r>
      <w:r>
        <w:rPr>
          <w:rFonts w:hint="eastAsia"/>
          <w:color w:val="00B0F0"/>
        </w:rPr>
        <w:t>12</w:t>
      </w:r>
      <w:r>
        <w:rPr>
          <w:color w:val="00B0F0"/>
        </w:rPr>
        <w:t>] data[</w:t>
      </w:r>
      <w:r>
        <w:rPr>
          <w:rFonts w:hint="eastAsia"/>
          <w:color w:val="00B0F0"/>
        </w:rPr>
        <w:t>1</w:t>
      </w:r>
      <w:r>
        <w:rPr>
          <w:color w:val="00B0F0"/>
        </w:rPr>
        <w:t>3] data[</w:t>
      </w:r>
      <w:r>
        <w:rPr>
          <w:rFonts w:hint="eastAsia"/>
          <w:color w:val="00B0F0"/>
        </w:rPr>
        <w:t>1</w:t>
      </w:r>
      <w:r>
        <w:rPr>
          <w:color w:val="00B0F0"/>
        </w:rPr>
        <w:t>4] data[</w:t>
      </w:r>
      <w:r>
        <w:rPr>
          <w:rFonts w:hint="eastAsia"/>
          <w:color w:val="00B0F0"/>
        </w:rPr>
        <w:t>1</w:t>
      </w:r>
      <w:r>
        <w:rPr>
          <w:color w:val="00B0F0"/>
        </w:rPr>
        <w:t>5] data[</w:t>
      </w:r>
      <w:r>
        <w:rPr>
          <w:rFonts w:hint="eastAsia"/>
          <w:color w:val="00B0F0"/>
        </w:rPr>
        <w:t>1</w:t>
      </w:r>
      <w:r>
        <w:rPr>
          <w:color w:val="00B0F0"/>
        </w:rPr>
        <w:t>6]</w:t>
      </w:r>
      <w:r>
        <w:rPr>
          <w:color w:val="00B0F0"/>
        </w:rPr>
        <w:tab/>
      </w:r>
      <w:r>
        <w:rPr>
          <w:color w:val="00B0F0"/>
        </w:rPr>
        <w:tab/>
      </w:r>
      <w:r>
        <w:rPr>
          <w:rFonts w:hint="eastAsia"/>
          <w:color w:val="00B0F0"/>
        </w:rPr>
        <w:t>为电流监测3数据帧</w:t>
      </w:r>
    </w:p>
    <w:p w14:paraId="6044362E">
      <w:pPr>
        <w:pStyle w:val="14"/>
        <w:ind w:firstLine="480"/>
        <w:rPr>
          <w:rFonts w:hint="eastAsia"/>
        </w:rPr>
      </w:pPr>
      <w:r>
        <w:rPr>
          <w:color w:val="00B0F0"/>
        </w:rPr>
        <w:t>data[</w:t>
      </w:r>
      <w:r>
        <w:rPr>
          <w:rFonts w:hint="eastAsia"/>
          <w:color w:val="00B0F0"/>
        </w:rPr>
        <w:t>17</w:t>
      </w:r>
      <w:r>
        <w:rPr>
          <w:color w:val="00B0F0"/>
        </w:rPr>
        <w:t>] data[</w:t>
      </w:r>
      <w:r>
        <w:rPr>
          <w:rFonts w:hint="eastAsia"/>
          <w:color w:val="00B0F0"/>
        </w:rPr>
        <w:t>18</w:t>
      </w:r>
      <w:r>
        <w:rPr>
          <w:color w:val="00B0F0"/>
        </w:rPr>
        <w:t>] data[</w:t>
      </w:r>
      <w:r>
        <w:rPr>
          <w:rFonts w:hint="eastAsia"/>
          <w:color w:val="00B0F0"/>
        </w:rPr>
        <w:t>19</w:t>
      </w:r>
      <w:r>
        <w:rPr>
          <w:color w:val="00B0F0"/>
        </w:rPr>
        <w:t>] data[</w:t>
      </w:r>
      <w:r>
        <w:rPr>
          <w:rFonts w:hint="eastAsia"/>
          <w:color w:val="00B0F0"/>
        </w:rPr>
        <w:t>20</w:t>
      </w:r>
      <w:r>
        <w:rPr>
          <w:color w:val="00B0F0"/>
        </w:rPr>
        <w:t>] data[</w:t>
      </w:r>
      <w:r>
        <w:rPr>
          <w:rFonts w:hint="eastAsia"/>
          <w:color w:val="00B0F0"/>
        </w:rPr>
        <w:t>21</w:t>
      </w:r>
      <w:r>
        <w:rPr>
          <w:color w:val="00B0F0"/>
        </w:rPr>
        <w:t>]</w:t>
      </w:r>
      <w:r>
        <w:rPr>
          <w:color w:val="00B0F0"/>
        </w:rPr>
        <w:tab/>
      </w:r>
      <w:r>
        <w:rPr>
          <w:color w:val="00B0F0"/>
        </w:rPr>
        <w:tab/>
      </w:r>
      <w:r>
        <w:rPr>
          <w:rFonts w:hint="eastAsia"/>
          <w:color w:val="00B0F0"/>
        </w:rPr>
        <w:t>为电流监测4数据帧</w:t>
      </w:r>
    </w:p>
    <w:p w14:paraId="7030A27A">
      <w:pPr>
        <w:pStyle w:val="14"/>
        <w:ind w:firstLine="480"/>
        <w:rPr>
          <w:color w:val="00B0F0"/>
        </w:rPr>
      </w:pPr>
      <w:r>
        <w:rPr>
          <w:color w:val="00B0F0"/>
        </w:rPr>
        <w:t>data[</w:t>
      </w:r>
      <w:r>
        <w:rPr>
          <w:rFonts w:hint="eastAsia"/>
          <w:color w:val="00B0F0"/>
        </w:rPr>
        <w:t>22</w:t>
      </w:r>
      <w:r>
        <w:rPr>
          <w:color w:val="00B0F0"/>
        </w:rPr>
        <w:t>] data[</w:t>
      </w:r>
      <w:r>
        <w:rPr>
          <w:rFonts w:hint="eastAsia"/>
          <w:color w:val="00B0F0"/>
        </w:rPr>
        <w:t>23</w:t>
      </w:r>
      <w:r>
        <w:rPr>
          <w:color w:val="00B0F0"/>
        </w:rPr>
        <w:t>] data[</w:t>
      </w:r>
      <w:r>
        <w:rPr>
          <w:rFonts w:hint="eastAsia"/>
          <w:color w:val="00B0F0"/>
        </w:rPr>
        <w:t>24</w:t>
      </w:r>
      <w:r>
        <w:rPr>
          <w:color w:val="00B0F0"/>
        </w:rPr>
        <w:t>] data[</w:t>
      </w:r>
      <w:r>
        <w:rPr>
          <w:rFonts w:hint="eastAsia"/>
          <w:color w:val="00B0F0"/>
        </w:rPr>
        <w:t>25</w:t>
      </w:r>
      <w:r>
        <w:rPr>
          <w:color w:val="00B0F0"/>
        </w:rPr>
        <w:t>] data[</w:t>
      </w:r>
      <w:r>
        <w:rPr>
          <w:rFonts w:hint="eastAsia"/>
          <w:color w:val="00B0F0"/>
        </w:rPr>
        <w:t>26</w:t>
      </w:r>
      <w:r>
        <w:rPr>
          <w:color w:val="00B0F0"/>
        </w:rPr>
        <w:t>]</w:t>
      </w:r>
      <w:r>
        <w:rPr>
          <w:rFonts w:hint="eastAsia"/>
          <w:color w:val="00B0F0"/>
        </w:rPr>
        <w:t xml:space="preserve"> </w:t>
      </w:r>
      <w:r>
        <w:rPr>
          <w:color w:val="00B0F0"/>
        </w:rPr>
        <w:t>data[</w:t>
      </w:r>
      <w:r>
        <w:rPr>
          <w:rFonts w:hint="eastAsia"/>
          <w:color w:val="00B0F0"/>
        </w:rPr>
        <w:t>27</w:t>
      </w:r>
      <w:r>
        <w:rPr>
          <w:color w:val="00B0F0"/>
        </w:rPr>
        <w:t>] data[</w:t>
      </w:r>
      <w:r>
        <w:rPr>
          <w:rFonts w:hint="eastAsia"/>
          <w:color w:val="00B0F0"/>
        </w:rPr>
        <w:t>28</w:t>
      </w:r>
      <w:r>
        <w:rPr>
          <w:color w:val="00B0F0"/>
        </w:rPr>
        <w:t>]</w:t>
      </w:r>
      <w:r>
        <w:rPr>
          <w:color w:val="00B0F0"/>
        </w:rPr>
        <w:tab/>
      </w:r>
      <w:r>
        <w:rPr>
          <w:color w:val="00B0F0"/>
        </w:rPr>
        <w:tab/>
      </w:r>
      <w:r>
        <w:rPr>
          <w:rFonts w:hint="eastAsia"/>
          <w:color w:val="00B0F0"/>
        </w:rPr>
        <w:t>为温度监测1数据帧</w:t>
      </w:r>
    </w:p>
    <w:p w14:paraId="1757C3A7">
      <w:pPr>
        <w:pStyle w:val="14"/>
        <w:ind w:firstLine="480"/>
        <w:rPr>
          <w:rFonts w:hint="eastAsia"/>
        </w:rPr>
      </w:pPr>
      <w:r>
        <w:rPr>
          <w:color w:val="00B0F0"/>
        </w:rPr>
        <w:t>data[</w:t>
      </w:r>
      <w:r>
        <w:rPr>
          <w:rFonts w:hint="eastAsia"/>
          <w:color w:val="00B0F0"/>
        </w:rPr>
        <w:t>29</w:t>
      </w:r>
      <w:r>
        <w:rPr>
          <w:color w:val="00B0F0"/>
        </w:rPr>
        <w:t>] data[</w:t>
      </w:r>
      <w:r>
        <w:rPr>
          <w:rFonts w:hint="eastAsia"/>
          <w:color w:val="00B0F0"/>
        </w:rPr>
        <w:t>30</w:t>
      </w:r>
      <w:r>
        <w:rPr>
          <w:color w:val="00B0F0"/>
        </w:rPr>
        <w:t>] data[</w:t>
      </w:r>
      <w:r>
        <w:rPr>
          <w:rFonts w:hint="eastAsia"/>
          <w:color w:val="00B0F0"/>
        </w:rPr>
        <w:t>31</w:t>
      </w:r>
      <w:r>
        <w:rPr>
          <w:color w:val="00B0F0"/>
        </w:rPr>
        <w:t>] data[</w:t>
      </w:r>
      <w:r>
        <w:rPr>
          <w:rFonts w:hint="eastAsia"/>
          <w:color w:val="00B0F0"/>
        </w:rPr>
        <w:t>32</w:t>
      </w:r>
      <w:r>
        <w:rPr>
          <w:color w:val="00B0F0"/>
        </w:rPr>
        <w:t>] data[</w:t>
      </w:r>
      <w:r>
        <w:rPr>
          <w:rFonts w:hint="eastAsia"/>
          <w:color w:val="00B0F0"/>
        </w:rPr>
        <w:t>33</w:t>
      </w:r>
      <w:r>
        <w:rPr>
          <w:color w:val="00B0F0"/>
        </w:rPr>
        <w:t>]</w:t>
      </w:r>
      <w:r>
        <w:rPr>
          <w:rFonts w:hint="eastAsia"/>
          <w:color w:val="00B0F0"/>
        </w:rPr>
        <w:t xml:space="preserve"> </w:t>
      </w:r>
      <w:r>
        <w:rPr>
          <w:color w:val="00B0F0"/>
        </w:rPr>
        <w:t>data[</w:t>
      </w:r>
      <w:r>
        <w:rPr>
          <w:rFonts w:hint="eastAsia"/>
          <w:color w:val="00B0F0"/>
        </w:rPr>
        <w:t>34</w:t>
      </w:r>
      <w:r>
        <w:rPr>
          <w:color w:val="00B0F0"/>
        </w:rPr>
        <w:t>] data[</w:t>
      </w:r>
      <w:r>
        <w:rPr>
          <w:rFonts w:hint="eastAsia"/>
          <w:color w:val="00B0F0"/>
        </w:rPr>
        <w:t>35</w:t>
      </w:r>
      <w:r>
        <w:rPr>
          <w:color w:val="00B0F0"/>
        </w:rPr>
        <w:t>]</w:t>
      </w:r>
      <w:r>
        <w:rPr>
          <w:color w:val="00B0F0"/>
        </w:rPr>
        <w:tab/>
      </w:r>
      <w:r>
        <w:rPr>
          <w:color w:val="00B0F0"/>
        </w:rPr>
        <w:tab/>
      </w:r>
      <w:r>
        <w:rPr>
          <w:rFonts w:hint="eastAsia"/>
          <w:color w:val="00B0F0"/>
        </w:rPr>
        <w:t>为温度监测2数据帧</w:t>
      </w:r>
    </w:p>
    <w:p w14:paraId="276636F9">
      <w:pPr>
        <w:pStyle w:val="14"/>
        <w:ind w:firstLine="480"/>
        <w:rPr>
          <w:color w:val="00B0F0"/>
        </w:rPr>
      </w:pPr>
      <w:r>
        <w:rPr>
          <w:rFonts w:hint="eastAsia"/>
          <w:color w:val="00B0F0"/>
        </w:rPr>
        <w:t>data</w:t>
      </w:r>
      <w:r>
        <w:rPr>
          <w:color w:val="00B0F0"/>
        </w:rPr>
        <w:t>[</w:t>
      </w:r>
      <w:r>
        <w:rPr>
          <w:rFonts w:hint="eastAsia"/>
          <w:color w:val="00B0F0"/>
          <w:lang w:val="en-US" w:eastAsia="zh-CN"/>
        </w:rPr>
        <w:t>36</w:t>
      </w:r>
      <w:r>
        <w:rPr>
          <w:color w:val="00B0F0"/>
        </w:rPr>
        <w:t>] data[</w:t>
      </w:r>
      <w:r>
        <w:rPr>
          <w:rFonts w:hint="eastAsia"/>
          <w:color w:val="00B0F0"/>
          <w:lang w:val="en-US" w:eastAsia="zh-CN"/>
        </w:rPr>
        <w:t>37</w:t>
      </w:r>
      <w:bookmarkStart w:id="0" w:name="_GoBack"/>
      <w:bookmarkEnd w:id="0"/>
      <w:r>
        <w:rPr>
          <w:color w:val="00B0F0"/>
        </w:rPr>
        <w:t>]</w:t>
      </w:r>
      <w:r>
        <w:rPr>
          <w:color w:val="00B0F0"/>
        </w:rPr>
        <w:tab/>
      </w:r>
      <w:r>
        <w:rPr>
          <w:color w:val="00B0F0"/>
        </w:rPr>
        <w:tab/>
      </w:r>
      <w:r>
        <w:rPr>
          <w:rFonts w:hint="eastAsia"/>
          <w:color w:val="00B0F0"/>
        </w:rPr>
        <w:t>为</w:t>
      </w:r>
      <w:r>
        <w:rPr>
          <w:color w:val="00B0F0"/>
        </w:rPr>
        <w:t xml:space="preserve">0xCC  0xDD  </w:t>
      </w:r>
      <w:r>
        <w:rPr>
          <w:rFonts w:hint="eastAsia"/>
          <w:color w:val="00B0F0"/>
        </w:rPr>
        <w:t>包尾</w:t>
      </w:r>
    </w:p>
    <w:p w14:paraId="49576670">
      <w:pPr>
        <w:pStyle w:val="14"/>
        <w:ind w:firstLine="480"/>
        <w:rPr>
          <w:rFonts w:hint="eastAsia"/>
        </w:rPr>
      </w:pPr>
      <w:r>
        <w:rPr>
          <w:rFonts w:hint="eastAsia"/>
        </w:rPr>
        <w:t>计算方法同信号采集机箱。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741561"/>
    <w:multiLevelType w:val="multilevel"/>
    <w:tmpl w:val="3B741561"/>
    <w:lvl w:ilvl="0" w:tentative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B210CBC"/>
    <w:multiLevelType w:val="multilevel"/>
    <w:tmpl w:val="6B210CBC"/>
    <w:lvl w:ilvl="0" w:tentative="0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A76"/>
    <w:rsid w:val="00025708"/>
    <w:rsid w:val="00026838"/>
    <w:rsid w:val="000407E1"/>
    <w:rsid w:val="000517B5"/>
    <w:rsid w:val="00056205"/>
    <w:rsid w:val="00091B42"/>
    <w:rsid w:val="00097E2E"/>
    <w:rsid w:val="000B6328"/>
    <w:rsid w:val="000C0C95"/>
    <w:rsid w:val="000E2E9F"/>
    <w:rsid w:val="000E7F46"/>
    <w:rsid w:val="000F5B20"/>
    <w:rsid w:val="00105973"/>
    <w:rsid w:val="0013410D"/>
    <w:rsid w:val="00156918"/>
    <w:rsid w:val="00163C78"/>
    <w:rsid w:val="00171151"/>
    <w:rsid w:val="0017289D"/>
    <w:rsid w:val="00192C9B"/>
    <w:rsid w:val="001A72A3"/>
    <w:rsid w:val="001B2997"/>
    <w:rsid w:val="001B654B"/>
    <w:rsid w:val="001D15A6"/>
    <w:rsid w:val="001D580C"/>
    <w:rsid w:val="001F6A6A"/>
    <w:rsid w:val="00234A26"/>
    <w:rsid w:val="00237706"/>
    <w:rsid w:val="0027213E"/>
    <w:rsid w:val="00276458"/>
    <w:rsid w:val="002B6066"/>
    <w:rsid w:val="002D18D3"/>
    <w:rsid w:val="002E2C8D"/>
    <w:rsid w:val="00304C1F"/>
    <w:rsid w:val="003103B0"/>
    <w:rsid w:val="003119A8"/>
    <w:rsid w:val="00345B53"/>
    <w:rsid w:val="003461A6"/>
    <w:rsid w:val="00363ABD"/>
    <w:rsid w:val="003B1A6E"/>
    <w:rsid w:val="003B7D9C"/>
    <w:rsid w:val="003E646A"/>
    <w:rsid w:val="003F14E3"/>
    <w:rsid w:val="004049AC"/>
    <w:rsid w:val="004302BC"/>
    <w:rsid w:val="0043090C"/>
    <w:rsid w:val="004846B6"/>
    <w:rsid w:val="004A3235"/>
    <w:rsid w:val="004B3DF6"/>
    <w:rsid w:val="004C10EB"/>
    <w:rsid w:val="004D03D0"/>
    <w:rsid w:val="004D4D2E"/>
    <w:rsid w:val="005061F6"/>
    <w:rsid w:val="0051082F"/>
    <w:rsid w:val="00526AFE"/>
    <w:rsid w:val="00540E07"/>
    <w:rsid w:val="00545C8B"/>
    <w:rsid w:val="00557DE8"/>
    <w:rsid w:val="005912C2"/>
    <w:rsid w:val="005B0F1A"/>
    <w:rsid w:val="005B4F71"/>
    <w:rsid w:val="005B7EA0"/>
    <w:rsid w:val="005E6D9E"/>
    <w:rsid w:val="005F5C09"/>
    <w:rsid w:val="00604A6A"/>
    <w:rsid w:val="006076DE"/>
    <w:rsid w:val="0063194F"/>
    <w:rsid w:val="00635202"/>
    <w:rsid w:val="006413A6"/>
    <w:rsid w:val="0064301E"/>
    <w:rsid w:val="00646240"/>
    <w:rsid w:val="00661C4A"/>
    <w:rsid w:val="0066268E"/>
    <w:rsid w:val="00664702"/>
    <w:rsid w:val="00664C83"/>
    <w:rsid w:val="00672F03"/>
    <w:rsid w:val="00691997"/>
    <w:rsid w:val="00693B3E"/>
    <w:rsid w:val="006A7822"/>
    <w:rsid w:val="006B0095"/>
    <w:rsid w:val="006B15E4"/>
    <w:rsid w:val="006D6861"/>
    <w:rsid w:val="0075400F"/>
    <w:rsid w:val="00756517"/>
    <w:rsid w:val="0077162A"/>
    <w:rsid w:val="00780DFE"/>
    <w:rsid w:val="007841CA"/>
    <w:rsid w:val="007A1A01"/>
    <w:rsid w:val="007A2E2D"/>
    <w:rsid w:val="007A74CB"/>
    <w:rsid w:val="007D2A7D"/>
    <w:rsid w:val="007F0A72"/>
    <w:rsid w:val="007F3DB5"/>
    <w:rsid w:val="007F5BB3"/>
    <w:rsid w:val="00800509"/>
    <w:rsid w:val="00811268"/>
    <w:rsid w:val="00857E84"/>
    <w:rsid w:val="0089255E"/>
    <w:rsid w:val="008A5405"/>
    <w:rsid w:val="008A7ACB"/>
    <w:rsid w:val="008B6EB3"/>
    <w:rsid w:val="008B7CBA"/>
    <w:rsid w:val="008F01E1"/>
    <w:rsid w:val="0090508C"/>
    <w:rsid w:val="00905904"/>
    <w:rsid w:val="00907490"/>
    <w:rsid w:val="00910EC1"/>
    <w:rsid w:val="009509FC"/>
    <w:rsid w:val="00950E6B"/>
    <w:rsid w:val="00966302"/>
    <w:rsid w:val="00983163"/>
    <w:rsid w:val="009B0CF3"/>
    <w:rsid w:val="009B5549"/>
    <w:rsid w:val="009C2C93"/>
    <w:rsid w:val="009D1A99"/>
    <w:rsid w:val="009D3C6C"/>
    <w:rsid w:val="009F3C23"/>
    <w:rsid w:val="00A002BD"/>
    <w:rsid w:val="00A25C85"/>
    <w:rsid w:val="00A316AA"/>
    <w:rsid w:val="00A32936"/>
    <w:rsid w:val="00A571F4"/>
    <w:rsid w:val="00A61B7E"/>
    <w:rsid w:val="00A80DAF"/>
    <w:rsid w:val="00AC21FA"/>
    <w:rsid w:val="00AC22B8"/>
    <w:rsid w:val="00AD6A76"/>
    <w:rsid w:val="00AE2014"/>
    <w:rsid w:val="00B10391"/>
    <w:rsid w:val="00B15881"/>
    <w:rsid w:val="00B42CE7"/>
    <w:rsid w:val="00B4378D"/>
    <w:rsid w:val="00B85D81"/>
    <w:rsid w:val="00B9519A"/>
    <w:rsid w:val="00BB2B31"/>
    <w:rsid w:val="00BC70F3"/>
    <w:rsid w:val="00BD47D4"/>
    <w:rsid w:val="00BD496C"/>
    <w:rsid w:val="00BE3B93"/>
    <w:rsid w:val="00BE45DF"/>
    <w:rsid w:val="00BF13C8"/>
    <w:rsid w:val="00BF606B"/>
    <w:rsid w:val="00C14B74"/>
    <w:rsid w:val="00C45DB5"/>
    <w:rsid w:val="00CC377D"/>
    <w:rsid w:val="00CD515F"/>
    <w:rsid w:val="00CE691D"/>
    <w:rsid w:val="00CF23F1"/>
    <w:rsid w:val="00D041B6"/>
    <w:rsid w:val="00D34915"/>
    <w:rsid w:val="00D554C0"/>
    <w:rsid w:val="00D825FC"/>
    <w:rsid w:val="00D852CF"/>
    <w:rsid w:val="00D9574B"/>
    <w:rsid w:val="00DB3E4D"/>
    <w:rsid w:val="00DC001F"/>
    <w:rsid w:val="00DC730F"/>
    <w:rsid w:val="00DE0721"/>
    <w:rsid w:val="00DF0560"/>
    <w:rsid w:val="00DF0A0A"/>
    <w:rsid w:val="00E0146B"/>
    <w:rsid w:val="00E26822"/>
    <w:rsid w:val="00E33163"/>
    <w:rsid w:val="00E471D7"/>
    <w:rsid w:val="00E60A14"/>
    <w:rsid w:val="00E65CEA"/>
    <w:rsid w:val="00E71BA1"/>
    <w:rsid w:val="00E75117"/>
    <w:rsid w:val="00EA144C"/>
    <w:rsid w:val="00EA1C46"/>
    <w:rsid w:val="00EA6CE7"/>
    <w:rsid w:val="00EB4329"/>
    <w:rsid w:val="00EC0E6F"/>
    <w:rsid w:val="00ED1739"/>
    <w:rsid w:val="00ED34C7"/>
    <w:rsid w:val="00EE4D3B"/>
    <w:rsid w:val="00EF7011"/>
    <w:rsid w:val="00F00428"/>
    <w:rsid w:val="00F26CA2"/>
    <w:rsid w:val="00F346B5"/>
    <w:rsid w:val="00F53847"/>
    <w:rsid w:val="00F75632"/>
    <w:rsid w:val="00F77561"/>
    <w:rsid w:val="00F875D2"/>
    <w:rsid w:val="00FA3C98"/>
    <w:rsid w:val="00FA7411"/>
    <w:rsid w:val="00FB2247"/>
    <w:rsid w:val="00FC054E"/>
    <w:rsid w:val="00FC2165"/>
    <w:rsid w:val="00FC22E3"/>
    <w:rsid w:val="00FC3E84"/>
    <w:rsid w:val="00FC4AC9"/>
    <w:rsid w:val="00FD521F"/>
    <w:rsid w:val="00FE4093"/>
    <w:rsid w:val="00FF0E6A"/>
    <w:rsid w:val="0DC75411"/>
    <w:rsid w:val="25282227"/>
    <w:rsid w:val="3C51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400" w:lineRule="exact"/>
      <w:jc w:val="center"/>
      <w:outlineLvl w:val="0"/>
    </w:pPr>
    <w:rPr>
      <w:rFonts w:ascii="Times New Roman" w:hAnsi="Times New Roman" w:eastAsia="黑体"/>
      <w:bCs/>
      <w:kern w:val="44"/>
      <w:sz w:val="30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00" w:lineRule="exact"/>
      <w:jc w:val="left"/>
      <w:outlineLvl w:val="1"/>
    </w:pPr>
    <w:rPr>
      <w:rFonts w:ascii="Times New Roman" w:hAnsi="Times New Roman" w:eastAsia="黑体" w:cstheme="majorBidi"/>
      <w:bCs/>
      <w:sz w:val="28"/>
      <w:szCs w:val="32"/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line="400" w:lineRule="exact"/>
      <w:jc w:val="left"/>
      <w:outlineLvl w:val="2"/>
    </w:pPr>
    <w:rPr>
      <w:rFonts w:ascii="Times New Roman" w:hAnsi="Times New Roman" w:eastAsia="楷体"/>
      <w:bCs/>
      <w:sz w:val="24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pPr>
      <w:spacing w:line="400" w:lineRule="exact"/>
      <w:jc w:val="center"/>
    </w:pPr>
    <w:rPr>
      <w:rFonts w:ascii="Times New Roman" w:hAnsi="Times New Roman" w:eastAsia="黑体" w:cstheme="majorBidi"/>
      <w:szCs w:val="20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9"/>
    <w:link w:val="2"/>
    <w:qFormat/>
    <w:uiPriority w:val="9"/>
    <w:rPr>
      <w:rFonts w:ascii="Times New Roman" w:hAnsi="Times New Roman" w:eastAsia="黑体"/>
      <w:bCs/>
      <w:kern w:val="44"/>
      <w:sz w:val="30"/>
      <w:szCs w:val="44"/>
    </w:rPr>
  </w:style>
  <w:style w:type="character" w:customStyle="1" w:styleId="11">
    <w:name w:val="标题 2 字符"/>
    <w:basedOn w:val="9"/>
    <w:link w:val="3"/>
    <w:qFormat/>
    <w:uiPriority w:val="9"/>
    <w:rPr>
      <w:rFonts w:ascii="Times New Roman" w:hAnsi="Times New Roman" w:eastAsia="黑体" w:cstheme="majorBidi"/>
      <w:bCs/>
      <w:sz w:val="28"/>
      <w:szCs w:val="32"/>
    </w:rPr>
  </w:style>
  <w:style w:type="character" w:customStyle="1" w:styleId="12">
    <w:name w:val="标题 3 字符"/>
    <w:basedOn w:val="9"/>
    <w:link w:val="4"/>
    <w:qFormat/>
    <w:uiPriority w:val="9"/>
    <w:rPr>
      <w:rFonts w:ascii="Times New Roman" w:hAnsi="Times New Roman" w:eastAsia="楷体"/>
      <w:bCs/>
      <w:sz w:val="24"/>
      <w:szCs w:val="32"/>
    </w:rPr>
  </w:style>
  <w:style w:type="table" w:customStyle="1" w:styleId="13">
    <w:name w:val="三线表"/>
    <w:basedOn w:val="8"/>
    <w:qFormat/>
    <w:uiPriority w:val="99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</w:tblPr>
    <w:trPr>
      <w:jc w:val="center"/>
    </w:trPr>
    <w:tcPr>
      <w:vAlign w:val="center"/>
    </w:tcPr>
    <w:tblStylePr w:type="firstRow">
      <w:rPr>
        <w:rFonts w:ascii="Times New Roman" w:hAnsi="Times New Roman" w:eastAsia="宋体"/>
        <w:sz w:val="21"/>
      </w:rPr>
      <w:tcPr>
        <w:tcBorders>
          <w:bottom w:val="single" w:color="auto" w:sz="4" w:space="0"/>
        </w:tcBorders>
      </w:tcPr>
    </w:tblStylePr>
  </w:style>
  <w:style w:type="paragraph" w:customStyle="1" w:styleId="14">
    <w:name w:val="正式文段"/>
    <w:basedOn w:val="1"/>
    <w:link w:val="15"/>
    <w:qFormat/>
    <w:uiPriority w:val="0"/>
    <w:pPr>
      <w:spacing w:line="400" w:lineRule="exact"/>
      <w:ind w:firstLine="200" w:firstLineChars="200"/>
    </w:pPr>
    <w:rPr>
      <w:rFonts w:ascii="Times New Roman" w:hAnsi="Times New Roman" w:eastAsia="宋体"/>
      <w:sz w:val="24"/>
    </w:rPr>
  </w:style>
  <w:style w:type="character" w:customStyle="1" w:styleId="15">
    <w:name w:val="正式文段 字符"/>
    <w:basedOn w:val="9"/>
    <w:link w:val="14"/>
    <w:qFormat/>
    <w:uiPriority w:val="0"/>
    <w:rPr>
      <w:rFonts w:ascii="Times New Roman" w:hAnsi="Times New Roman" w:eastAsia="宋体"/>
      <w:sz w:val="24"/>
    </w:rPr>
  </w:style>
  <w:style w:type="character" w:customStyle="1" w:styleId="16">
    <w:name w:val="页眉 字符"/>
    <w:basedOn w:val="9"/>
    <w:link w:val="7"/>
    <w:qFormat/>
    <w:uiPriority w:val="99"/>
    <w:rPr>
      <w:sz w:val="18"/>
      <w:szCs w:val="18"/>
    </w:rPr>
  </w:style>
  <w:style w:type="character" w:customStyle="1" w:styleId="17">
    <w:name w:val="页脚 字符"/>
    <w:basedOn w:val="9"/>
    <w:link w:val="6"/>
    <w:qFormat/>
    <w:uiPriority w:val="99"/>
    <w:rPr>
      <w:sz w:val="18"/>
      <w:szCs w:val="18"/>
    </w:rPr>
  </w:style>
  <w:style w:type="paragraph" w:styleId="18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921</Words>
  <Characters>1872</Characters>
  <Lines>61</Lines>
  <Paragraphs>62</Paragraphs>
  <TotalTime>267</TotalTime>
  <ScaleCrop>false</ScaleCrop>
  <LinksUpToDate>false</LinksUpToDate>
  <CharactersWithSpaces>2047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2023-09-25T00:46:00Z</dcterms:created>
  <dc:creator>玉龙 周</dc:creator>
  <cp:lastModifiedBy>小毛</cp:lastModifiedBy>
  <dcterms:modified xsi:type="dcterms:W3CDTF">2026-06-11T07:52:10Z</dcterms:modified>
  <cp:revision>190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eyJoZGlkIjoiN2JlMTliZDgzMWY2NDMxM2M2NTBlMmYzODY5Y2E5OTAiLCJ1c2VySWQiOiIyNzQ1MjAyODAifQ==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6AF314F371BE4EDDB1513D8F67F0D783_12</vt:lpwstr>
  </property>
</Properties>
</file>