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60A8E" w14:textId="68460CD2" w:rsidR="00DA1D35" w:rsidRPr="005E4750" w:rsidRDefault="00DA1D35" w:rsidP="0096798D">
      <w:pPr>
        <w:jc w:val="center"/>
        <w:rPr>
          <w:rFonts w:ascii="Times New Roman" w:hAnsi="Times New Roman" w:cs="Times New Roman"/>
          <w:b/>
          <w:bCs/>
          <w:sz w:val="32"/>
          <w:szCs w:val="32"/>
          <w:lang w:val="es-ES"/>
        </w:rPr>
      </w:pPr>
      <w:r w:rsidRPr="005E4750">
        <w:rPr>
          <w:rFonts w:ascii="Times New Roman" w:hAnsi="Times New Roman" w:cs="Times New Roman"/>
          <w:b/>
          <w:bCs/>
          <w:sz w:val="32"/>
          <w:szCs w:val="32"/>
          <w:lang w:val="es-ES"/>
        </w:rPr>
        <w:t>Políticas de mantenimiento</w:t>
      </w:r>
    </w:p>
    <w:p w14:paraId="4F132525" w14:textId="24BE3A37" w:rsidR="00DA1D35" w:rsidRPr="005E4750" w:rsidRDefault="00DA1D35" w:rsidP="0096798D">
      <w:pPr>
        <w:jc w:val="center"/>
        <w:rPr>
          <w:rFonts w:ascii="Times New Roman" w:hAnsi="Times New Roman" w:cs="Times New Roman"/>
          <w:b/>
          <w:bCs/>
          <w:sz w:val="32"/>
          <w:szCs w:val="32"/>
          <w:lang w:val="es-ES"/>
        </w:rPr>
      </w:pPr>
      <w:r w:rsidRPr="005E4750">
        <w:rPr>
          <w:rFonts w:ascii="Times New Roman" w:hAnsi="Times New Roman" w:cs="Times New Roman"/>
          <w:b/>
          <w:bCs/>
          <w:sz w:val="32"/>
          <w:szCs w:val="32"/>
          <w:lang w:val="es-ES"/>
        </w:rPr>
        <w:t xml:space="preserve">Elección de </w:t>
      </w:r>
      <w:r w:rsidR="0096798D" w:rsidRPr="005E4750">
        <w:rPr>
          <w:rFonts w:ascii="Times New Roman" w:hAnsi="Times New Roman" w:cs="Times New Roman"/>
          <w:b/>
          <w:bCs/>
          <w:sz w:val="32"/>
          <w:szCs w:val="32"/>
          <w:lang w:val="es-ES"/>
        </w:rPr>
        <w:t>Reina</w:t>
      </w:r>
      <w:r w:rsidRPr="005E4750">
        <w:rPr>
          <w:rFonts w:ascii="Times New Roman" w:hAnsi="Times New Roman" w:cs="Times New Roman"/>
          <w:b/>
          <w:bCs/>
          <w:sz w:val="32"/>
          <w:szCs w:val="32"/>
          <w:lang w:val="es-ES"/>
        </w:rPr>
        <w:t xml:space="preserve"> de</w:t>
      </w:r>
      <w:r w:rsidR="0096798D" w:rsidRPr="005E4750">
        <w:rPr>
          <w:rFonts w:ascii="Times New Roman" w:hAnsi="Times New Roman" w:cs="Times New Roman"/>
          <w:b/>
          <w:bCs/>
          <w:sz w:val="32"/>
          <w:szCs w:val="32"/>
          <w:lang w:val="es-ES"/>
        </w:rPr>
        <w:t xml:space="preserve"> F</w:t>
      </w:r>
      <w:r w:rsidRPr="005E4750">
        <w:rPr>
          <w:rFonts w:ascii="Times New Roman" w:hAnsi="Times New Roman" w:cs="Times New Roman"/>
          <w:b/>
          <w:bCs/>
          <w:sz w:val="32"/>
          <w:szCs w:val="32"/>
          <w:lang w:val="es-ES"/>
        </w:rPr>
        <w:t>aculta</w:t>
      </w:r>
    </w:p>
    <w:p w14:paraId="2D088756" w14:textId="77777777" w:rsidR="0096798D" w:rsidRPr="0096798D" w:rsidRDefault="0096798D" w:rsidP="009A357F">
      <w:pPr>
        <w:jc w:val="both"/>
        <w:rPr>
          <w:rFonts w:ascii="Times New Roman" w:hAnsi="Times New Roman" w:cs="Times New Roman"/>
          <w:iCs/>
        </w:rPr>
      </w:pPr>
      <w:r w:rsidRPr="0096798D">
        <w:rPr>
          <w:rFonts w:ascii="Times New Roman" w:hAnsi="Times New Roman" w:cs="Times New Roman"/>
          <w:b/>
          <w:bCs/>
          <w:iCs/>
        </w:rPr>
        <w:t>Introducción</w:t>
      </w:r>
      <w:r w:rsidRPr="0096798D">
        <w:rPr>
          <w:rFonts w:ascii="Times New Roman" w:hAnsi="Times New Roman" w:cs="Times New Roman"/>
          <w:iCs/>
        </w:rPr>
        <w:t xml:space="preserve"> </w:t>
      </w:r>
    </w:p>
    <w:p w14:paraId="3C7222B0" w14:textId="46E72B4A" w:rsidR="0040440C" w:rsidRPr="0040440C" w:rsidRDefault="0040440C" w:rsidP="009A357F">
      <w:pPr>
        <w:jc w:val="both"/>
        <w:rPr>
          <w:rFonts w:ascii="Times New Roman" w:hAnsi="Times New Roman" w:cs="Times New Roman"/>
          <w:iCs/>
        </w:rPr>
      </w:pPr>
      <w:r w:rsidRPr="009A357F">
        <w:rPr>
          <w:rFonts w:ascii="Times New Roman" w:hAnsi="Times New Roman" w:cs="Times New Roman"/>
          <w:iCs/>
        </w:rPr>
        <w:t>L</w:t>
      </w:r>
      <w:r w:rsidRPr="0040440C">
        <w:rPr>
          <w:rFonts w:ascii="Times New Roman" w:hAnsi="Times New Roman" w:cs="Times New Roman"/>
          <w:iCs/>
        </w:rPr>
        <w:t>as políticas de mantenimiento del sistema utilizado para la elección de reina de facultad son directrices diseñadas para garantizar el correcto funcionamiento</w:t>
      </w:r>
      <w:r w:rsidR="009A357F">
        <w:rPr>
          <w:rFonts w:ascii="Times New Roman" w:hAnsi="Times New Roman" w:cs="Times New Roman"/>
          <w:iCs/>
        </w:rPr>
        <w:t xml:space="preserve"> y la </w:t>
      </w:r>
      <w:r w:rsidRPr="0040440C">
        <w:rPr>
          <w:rFonts w:ascii="Times New Roman" w:hAnsi="Times New Roman" w:cs="Times New Roman"/>
          <w:iCs/>
        </w:rPr>
        <w:t>seguridad de las herramientas tecnológicas implementadas durante el proceso. Estas políticas aseguran que el sistema sea confiable, accesible y cumpla con los estándares requeridos.</w:t>
      </w:r>
    </w:p>
    <w:p w14:paraId="1EB87A3A" w14:textId="77777777" w:rsidR="0096798D" w:rsidRPr="009A357F" w:rsidRDefault="0096798D" w:rsidP="009A357F">
      <w:pPr>
        <w:jc w:val="both"/>
        <w:rPr>
          <w:rFonts w:ascii="Times New Roman" w:hAnsi="Times New Roman" w:cs="Times New Roman"/>
          <w:iCs/>
        </w:rPr>
      </w:pPr>
    </w:p>
    <w:p w14:paraId="4711E5F8" w14:textId="2635C981" w:rsidR="0096798D" w:rsidRPr="009A357F" w:rsidRDefault="00D23DC4" w:rsidP="009A357F">
      <w:pPr>
        <w:jc w:val="both"/>
        <w:rPr>
          <w:rFonts w:ascii="Times New Roman" w:hAnsi="Times New Roman" w:cs="Times New Roman"/>
          <w:iCs/>
        </w:rPr>
      </w:pPr>
      <w:r w:rsidRPr="009A357F">
        <w:rPr>
          <w:rFonts w:ascii="Times New Roman" w:hAnsi="Times New Roman" w:cs="Times New Roman"/>
          <w:iCs/>
        </w:rPr>
        <w:t xml:space="preserve"> </w:t>
      </w:r>
      <w:r w:rsidR="0096798D" w:rsidRPr="009A357F">
        <w:rPr>
          <w:rFonts w:ascii="Times New Roman" w:hAnsi="Times New Roman" w:cs="Times New Roman"/>
          <w:b/>
          <w:bCs/>
          <w:iCs/>
        </w:rPr>
        <w:t>Objetivo de las Políticas de Mantenimiento</w:t>
      </w:r>
    </w:p>
    <w:p w14:paraId="67D0E322" w14:textId="77777777" w:rsidR="0096798D" w:rsidRPr="009A357F" w:rsidRDefault="0096798D" w:rsidP="009A357F">
      <w:pPr>
        <w:jc w:val="both"/>
        <w:rPr>
          <w:rFonts w:ascii="Times New Roman" w:hAnsi="Times New Roman" w:cs="Times New Roman"/>
          <w:iCs/>
        </w:rPr>
      </w:pPr>
    </w:p>
    <w:p w14:paraId="7E79AB07" w14:textId="494E10DD" w:rsidR="0040440C" w:rsidRPr="009A357F" w:rsidRDefault="0040440C" w:rsidP="009A357F">
      <w:pPr>
        <w:jc w:val="both"/>
        <w:rPr>
          <w:rFonts w:ascii="Times New Roman" w:hAnsi="Times New Roman" w:cs="Times New Roman"/>
          <w:iCs/>
        </w:rPr>
      </w:pPr>
      <w:r w:rsidRPr="009A357F">
        <w:rPr>
          <w:rFonts w:ascii="Times New Roman" w:hAnsi="Times New Roman" w:cs="Times New Roman"/>
          <w:iCs/>
        </w:rPr>
        <w:t>C</w:t>
      </w:r>
      <w:r w:rsidRPr="0040440C">
        <w:rPr>
          <w:rFonts w:ascii="Times New Roman" w:hAnsi="Times New Roman" w:cs="Times New Roman"/>
          <w:iCs/>
        </w:rPr>
        <w:t>omo objetivo principal establecer directrices claras para asegurar el funcionamiento óptimo del sistema tecnológico utilizado en la elección de reina de facultad. Esto incluye garantizar la transparencia de los procesos, proteger los datos de los participantes, minimizar posibles interrupciones técnicas y proporcionar una experiencia fluida para los usuarios.</w:t>
      </w:r>
    </w:p>
    <w:p w14:paraId="7CDA3B02" w14:textId="77777777" w:rsidR="0040440C" w:rsidRPr="009A357F" w:rsidRDefault="0040440C" w:rsidP="009A357F">
      <w:pPr>
        <w:jc w:val="both"/>
        <w:rPr>
          <w:rFonts w:ascii="Times New Roman" w:hAnsi="Times New Roman" w:cs="Times New Roman"/>
          <w:iCs/>
        </w:rPr>
      </w:pPr>
    </w:p>
    <w:p w14:paraId="010C04BB" w14:textId="77777777" w:rsidR="0040440C" w:rsidRPr="0040440C" w:rsidRDefault="0040440C" w:rsidP="009A357F">
      <w:pPr>
        <w:jc w:val="both"/>
        <w:rPr>
          <w:rFonts w:ascii="Times New Roman" w:hAnsi="Times New Roman" w:cs="Times New Roman"/>
          <w:iCs/>
        </w:rPr>
      </w:pPr>
      <w:r w:rsidRPr="0040440C">
        <w:rPr>
          <w:rFonts w:ascii="Times New Roman" w:hAnsi="Times New Roman" w:cs="Times New Roman"/>
          <w:b/>
          <w:bCs/>
          <w:iCs/>
        </w:rPr>
        <w:t>Alcance de las Políticas de Mantenimiento</w:t>
      </w:r>
    </w:p>
    <w:p w14:paraId="6FC7A972" w14:textId="08F3855D" w:rsidR="0040440C" w:rsidRPr="0040440C" w:rsidRDefault="0040440C" w:rsidP="009A357F">
      <w:pPr>
        <w:jc w:val="both"/>
        <w:rPr>
          <w:rFonts w:ascii="Times New Roman" w:hAnsi="Times New Roman" w:cs="Times New Roman"/>
          <w:iCs/>
        </w:rPr>
      </w:pPr>
      <w:r w:rsidRPr="0040440C">
        <w:rPr>
          <w:rFonts w:ascii="Times New Roman" w:hAnsi="Times New Roman" w:cs="Times New Roman"/>
          <w:iCs/>
        </w:rPr>
        <w:t>El alcance de las políticas de mantenimiento se centra en todas las actividades relacionadas con el sistema tecnológico</w:t>
      </w:r>
      <w:r w:rsidR="009A357F">
        <w:rPr>
          <w:rFonts w:ascii="Times New Roman" w:hAnsi="Times New Roman" w:cs="Times New Roman"/>
          <w:iCs/>
        </w:rPr>
        <w:t xml:space="preserve"> </w:t>
      </w:r>
      <w:r w:rsidRPr="0040440C">
        <w:rPr>
          <w:rFonts w:ascii="Times New Roman" w:hAnsi="Times New Roman" w:cs="Times New Roman"/>
          <w:iCs/>
        </w:rPr>
        <w:t>en la elección de reina de facultad. Estas actividades incluyen la instalación, configuración, actualización, monitoreo y soporte técnico, así como la protección de datos</w:t>
      </w:r>
      <w:r w:rsidR="009A357F" w:rsidRPr="009A357F">
        <w:rPr>
          <w:rFonts w:ascii="Times New Roman" w:hAnsi="Times New Roman" w:cs="Times New Roman"/>
          <w:iCs/>
        </w:rPr>
        <w:t>.</w:t>
      </w:r>
    </w:p>
    <w:p w14:paraId="0E42501A" w14:textId="77777777" w:rsidR="009A357F" w:rsidRPr="009A357F" w:rsidRDefault="009A357F" w:rsidP="009A357F">
      <w:pPr>
        <w:jc w:val="both"/>
        <w:rPr>
          <w:rFonts w:ascii="Times New Roman" w:hAnsi="Times New Roman" w:cs="Times New Roman"/>
          <w:iCs/>
        </w:rPr>
      </w:pPr>
      <w:r w:rsidRPr="009A357F">
        <w:rPr>
          <w:rFonts w:ascii="Times New Roman" w:hAnsi="Times New Roman" w:cs="Times New Roman"/>
          <w:b/>
          <w:bCs/>
          <w:iCs/>
        </w:rPr>
        <w:t>Normas y Políticas de Seguridad</w:t>
      </w:r>
    </w:p>
    <w:p w14:paraId="2107BD4E" w14:textId="77777777" w:rsidR="009A357F" w:rsidRPr="009A357F" w:rsidRDefault="009A357F" w:rsidP="009A357F">
      <w:pPr>
        <w:jc w:val="both"/>
        <w:rPr>
          <w:rFonts w:ascii="Times New Roman" w:hAnsi="Times New Roman" w:cs="Times New Roman"/>
          <w:iCs/>
        </w:rPr>
      </w:pPr>
      <w:r w:rsidRPr="009A357F">
        <w:rPr>
          <w:rFonts w:ascii="Times New Roman" w:hAnsi="Times New Roman" w:cs="Times New Roman"/>
          <w:b/>
          <w:bCs/>
          <w:iCs/>
        </w:rPr>
        <w:t>Normas de Seguridad:</w:t>
      </w:r>
    </w:p>
    <w:p w14:paraId="40F6143B" w14:textId="695D2245" w:rsidR="009A357F" w:rsidRPr="009A357F" w:rsidRDefault="009A357F" w:rsidP="009A357F">
      <w:pPr>
        <w:numPr>
          <w:ilvl w:val="0"/>
          <w:numId w:val="4"/>
        </w:numPr>
        <w:jc w:val="both"/>
        <w:rPr>
          <w:rFonts w:ascii="Times New Roman" w:hAnsi="Times New Roman" w:cs="Times New Roman"/>
          <w:iCs/>
        </w:rPr>
      </w:pPr>
      <w:r w:rsidRPr="009A357F">
        <w:rPr>
          <w:rFonts w:ascii="Times New Roman" w:hAnsi="Times New Roman" w:cs="Times New Roman"/>
          <w:b/>
          <w:bCs/>
          <w:iCs/>
        </w:rPr>
        <w:t>Autenticación y control de acceso:</w:t>
      </w:r>
      <w:r w:rsidRPr="009A357F">
        <w:rPr>
          <w:rFonts w:ascii="Times New Roman" w:hAnsi="Times New Roman" w:cs="Times New Roman"/>
          <w:iCs/>
        </w:rPr>
        <w:t xml:space="preserve"> </w:t>
      </w:r>
      <w:r>
        <w:rPr>
          <w:rFonts w:ascii="Times New Roman" w:hAnsi="Times New Roman" w:cs="Times New Roman"/>
          <w:iCs/>
        </w:rPr>
        <w:t>Se i</w:t>
      </w:r>
      <w:r w:rsidRPr="009A357F">
        <w:rPr>
          <w:rFonts w:ascii="Times New Roman" w:hAnsi="Times New Roman" w:cs="Times New Roman"/>
          <w:iCs/>
        </w:rPr>
        <w:t>mplementar</w:t>
      </w:r>
      <w:r>
        <w:rPr>
          <w:rFonts w:ascii="Times New Roman" w:hAnsi="Times New Roman" w:cs="Times New Roman"/>
          <w:iCs/>
        </w:rPr>
        <w:t>on</w:t>
      </w:r>
      <w:r w:rsidRPr="009A357F">
        <w:rPr>
          <w:rFonts w:ascii="Times New Roman" w:hAnsi="Times New Roman" w:cs="Times New Roman"/>
          <w:iCs/>
        </w:rPr>
        <w:t xml:space="preserve"> métodos seguros de autenticación (como contraseñas fuertes o autenticación de dos factores) para restringir el acceso al sistema únicamente a usuarios autorizados.</w:t>
      </w:r>
    </w:p>
    <w:p w14:paraId="3B72EC6F" w14:textId="3D962B42" w:rsidR="009A357F" w:rsidRPr="009A357F" w:rsidRDefault="009A357F" w:rsidP="009A357F">
      <w:pPr>
        <w:numPr>
          <w:ilvl w:val="0"/>
          <w:numId w:val="4"/>
        </w:numPr>
        <w:jc w:val="both"/>
        <w:rPr>
          <w:rFonts w:ascii="Times New Roman" w:hAnsi="Times New Roman" w:cs="Times New Roman"/>
          <w:iCs/>
        </w:rPr>
      </w:pPr>
      <w:r w:rsidRPr="009A357F">
        <w:rPr>
          <w:rFonts w:ascii="Times New Roman" w:hAnsi="Times New Roman" w:cs="Times New Roman"/>
          <w:b/>
          <w:bCs/>
          <w:iCs/>
        </w:rPr>
        <w:t>Encriptación de datos:</w:t>
      </w:r>
      <w:r w:rsidRPr="009A357F">
        <w:rPr>
          <w:rFonts w:ascii="Times New Roman" w:hAnsi="Times New Roman" w:cs="Times New Roman"/>
          <w:iCs/>
        </w:rPr>
        <w:t xml:space="preserve"> </w:t>
      </w:r>
      <w:r>
        <w:rPr>
          <w:rFonts w:ascii="Times New Roman" w:hAnsi="Times New Roman" w:cs="Times New Roman"/>
          <w:iCs/>
        </w:rPr>
        <w:t>T</w:t>
      </w:r>
      <w:r w:rsidRPr="009A357F">
        <w:rPr>
          <w:rFonts w:ascii="Times New Roman" w:hAnsi="Times New Roman" w:cs="Times New Roman"/>
          <w:iCs/>
        </w:rPr>
        <w:t>oda la información almacenada y transmitida esté cifrada para protegerla de accesos no autorizados.</w:t>
      </w:r>
    </w:p>
    <w:p w14:paraId="42E51F5D" w14:textId="77777777" w:rsidR="009A357F" w:rsidRPr="009A357F" w:rsidRDefault="009A357F" w:rsidP="009A357F">
      <w:pPr>
        <w:numPr>
          <w:ilvl w:val="0"/>
          <w:numId w:val="4"/>
        </w:numPr>
        <w:jc w:val="both"/>
        <w:rPr>
          <w:rFonts w:ascii="Times New Roman" w:hAnsi="Times New Roman" w:cs="Times New Roman"/>
          <w:iCs/>
        </w:rPr>
      </w:pPr>
      <w:r w:rsidRPr="009A357F">
        <w:rPr>
          <w:rFonts w:ascii="Times New Roman" w:hAnsi="Times New Roman" w:cs="Times New Roman"/>
          <w:b/>
          <w:bCs/>
          <w:iCs/>
        </w:rPr>
        <w:t>Actualizaciones regulares:</w:t>
      </w:r>
      <w:r w:rsidRPr="009A357F">
        <w:rPr>
          <w:rFonts w:ascii="Times New Roman" w:hAnsi="Times New Roman" w:cs="Times New Roman"/>
          <w:iCs/>
        </w:rPr>
        <w:t xml:space="preserve"> Mantener el sistema actualizado con los últimos parches de seguridad para prevenir vulnerabilidades conocidas.</w:t>
      </w:r>
    </w:p>
    <w:p w14:paraId="6AF0FFBC" w14:textId="77AB81C0" w:rsidR="009A357F" w:rsidRPr="009A357F" w:rsidRDefault="009A357F" w:rsidP="009A357F">
      <w:pPr>
        <w:numPr>
          <w:ilvl w:val="0"/>
          <w:numId w:val="4"/>
        </w:numPr>
        <w:jc w:val="both"/>
        <w:rPr>
          <w:rFonts w:ascii="Times New Roman" w:hAnsi="Times New Roman" w:cs="Times New Roman"/>
          <w:iCs/>
        </w:rPr>
      </w:pPr>
      <w:r w:rsidRPr="009A357F">
        <w:rPr>
          <w:rFonts w:ascii="Times New Roman" w:hAnsi="Times New Roman" w:cs="Times New Roman"/>
          <w:b/>
          <w:bCs/>
          <w:iCs/>
        </w:rPr>
        <w:t>Monitoreo continuo:</w:t>
      </w:r>
      <w:r w:rsidRPr="009A357F">
        <w:rPr>
          <w:rFonts w:ascii="Times New Roman" w:hAnsi="Times New Roman" w:cs="Times New Roman"/>
          <w:iCs/>
        </w:rPr>
        <w:t xml:space="preserve"> Establecer herramientas de monitoreo que detecten actividades sospechosas no autorizados en tiempo real.</w:t>
      </w:r>
    </w:p>
    <w:p w14:paraId="3A8FBE0B" w14:textId="62AFBC25" w:rsidR="009A357F" w:rsidRPr="009A357F" w:rsidRDefault="009A357F" w:rsidP="009A357F">
      <w:pPr>
        <w:numPr>
          <w:ilvl w:val="0"/>
          <w:numId w:val="4"/>
        </w:numPr>
        <w:jc w:val="both"/>
        <w:rPr>
          <w:rFonts w:ascii="Times New Roman" w:hAnsi="Times New Roman" w:cs="Times New Roman"/>
          <w:iCs/>
        </w:rPr>
      </w:pPr>
      <w:r w:rsidRPr="009A357F">
        <w:rPr>
          <w:rFonts w:ascii="Times New Roman" w:hAnsi="Times New Roman" w:cs="Times New Roman"/>
          <w:b/>
          <w:bCs/>
          <w:iCs/>
        </w:rPr>
        <w:t>Políticas de respald</w:t>
      </w:r>
      <w:r>
        <w:rPr>
          <w:rFonts w:ascii="Times New Roman" w:hAnsi="Times New Roman" w:cs="Times New Roman"/>
          <w:b/>
          <w:bCs/>
          <w:iCs/>
        </w:rPr>
        <w:t>o:</w:t>
      </w:r>
      <w:r w:rsidRPr="009A357F">
        <w:rPr>
          <w:rFonts w:ascii="Times New Roman" w:hAnsi="Times New Roman" w:cs="Times New Roman"/>
          <w:iCs/>
        </w:rPr>
        <w:t xml:space="preserve"> </w:t>
      </w:r>
      <w:r>
        <w:rPr>
          <w:rFonts w:ascii="Times New Roman" w:hAnsi="Times New Roman" w:cs="Times New Roman"/>
          <w:iCs/>
        </w:rPr>
        <w:t>C</w:t>
      </w:r>
      <w:r w:rsidRPr="009A357F">
        <w:rPr>
          <w:rFonts w:ascii="Times New Roman" w:hAnsi="Times New Roman" w:cs="Times New Roman"/>
          <w:iCs/>
        </w:rPr>
        <w:t>opias de seguridad periódicas y almacena</w:t>
      </w:r>
      <w:r>
        <w:rPr>
          <w:rFonts w:ascii="Times New Roman" w:hAnsi="Times New Roman" w:cs="Times New Roman"/>
          <w:iCs/>
        </w:rPr>
        <w:t>das</w:t>
      </w:r>
      <w:r w:rsidRPr="009A357F">
        <w:rPr>
          <w:rFonts w:ascii="Times New Roman" w:hAnsi="Times New Roman" w:cs="Times New Roman"/>
          <w:iCs/>
        </w:rPr>
        <w:t xml:space="preserve"> en ubicaciones seguras para garantizar la recuperación de datos en caso de pérdida.</w:t>
      </w:r>
    </w:p>
    <w:p w14:paraId="377A7175" w14:textId="77777777" w:rsidR="009A357F" w:rsidRPr="009A357F" w:rsidRDefault="009A357F" w:rsidP="009A357F">
      <w:pPr>
        <w:jc w:val="both"/>
        <w:rPr>
          <w:rFonts w:ascii="Times New Roman" w:hAnsi="Times New Roman" w:cs="Times New Roman"/>
          <w:iCs/>
        </w:rPr>
      </w:pPr>
      <w:r w:rsidRPr="009A357F">
        <w:rPr>
          <w:rFonts w:ascii="Times New Roman" w:hAnsi="Times New Roman" w:cs="Times New Roman"/>
          <w:b/>
          <w:bCs/>
          <w:iCs/>
        </w:rPr>
        <w:lastRenderedPageBreak/>
        <w:t>Políticas de Seguridad:</w:t>
      </w:r>
    </w:p>
    <w:p w14:paraId="6F5F5797" w14:textId="51AC286A" w:rsidR="009A357F" w:rsidRPr="009A357F" w:rsidRDefault="009A357F" w:rsidP="005E4750">
      <w:pPr>
        <w:numPr>
          <w:ilvl w:val="0"/>
          <w:numId w:val="5"/>
        </w:numPr>
        <w:jc w:val="both"/>
        <w:rPr>
          <w:rFonts w:ascii="Times New Roman" w:hAnsi="Times New Roman" w:cs="Times New Roman"/>
          <w:iCs/>
        </w:rPr>
      </w:pPr>
      <w:r w:rsidRPr="009A357F">
        <w:rPr>
          <w:rFonts w:ascii="Times New Roman" w:hAnsi="Times New Roman" w:cs="Times New Roman"/>
          <w:b/>
          <w:bCs/>
          <w:iCs/>
        </w:rPr>
        <w:t>Confidencialidad de los datos:</w:t>
      </w:r>
      <w:r w:rsidR="005E4750">
        <w:rPr>
          <w:rFonts w:ascii="Times New Roman" w:hAnsi="Times New Roman" w:cs="Times New Roman"/>
          <w:iCs/>
        </w:rPr>
        <w:t xml:space="preserve"> L</w:t>
      </w:r>
      <w:r w:rsidRPr="009A357F">
        <w:rPr>
          <w:rFonts w:ascii="Times New Roman" w:hAnsi="Times New Roman" w:cs="Times New Roman"/>
          <w:iCs/>
        </w:rPr>
        <w:t>a información de los participantes y los resultados de la elección sean manejados únicamente por personal autorizado y bajo estrictas medidas de seguridad.</w:t>
      </w:r>
    </w:p>
    <w:p w14:paraId="37B01DA3" w14:textId="6C159139" w:rsidR="009A357F" w:rsidRPr="009A357F" w:rsidRDefault="009A357F" w:rsidP="005E4750">
      <w:pPr>
        <w:numPr>
          <w:ilvl w:val="0"/>
          <w:numId w:val="5"/>
        </w:numPr>
        <w:jc w:val="both"/>
        <w:rPr>
          <w:rFonts w:ascii="Times New Roman" w:hAnsi="Times New Roman" w:cs="Times New Roman"/>
          <w:iCs/>
        </w:rPr>
      </w:pPr>
      <w:r w:rsidRPr="009A357F">
        <w:rPr>
          <w:rFonts w:ascii="Times New Roman" w:hAnsi="Times New Roman" w:cs="Times New Roman"/>
          <w:b/>
          <w:bCs/>
          <w:iCs/>
        </w:rPr>
        <w:t>Gestión de incidentes:</w:t>
      </w:r>
      <w:r w:rsidRPr="009A357F">
        <w:rPr>
          <w:rFonts w:ascii="Times New Roman" w:hAnsi="Times New Roman" w:cs="Times New Roman"/>
          <w:iCs/>
        </w:rPr>
        <w:t xml:space="preserve"> </w:t>
      </w:r>
      <w:r w:rsidR="005E4750">
        <w:rPr>
          <w:rFonts w:ascii="Times New Roman" w:hAnsi="Times New Roman" w:cs="Times New Roman"/>
          <w:iCs/>
        </w:rPr>
        <w:t>R</w:t>
      </w:r>
      <w:r w:rsidRPr="009A357F">
        <w:rPr>
          <w:rFonts w:ascii="Times New Roman" w:hAnsi="Times New Roman" w:cs="Times New Roman"/>
          <w:iCs/>
        </w:rPr>
        <w:t>esponder a posibles incidentes de seguridad, como intentos de hackeo o pérdida de datos.</w:t>
      </w:r>
    </w:p>
    <w:p w14:paraId="7A6DD1B3" w14:textId="77777777" w:rsidR="009A357F" w:rsidRPr="009A357F" w:rsidRDefault="009A357F" w:rsidP="005E4750">
      <w:pPr>
        <w:numPr>
          <w:ilvl w:val="0"/>
          <w:numId w:val="5"/>
        </w:numPr>
        <w:jc w:val="both"/>
        <w:rPr>
          <w:rFonts w:ascii="Times New Roman" w:hAnsi="Times New Roman" w:cs="Times New Roman"/>
          <w:iCs/>
        </w:rPr>
      </w:pPr>
      <w:r w:rsidRPr="009A357F">
        <w:rPr>
          <w:rFonts w:ascii="Times New Roman" w:hAnsi="Times New Roman" w:cs="Times New Roman"/>
          <w:b/>
          <w:bCs/>
          <w:iCs/>
        </w:rPr>
        <w:t>Capacitación de usuarios:</w:t>
      </w:r>
      <w:r w:rsidRPr="009A357F">
        <w:rPr>
          <w:rFonts w:ascii="Times New Roman" w:hAnsi="Times New Roman" w:cs="Times New Roman"/>
          <w:iCs/>
        </w:rPr>
        <w:t xml:space="preserve"> Brindar formación regular a los usuarios sobre buenas prácticas de seguridad, como el manejo de contraseñas y la identificación de correos electrónicos sospechosos.</w:t>
      </w:r>
    </w:p>
    <w:p w14:paraId="6212B7E9" w14:textId="1C272909" w:rsidR="009A357F" w:rsidRPr="009A357F" w:rsidRDefault="009A357F" w:rsidP="005E4750">
      <w:pPr>
        <w:numPr>
          <w:ilvl w:val="0"/>
          <w:numId w:val="5"/>
        </w:numPr>
        <w:jc w:val="both"/>
        <w:rPr>
          <w:rFonts w:ascii="Times New Roman" w:hAnsi="Times New Roman" w:cs="Times New Roman"/>
          <w:iCs/>
        </w:rPr>
      </w:pPr>
      <w:r w:rsidRPr="009A357F">
        <w:rPr>
          <w:rFonts w:ascii="Times New Roman" w:hAnsi="Times New Roman" w:cs="Times New Roman"/>
          <w:b/>
          <w:bCs/>
          <w:iCs/>
        </w:rPr>
        <w:t>Pruebas de seguridad:</w:t>
      </w:r>
      <w:r w:rsidRPr="009A357F">
        <w:rPr>
          <w:rFonts w:ascii="Times New Roman" w:hAnsi="Times New Roman" w:cs="Times New Roman"/>
          <w:iCs/>
        </w:rPr>
        <w:t xml:space="preserve"> </w:t>
      </w:r>
      <w:r w:rsidR="005E4750">
        <w:rPr>
          <w:rFonts w:ascii="Times New Roman" w:hAnsi="Times New Roman" w:cs="Times New Roman"/>
          <w:iCs/>
        </w:rPr>
        <w:t>A</w:t>
      </w:r>
      <w:r w:rsidRPr="009A357F">
        <w:rPr>
          <w:rFonts w:ascii="Times New Roman" w:hAnsi="Times New Roman" w:cs="Times New Roman"/>
          <w:iCs/>
        </w:rPr>
        <w:t>uditorías y simulaciones de ciberataques para identificar y solucionar posibles vulnerabilidades del sistema.</w:t>
      </w:r>
    </w:p>
    <w:p w14:paraId="03265777" w14:textId="77777777" w:rsidR="009A357F" w:rsidRDefault="009A357F" w:rsidP="005E4750">
      <w:pPr>
        <w:numPr>
          <w:ilvl w:val="0"/>
          <w:numId w:val="5"/>
        </w:numPr>
        <w:jc w:val="both"/>
        <w:rPr>
          <w:rFonts w:ascii="Times New Roman" w:hAnsi="Times New Roman" w:cs="Times New Roman"/>
          <w:iCs/>
        </w:rPr>
      </w:pPr>
      <w:r w:rsidRPr="009A357F">
        <w:rPr>
          <w:rFonts w:ascii="Times New Roman" w:hAnsi="Times New Roman" w:cs="Times New Roman"/>
          <w:b/>
          <w:bCs/>
          <w:iCs/>
        </w:rPr>
        <w:t>Política de acceso limitado:</w:t>
      </w:r>
      <w:r w:rsidRPr="009A357F">
        <w:rPr>
          <w:rFonts w:ascii="Times New Roman" w:hAnsi="Times New Roman" w:cs="Times New Roman"/>
          <w:iCs/>
        </w:rPr>
        <w:t xml:space="preserve"> Restringir los permisos de acceso según las funciones y responsabilidades de cada usuario, minimizando riesgos innecesarios.</w:t>
      </w:r>
    </w:p>
    <w:p w14:paraId="69BA463D" w14:textId="77777777" w:rsidR="00645EA2" w:rsidRDefault="00645EA2" w:rsidP="00645EA2">
      <w:pPr>
        <w:jc w:val="both"/>
        <w:rPr>
          <w:rFonts w:ascii="Times New Roman" w:hAnsi="Times New Roman" w:cs="Times New Roman"/>
          <w:iCs/>
        </w:rPr>
      </w:pPr>
    </w:p>
    <w:p w14:paraId="20E764ED" w14:textId="7DE888FD" w:rsidR="005E4750" w:rsidRPr="00C712C3" w:rsidRDefault="00C712C3" w:rsidP="005E4750">
      <w:pPr>
        <w:jc w:val="both"/>
        <w:rPr>
          <w:rFonts w:ascii="Times New Roman" w:hAnsi="Times New Roman" w:cs="Times New Roman"/>
          <w:b/>
          <w:bCs/>
          <w:iCs/>
        </w:rPr>
      </w:pPr>
      <w:r w:rsidRPr="00C712C3">
        <w:rPr>
          <w:rFonts w:ascii="Times New Roman" w:hAnsi="Times New Roman" w:cs="Times New Roman"/>
          <w:b/>
          <w:bCs/>
          <w:iCs/>
        </w:rPr>
        <w:t>Políticas de Mantenimiento: Consideración de Costos</w:t>
      </w:r>
    </w:p>
    <w:tbl>
      <w:tblPr>
        <w:tblStyle w:val="Tablaconcuadrcula4-nfasis6"/>
        <w:tblW w:w="0" w:type="auto"/>
        <w:tblLook w:val="04A0" w:firstRow="1" w:lastRow="0" w:firstColumn="1" w:lastColumn="0" w:noHBand="0" w:noVBand="1"/>
      </w:tblPr>
      <w:tblGrid>
        <w:gridCol w:w="336"/>
        <w:gridCol w:w="8158"/>
      </w:tblGrid>
      <w:tr w:rsidR="00C712C3" w14:paraId="5B174C5A" w14:textId="77777777" w:rsidTr="004F1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5D65581F" w14:textId="6157060A" w:rsidR="00C712C3" w:rsidRDefault="004F1BC4" w:rsidP="005E4750">
            <w:pPr>
              <w:jc w:val="both"/>
              <w:rPr>
                <w:rFonts w:ascii="Times New Roman" w:hAnsi="Times New Roman" w:cs="Times New Roman"/>
                <w:iCs/>
              </w:rPr>
            </w:pPr>
            <w:r>
              <w:rPr>
                <w:rFonts w:ascii="Times New Roman" w:hAnsi="Times New Roman" w:cs="Times New Roman"/>
                <w:iCs/>
              </w:rPr>
              <w:t>1</w:t>
            </w:r>
          </w:p>
        </w:tc>
        <w:tc>
          <w:tcPr>
            <w:tcW w:w="8215" w:type="dxa"/>
          </w:tcPr>
          <w:p w14:paraId="13F28CFC" w14:textId="19085022" w:rsidR="00C712C3" w:rsidRPr="00C712C3" w:rsidRDefault="00C712C3" w:rsidP="004F1BC4">
            <w:pPr>
              <w:spacing w:after="160" w:line="278" w:lineRule="auto"/>
              <w:ind w:left="7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iCs/>
              </w:rPr>
              <w:t>Costos de Infraestructura:</w:t>
            </w:r>
          </w:p>
        </w:tc>
      </w:tr>
      <w:tr w:rsidR="00C712C3" w14:paraId="66E8A8AB" w14:textId="77777777" w:rsidTr="004F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27D90A5D" w14:textId="77777777" w:rsidR="00C712C3" w:rsidRDefault="00C712C3" w:rsidP="005E4750">
            <w:pPr>
              <w:jc w:val="both"/>
              <w:rPr>
                <w:rFonts w:ascii="Times New Roman" w:hAnsi="Times New Roman" w:cs="Times New Roman"/>
                <w:iCs/>
              </w:rPr>
            </w:pPr>
          </w:p>
        </w:tc>
        <w:tc>
          <w:tcPr>
            <w:tcW w:w="8215" w:type="dxa"/>
          </w:tcPr>
          <w:p w14:paraId="12D64F95" w14:textId="77777777" w:rsidR="00C712C3" w:rsidRPr="00C712C3" w:rsidRDefault="00C712C3" w:rsidP="00C712C3">
            <w:pPr>
              <w:numPr>
                <w:ilvl w:val="1"/>
                <w:numId w:val="7"/>
              </w:num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Servidores:</w:t>
            </w:r>
            <w:r w:rsidRPr="00C712C3">
              <w:rPr>
                <w:rFonts w:ascii="Times New Roman" w:hAnsi="Times New Roman" w:cs="Times New Roman"/>
                <w:iCs/>
              </w:rPr>
              <w:t xml:space="preserve"> Gastos relacionados con la contratación de servicios en la nube o la adquisición de hardware físico.</w:t>
            </w:r>
          </w:p>
          <w:p w14:paraId="42B7C41F" w14:textId="232492E8" w:rsidR="00C712C3" w:rsidRPr="00C712C3" w:rsidRDefault="00C712C3" w:rsidP="00C712C3">
            <w:pPr>
              <w:numPr>
                <w:ilvl w:val="1"/>
                <w:numId w:val="7"/>
              </w:num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Licencias:</w:t>
            </w:r>
            <w:r w:rsidRPr="00C712C3">
              <w:rPr>
                <w:rFonts w:ascii="Times New Roman" w:hAnsi="Times New Roman" w:cs="Times New Roman"/>
                <w:iCs/>
              </w:rPr>
              <w:t xml:space="preserve"> Pago por software, herramienta</w:t>
            </w:r>
            <w:r w:rsidR="007D7610">
              <w:rPr>
                <w:rFonts w:ascii="Times New Roman" w:hAnsi="Times New Roman" w:cs="Times New Roman"/>
                <w:iCs/>
              </w:rPr>
              <w:t xml:space="preserve">s </w:t>
            </w:r>
            <w:r w:rsidRPr="00C712C3">
              <w:rPr>
                <w:rFonts w:ascii="Times New Roman" w:hAnsi="Times New Roman" w:cs="Times New Roman"/>
                <w:iCs/>
              </w:rPr>
              <w:t>utilizadas para la implementación del sistema.</w:t>
            </w:r>
          </w:p>
          <w:p w14:paraId="4C6F5A51" w14:textId="77777777" w:rsidR="00C712C3" w:rsidRDefault="00C712C3" w:rsidP="005E47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p>
        </w:tc>
      </w:tr>
      <w:tr w:rsidR="00C712C3" w14:paraId="24763616" w14:textId="77777777" w:rsidTr="004F1BC4">
        <w:tc>
          <w:tcPr>
            <w:cnfStyle w:val="001000000000" w:firstRow="0" w:lastRow="0" w:firstColumn="1" w:lastColumn="0" w:oddVBand="0" w:evenVBand="0" w:oddHBand="0" w:evenHBand="0" w:firstRowFirstColumn="0" w:firstRowLastColumn="0" w:lastRowFirstColumn="0" w:lastRowLastColumn="0"/>
            <w:tcW w:w="279" w:type="dxa"/>
          </w:tcPr>
          <w:p w14:paraId="069BA0C2" w14:textId="628F86DF" w:rsidR="00C712C3" w:rsidRDefault="004F1BC4" w:rsidP="005E4750">
            <w:pPr>
              <w:jc w:val="both"/>
              <w:rPr>
                <w:rFonts w:ascii="Times New Roman" w:hAnsi="Times New Roman" w:cs="Times New Roman"/>
                <w:iCs/>
              </w:rPr>
            </w:pPr>
            <w:r>
              <w:rPr>
                <w:rFonts w:ascii="Times New Roman" w:hAnsi="Times New Roman" w:cs="Times New Roman"/>
                <w:iCs/>
              </w:rPr>
              <w:t>2</w:t>
            </w:r>
          </w:p>
        </w:tc>
        <w:tc>
          <w:tcPr>
            <w:tcW w:w="8215" w:type="dxa"/>
          </w:tcPr>
          <w:p w14:paraId="526E07B0" w14:textId="77777777" w:rsidR="00C712C3" w:rsidRPr="00C712C3" w:rsidRDefault="00C712C3" w:rsidP="004F1BC4">
            <w:pPr>
              <w:spacing w:after="160" w:line="278" w:lineRule="auto"/>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Costos Operativos:</w:t>
            </w:r>
          </w:p>
          <w:p w14:paraId="1B72F6E3" w14:textId="77777777" w:rsidR="00C712C3" w:rsidRDefault="00C712C3" w:rsidP="005E47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p>
        </w:tc>
      </w:tr>
      <w:tr w:rsidR="00C712C3" w14:paraId="3625584B" w14:textId="77777777" w:rsidTr="004F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6605B8BD" w14:textId="77777777" w:rsidR="00C712C3" w:rsidRDefault="00C712C3" w:rsidP="005E4750">
            <w:pPr>
              <w:jc w:val="both"/>
              <w:rPr>
                <w:rFonts w:ascii="Times New Roman" w:hAnsi="Times New Roman" w:cs="Times New Roman"/>
                <w:iCs/>
              </w:rPr>
            </w:pPr>
          </w:p>
        </w:tc>
        <w:tc>
          <w:tcPr>
            <w:tcW w:w="8215" w:type="dxa"/>
          </w:tcPr>
          <w:p w14:paraId="7D348512" w14:textId="010C839E" w:rsidR="00C712C3" w:rsidRPr="00C712C3" w:rsidRDefault="00C712C3" w:rsidP="00C712C3">
            <w:pPr>
              <w:numPr>
                <w:ilvl w:val="1"/>
                <w:numId w:val="8"/>
              </w:num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Mano de obra:</w:t>
            </w:r>
            <w:r w:rsidRPr="00C712C3">
              <w:rPr>
                <w:rFonts w:ascii="Times New Roman" w:hAnsi="Times New Roman" w:cs="Times New Roman"/>
                <w:iCs/>
              </w:rPr>
              <w:t xml:space="preserve"> </w:t>
            </w:r>
            <w:r w:rsidR="007D7610">
              <w:rPr>
                <w:rFonts w:ascii="Times New Roman" w:hAnsi="Times New Roman" w:cs="Times New Roman"/>
                <w:iCs/>
              </w:rPr>
              <w:t>A</w:t>
            </w:r>
            <w:r w:rsidRPr="00C712C3">
              <w:rPr>
                <w:rFonts w:ascii="Times New Roman" w:hAnsi="Times New Roman" w:cs="Times New Roman"/>
                <w:iCs/>
              </w:rPr>
              <w:t>l personal técnico encargado del mantenimiento.</w:t>
            </w:r>
          </w:p>
          <w:p w14:paraId="62E1FA39" w14:textId="77777777" w:rsidR="00C712C3" w:rsidRPr="00C712C3" w:rsidRDefault="00C712C3" w:rsidP="00C712C3">
            <w:pPr>
              <w:numPr>
                <w:ilvl w:val="1"/>
                <w:numId w:val="8"/>
              </w:num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Capacitación:</w:t>
            </w:r>
            <w:r w:rsidRPr="00C712C3">
              <w:rPr>
                <w:rFonts w:ascii="Times New Roman" w:hAnsi="Times New Roman" w:cs="Times New Roman"/>
                <w:iCs/>
              </w:rPr>
              <w:t xml:space="preserve"> Inversión en la formación de organizadores y usuarios finales para el uso correcto del sistema.</w:t>
            </w:r>
          </w:p>
          <w:p w14:paraId="1249521F" w14:textId="77777777" w:rsidR="00C712C3" w:rsidRPr="00C712C3" w:rsidRDefault="00C712C3" w:rsidP="00C712C3">
            <w:pPr>
              <w:numPr>
                <w:ilvl w:val="1"/>
                <w:numId w:val="8"/>
              </w:num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Monitoreo:</w:t>
            </w:r>
            <w:r w:rsidRPr="00C712C3">
              <w:rPr>
                <w:rFonts w:ascii="Times New Roman" w:hAnsi="Times New Roman" w:cs="Times New Roman"/>
                <w:iCs/>
              </w:rPr>
              <w:t xml:space="preserve"> Gastos asociados a la supervisión en tiempo real del sistema durante el evento.</w:t>
            </w:r>
          </w:p>
          <w:p w14:paraId="048D2732" w14:textId="77777777" w:rsidR="00C712C3" w:rsidRDefault="00C712C3" w:rsidP="005E47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p>
        </w:tc>
      </w:tr>
      <w:tr w:rsidR="00C712C3" w14:paraId="6129FF0B" w14:textId="77777777" w:rsidTr="004F1BC4">
        <w:tc>
          <w:tcPr>
            <w:cnfStyle w:val="001000000000" w:firstRow="0" w:lastRow="0" w:firstColumn="1" w:lastColumn="0" w:oddVBand="0" w:evenVBand="0" w:oddHBand="0" w:evenHBand="0" w:firstRowFirstColumn="0" w:firstRowLastColumn="0" w:lastRowFirstColumn="0" w:lastRowLastColumn="0"/>
            <w:tcW w:w="279" w:type="dxa"/>
          </w:tcPr>
          <w:p w14:paraId="51B918C0" w14:textId="3735FFAA" w:rsidR="00C712C3" w:rsidRDefault="004F1BC4" w:rsidP="005E4750">
            <w:pPr>
              <w:jc w:val="both"/>
              <w:rPr>
                <w:rFonts w:ascii="Times New Roman" w:hAnsi="Times New Roman" w:cs="Times New Roman"/>
                <w:iCs/>
              </w:rPr>
            </w:pPr>
            <w:r>
              <w:rPr>
                <w:rFonts w:ascii="Times New Roman" w:hAnsi="Times New Roman" w:cs="Times New Roman"/>
                <w:iCs/>
              </w:rPr>
              <w:t>3</w:t>
            </w:r>
          </w:p>
        </w:tc>
        <w:tc>
          <w:tcPr>
            <w:tcW w:w="8215" w:type="dxa"/>
          </w:tcPr>
          <w:p w14:paraId="3241F490" w14:textId="77777777" w:rsidR="00C712C3" w:rsidRPr="00C712C3" w:rsidRDefault="00C712C3" w:rsidP="004F1BC4">
            <w:pPr>
              <w:spacing w:after="160" w:line="278" w:lineRule="auto"/>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Costos de Seguridad:</w:t>
            </w:r>
          </w:p>
          <w:p w14:paraId="44F75FFB" w14:textId="77777777" w:rsidR="00C712C3" w:rsidRDefault="00C712C3" w:rsidP="005E47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p>
        </w:tc>
      </w:tr>
      <w:tr w:rsidR="00C712C3" w14:paraId="3F3ECB4E" w14:textId="77777777" w:rsidTr="004F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232A2130" w14:textId="77777777" w:rsidR="00C712C3" w:rsidRDefault="00C712C3" w:rsidP="005E4750">
            <w:pPr>
              <w:jc w:val="both"/>
              <w:rPr>
                <w:rFonts w:ascii="Times New Roman" w:hAnsi="Times New Roman" w:cs="Times New Roman"/>
                <w:iCs/>
              </w:rPr>
            </w:pPr>
          </w:p>
        </w:tc>
        <w:tc>
          <w:tcPr>
            <w:tcW w:w="8215" w:type="dxa"/>
          </w:tcPr>
          <w:p w14:paraId="415A722F" w14:textId="77777777" w:rsidR="00C712C3" w:rsidRPr="00C712C3" w:rsidRDefault="00C712C3" w:rsidP="00C712C3">
            <w:pPr>
              <w:numPr>
                <w:ilvl w:val="1"/>
                <w:numId w:val="9"/>
              </w:num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Auditorías:</w:t>
            </w:r>
            <w:r w:rsidRPr="00C712C3">
              <w:rPr>
                <w:rFonts w:ascii="Times New Roman" w:hAnsi="Times New Roman" w:cs="Times New Roman"/>
                <w:iCs/>
              </w:rPr>
              <w:t xml:space="preserve"> Inversiones en pruebas de seguridad y simulaciones para identificar vulnerabilidades.</w:t>
            </w:r>
          </w:p>
          <w:p w14:paraId="45DB54C2" w14:textId="77777777" w:rsidR="00C712C3" w:rsidRPr="00C712C3" w:rsidRDefault="00C712C3" w:rsidP="00C712C3">
            <w:pPr>
              <w:numPr>
                <w:ilvl w:val="1"/>
                <w:numId w:val="9"/>
              </w:num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Protección de datos:</w:t>
            </w:r>
            <w:r w:rsidRPr="00C712C3">
              <w:rPr>
                <w:rFonts w:ascii="Times New Roman" w:hAnsi="Times New Roman" w:cs="Times New Roman"/>
                <w:iCs/>
              </w:rPr>
              <w:t xml:space="preserve"> Costos por implementar tecnologías de encriptación y herramientas de ciberseguridad.</w:t>
            </w:r>
          </w:p>
          <w:p w14:paraId="22480043" w14:textId="77777777" w:rsidR="00C712C3" w:rsidRDefault="00C712C3" w:rsidP="005E47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p>
        </w:tc>
      </w:tr>
      <w:tr w:rsidR="00C712C3" w14:paraId="338C3E57" w14:textId="77777777" w:rsidTr="004F1BC4">
        <w:tc>
          <w:tcPr>
            <w:cnfStyle w:val="001000000000" w:firstRow="0" w:lastRow="0" w:firstColumn="1" w:lastColumn="0" w:oddVBand="0" w:evenVBand="0" w:oddHBand="0" w:evenHBand="0" w:firstRowFirstColumn="0" w:firstRowLastColumn="0" w:lastRowFirstColumn="0" w:lastRowLastColumn="0"/>
            <w:tcW w:w="279" w:type="dxa"/>
          </w:tcPr>
          <w:p w14:paraId="0D3B05FD" w14:textId="2D9DF0C1" w:rsidR="00C712C3" w:rsidRDefault="004F1BC4" w:rsidP="005E4750">
            <w:pPr>
              <w:jc w:val="both"/>
              <w:rPr>
                <w:rFonts w:ascii="Times New Roman" w:hAnsi="Times New Roman" w:cs="Times New Roman"/>
                <w:iCs/>
              </w:rPr>
            </w:pPr>
            <w:r>
              <w:rPr>
                <w:rFonts w:ascii="Times New Roman" w:hAnsi="Times New Roman" w:cs="Times New Roman"/>
                <w:iCs/>
              </w:rPr>
              <w:lastRenderedPageBreak/>
              <w:t>4</w:t>
            </w:r>
          </w:p>
        </w:tc>
        <w:tc>
          <w:tcPr>
            <w:tcW w:w="8215" w:type="dxa"/>
          </w:tcPr>
          <w:p w14:paraId="2C618085" w14:textId="4772D24C" w:rsidR="00C712C3" w:rsidRPr="00C712C3" w:rsidRDefault="00C712C3" w:rsidP="004F1BC4">
            <w:pPr>
              <w:spacing w:after="160" w:line="278" w:lineRule="auto"/>
              <w:ind w:left="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 xml:space="preserve">Mantenimiento </w:t>
            </w:r>
            <w:proofErr w:type="spellStart"/>
            <w:r w:rsidRPr="00C712C3">
              <w:rPr>
                <w:rFonts w:ascii="Times New Roman" w:hAnsi="Times New Roman" w:cs="Times New Roman"/>
                <w:b/>
                <w:bCs/>
                <w:iCs/>
              </w:rPr>
              <w:t>Post-evento</w:t>
            </w:r>
            <w:proofErr w:type="spellEnd"/>
            <w:r w:rsidRPr="00C712C3">
              <w:rPr>
                <w:rFonts w:ascii="Times New Roman" w:hAnsi="Times New Roman" w:cs="Times New Roman"/>
                <w:b/>
                <w:bCs/>
                <w:iCs/>
              </w:rPr>
              <w:t>:</w:t>
            </w:r>
          </w:p>
        </w:tc>
      </w:tr>
      <w:tr w:rsidR="00C712C3" w14:paraId="4213E54B" w14:textId="77777777" w:rsidTr="004F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1934D9D2" w14:textId="77777777" w:rsidR="00C712C3" w:rsidRDefault="00C712C3" w:rsidP="005E4750">
            <w:pPr>
              <w:jc w:val="both"/>
              <w:rPr>
                <w:rFonts w:ascii="Times New Roman" w:hAnsi="Times New Roman" w:cs="Times New Roman"/>
                <w:iCs/>
              </w:rPr>
            </w:pPr>
          </w:p>
        </w:tc>
        <w:tc>
          <w:tcPr>
            <w:tcW w:w="8215" w:type="dxa"/>
          </w:tcPr>
          <w:p w14:paraId="24E2A0F3" w14:textId="77777777" w:rsidR="00C712C3" w:rsidRPr="00C712C3" w:rsidRDefault="00C712C3" w:rsidP="00C712C3">
            <w:pPr>
              <w:pStyle w:val="Prrafodelista"/>
              <w:numPr>
                <w:ilvl w:val="1"/>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 xml:space="preserve">Auditoría </w:t>
            </w:r>
            <w:proofErr w:type="spellStart"/>
            <w:r w:rsidRPr="00C712C3">
              <w:rPr>
                <w:rFonts w:ascii="Times New Roman" w:hAnsi="Times New Roman" w:cs="Times New Roman"/>
                <w:b/>
                <w:bCs/>
                <w:iCs/>
              </w:rPr>
              <w:t>post-evento</w:t>
            </w:r>
            <w:proofErr w:type="spellEnd"/>
            <w:r w:rsidRPr="00C712C3">
              <w:rPr>
                <w:rFonts w:ascii="Times New Roman" w:hAnsi="Times New Roman" w:cs="Times New Roman"/>
                <w:b/>
                <w:bCs/>
                <w:iCs/>
              </w:rPr>
              <w:t>:</w:t>
            </w:r>
            <w:r w:rsidRPr="00C712C3">
              <w:rPr>
                <w:rFonts w:ascii="Times New Roman" w:hAnsi="Times New Roman" w:cs="Times New Roman"/>
                <w:iCs/>
              </w:rPr>
              <w:t xml:space="preserve"> Análisis del sistema para identificar mejoras.</w:t>
            </w:r>
          </w:p>
          <w:p w14:paraId="25455941" w14:textId="77777777" w:rsidR="00C712C3" w:rsidRPr="00C712C3" w:rsidRDefault="00C712C3" w:rsidP="00C712C3">
            <w:pPr>
              <w:pStyle w:val="Prrafodelista"/>
              <w:numPr>
                <w:ilvl w:val="1"/>
                <w:numId w:val="1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C712C3">
              <w:rPr>
                <w:rFonts w:ascii="Times New Roman" w:hAnsi="Times New Roman" w:cs="Times New Roman"/>
                <w:b/>
                <w:bCs/>
                <w:iCs/>
              </w:rPr>
              <w:t>Actualizaciones:</w:t>
            </w:r>
            <w:r w:rsidRPr="00C712C3">
              <w:rPr>
                <w:rFonts w:ascii="Times New Roman" w:hAnsi="Times New Roman" w:cs="Times New Roman"/>
                <w:iCs/>
              </w:rPr>
              <w:t xml:space="preserve"> Implementación de mejoras técnicas o parches después del evento</w:t>
            </w:r>
          </w:p>
          <w:p w14:paraId="1B951A05" w14:textId="77777777" w:rsidR="00C712C3" w:rsidRPr="00C712C3" w:rsidRDefault="00C712C3" w:rsidP="00C712C3">
            <w:pPr>
              <w:ind w:left="14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p>
        </w:tc>
      </w:tr>
      <w:tr w:rsidR="004F1BC4" w14:paraId="7BEE6880" w14:textId="77777777" w:rsidTr="004F1BC4">
        <w:tc>
          <w:tcPr>
            <w:cnfStyle w:val="001000000000" w:firstRow="0" w:lastRow="0" w:firstColumn="1" w:lastColumn="0" w:oddVBand="0" w:evenVBand="0" w:oddHBand="0" w:evenHBand="0" w:firstRowFirstColumn="0" w:firstRowLastColumn="0" w:lastRowFirstColumn="0" w:lastRowLastColumn="0"/>
            <w:tcW w:w="279" w:type="dxa"/>
          </w:tcPr>
          <w:p w14:paraId="1152417E" w14:textId="1F29E758" w:rsidR="004F1BC4" w:rsidRDefault="004F1BC4" w:rsidP="005E4750">
            <w:pPr>
              <w:jc w:val="both"/>
              <w:rPr>
                <w:rFonts w:ascii="Times New Roman" w:hAnsi="Times New Roman" w:cs="Times New Roman"/>
                <w:iCs/>
              </w:rPr>
            </w:pPr>
            <w:r>
              <w:rPr>
                <w:rFonts w:ascii="Times New Roman" w:hAnsi="Times New Roman" w:cs="Times New Roman"/>
                <w:iCs/>
              </w:rPr>
              <w:t>5</w:t>
            </w:r>
          </w:p>
        </w:tc>
        <w:tc>
          <w:tcPr>
            <w:tcW w:w="8215" w:type="dxa"/>
          </w:tcPr>
          <w:p w14:paraId="47C74766" w14:textId="6B597128" w:rsidR="004F1BC4" w:rsidRDefault="004F1BC4" w:rsidP="004F1B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r>
              <w:rPr>
                <w:rFonts w:ascii="Times New Roman" w:hAnsi="Times New Roman" w:cs="Times New Roman"/>
                <w:b/>
                <w:bCs/>
                <w:iCs/>
              </w:rPr>
              <w:t xml:space="preserve">           </w:t>
            </w:r>
            <w:r w:rsidRPr="004F1BC4">
              <w:rPr>
                <w:rFonts w:ascii="Times New Roman" w:hAnsi="Times New Roman" w:cs="Times New Roman"/>
                <w:b/>
                <w:bCs/>
                <w:iCs/>
              </w:rPr>
              <w:t>Costos de Respaldo y Contingencia:</w:t>
            </w:r>
          </w:p>
          <w:p w14:paraId="1BA74AD4" w14:textId="05F3CA04" w:rsidR="004F1BC4" w:rsidRPr="004F1BC4" w:rsidRDefault="004F1BC4" w:rsidP="004F1BC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p>
        </w:tc>
      </w:tr>
      <w:tr w:rsidR="004F1BC4" w14:paraId="091D735D" w14:textId="77777777" w:rsidTr="004F1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5F22E5D9" w14:textId="77777777" w:rsidR="004F1BC4" w:rsidRDefault="004F1BC4" w:rsidP="005E4750">
            <w:pPr>
              <w:jc w:val="both"/>
              <w:rPr>
                <w:rFonts w:ascii="Times New Roman" w:hAnsi="Times New Roman" w:cs="Times New Roman"/>
                <w:iCs/>
              </w:rPr>
            </w:pPr>
          </w:p>
        </w:tc>
        <w:tc>
          <w:tcPr>
            <w:tcW w:w="8215" w:type="dxa"/>
          </w:tcPr>
          <w:p w14:paraId="532EBF5E" w14:textId="5C854619" w:rsidR="004F1BC4" w:rsidRPr="004F1BC4" w:rsidRDefault="004F1BC4" w:rsidP="004F1BC4">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sidRPr="004F1BC4">
              <w:rPr>
                <w:rFonts w:ascii="Times New Roman" w:hAnsi="Times New Roman" w:cs="Times New Roman"/>
                <w:b/>
                <w:bCs/>
                <w:iCs/>
              </w:rPr>
              <w:t xml:space="preserve">Copias de seguridad: </w:t>
            </w:r>
            <w:r w:rsidRPr="004F1BC4">
              <w:rPr>
                <w:rFonts w:ascii="Times New Roman" w:hAnsi="Times New Roman" w:cs="Times New Roman"/>
                <w:iCs/>
              </w:rPr>
              <w:t xml:space="preserve">Almacenamiento en la nube </w:t>
            </w:r>
            <w:r w:rsidR="007D7610">
              <w:rPr>
                <w:rFonts w:ascii="Times New Roman" w:hAnsi="Times New Roman" w:cs="Times New Roman"/>
                <w:iCs/>
              </w:rPr>
              <w:t>y</w:t>
            </w:r>
            <w:r w:rsidRPr="004F1BC4">
              <w:rPr>
                <w:rFonts w:ascii="Times New Roman" w:hAnsi="Times New Roman" w:cs="Times New Roman"/>
                <w:iCs/>
              </w:rPr>
              <w:t xml:space="preserve"> servidores físicos para respaldos de información.</w:t>
            </w:r>
          </w:p>
          <w:p w14:paraId="189DE36D" w14:textId="77777777" w:rsidR="004F1BC4" w:rsidRDefault="004F1BC4" w:rsidP="004F1B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p>
          <w:p w14:paraId="03C35E07" w14:textId="2C03609B" w:rsidR="004F1BC4" w:rsidRPr="004F1BC4" w:rsidRDefault="004F1BC4" w:rsidP="004F1BC4">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sidRPr="004F1BC4">
              <w:rPr>
                <w:rFonts w:ascii="Times New Roman" w:hAnsi="Times New Roman" w:cs="Times New Roman"/>
                <w:b/>
                <w:bCs/>
                <w:iCs/>
              </w:rPr>
              <w:t xml:space="preserve">Planes alternativos: </w:t>
            </w:r>
            <w:r w:rsidRPr="004F1BC4">
              <w:rPr>
                <w:rFonts w:ascii="Times New Roman" w:hAnsi="Times New Roman" w:cs="Times New Roman"/>
                <w:iCs/>
              </w:rPr>
              <w:t>Recursos destinados a la activación de soluciones en caso de fallas críticas.</w:t>
            </w:r>
          </w:p>
          <w:p w14:paraId="4D54141B" w14:textId="77777777" w:rsidR="004F1BC4" w:rsidRDefault="004F1BC4" w:rsidP="004F1BC4">
            <w:pPr>
              <w:pStyle w:val="Prrafodelista"/>
              <w:ind w:left="14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p>
          <w:p w14:paraId="58D89D75" w14:textId="77777777" w:rsidR="004F1BC4" w:rsidRPr="00C712C3" w:rsidRDefault="004F1BC4" w:rsidP="004F1BC4">
            <w:pPr>
              <w:pStyle w:val="Prrafodelista"/>
              <w:ind w:left="14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p>
        </w:tc>
      </w:tr>
    </w:tbl>
    <w:p w14:paraId="6B2CCE3E" w14:textId="77777777" w:rsidR="005E4750" w:rsidRDefault="005E4750" w:rsidP="005E4750">
      <w:pPr>
        <w:jc w:val="both"/>
        <w:rPr>
          <w:rFonts w:ascii="Times New Roman" w:hAnsi="Times New Roman" w:cs="Times New Roman"/>
          <w:iCs/>
        </w:rPr>
      </w:pPr>
    </w:p>
    <w:p w14:paraId="221286E9" w14:textId="77777777" w:rsidR="005E4750" w:rsidRDefault="005E4750" w:rsidP="005E4750">
      <w:pPr>
        <w:jc w:val="both"/>
        <w:rPr>
          <w:rFonts w:ascii="Times New Roman" w:hAnsi="Times New Roman" w:cs="Times New Roman"/>
          <w:iCs/>
        </w:rPr>
      </w:pPr>
    </w:p>
    <w:p w14:paraId="29E907C1" w14:textId="6E4D3E12" w:rsidR="004F1BC4" w:rsidRPr="004F1BC4" w:rsidRDefault="004F1BC4" w:rsidP="004F1BC4">
      <w:pPr>
        <w:jc w:val="both"/>
        <w:rPr>
          <w:rFonts w:ascii="Times New Roman" w:hAnsi="Times New Roman" w:cs="Times New Roman"/>
          <w:b/>
          <w:bCs/>
          <w:iCs/>
          <w:sz w:val="28"/>
          <w:szCs w:val="28"/>
        </w:rPr>
      </w:pPr>
      <w:r w:rsidRPr="004F1BC4">
        <w:rPr>
          <w:rFonts w:ascii="Times New Roman" w:hAnsi="Times New Roman" w:cs="Times New Roman"/>
          <w:b/>
          <w:bCs/>
          <w:iCs/>
        </w:rPr>
        <w:t xml:space="preserve"> </w:t>
      </w:r>
      <w:r w:rsidRPr="004F1BC4">
        <w:rPr>
          <w:rFonts w:ascii="Times New Roman" w:hAnsi="Times New Roman" w:cs="Times New Roman"/>
          <w:b/>
          <w:bCs/>
          <w:iCs/>
          <w:sz w:val="28"/>
          <w:szCs w:val="28"/>
        </w:rPr>
        <w:t>Políticas de Calidad</w:t>
      </w:r>
    </w:p>
    <w:p w14:paraId="6BDB2DCF" w14:textId="2689B039" w:rsidR="004F1BC4" w:rsidRPr="004F1BC4" w:rsidRDefault="007D7610" w:rsidP="004F1BC4">
      <w:pPr>
        <w:jc w:val="both"/>
        <w:rPr>
          <w:rFonts w:ascii="Times New Roman" w:hAnsi="Times New Roman" w:cs="Times New Roman"/>
          <w:iCs/>
        </w:rPr>
      </w:pPr>
      <w:r w:rsidRPr="007D7610">
        <w:rPr>
          <w:rFonts w:ascii="Times New Roman" w:hAnsi="Times New Roman" w:cs="Times New Roman"/>
          <w:iCs/>
        </w:rPr>
        <w:t>E</w:t>
      </w:r>
      <w:r w:rsidRPr="007D7610">
        <w:rPr>
          <w:rFonts w:ascii="Times New Roman" w:hAnsi="Times New Roman" w:cs="Times New Roman"/>
          <w:iCs/>
        </w:rPr>
        <w:t>stablecer estándares de calidad para el sistema</w:t>
      </w:r>
      <w:r>
        <w:rPr>
          <w:rFonts w:ascii="Times New Roman" w:hAnsi="Times New Roman" w:cs="Times New Roman"/>
          <w:iCs/>
        </w:rPr>
        <w:t xml:space="preserve"> ya que es importante</w:t>
      </w:r>
      <w:r w:rsidRPr="007D7610">
        <w:rPr>
          <w:rFonts w:ascii="Times New Roman" w:hAnsi="Times New Roman" w:cs="Times New Roman"/>
          <w:iCs/>
        </w:rPr>
        <w:t xml:space="preserve"> garantizar su correcto funcionamiento, accesibilidad, y aceptación por parte de los usuarios.</w:t>
      </w:r>
      <w:r w:rsidR="004F1BC4" w:rsidRPr="004F1BC4">
        <w:rPr>
          <w:rFonts w:ascii="Times New Roman" w:hAnsi="Times New Roman" w:cs="Times New Roman"/>
          <w:iCs/>
        </w:rPr>
        <w:t>:</w:t>
      </w:r>
    </w:p>
    <w:p w14:paraId="52794EF7" w14:textId="77777777" w:rsidR="004F1BC4" w:rsidRPr="004F1BC4" w:rsidRDefault="004F1BC4" w:rsidP="007D7610">
      <w:pPr>
        <w:numPr>
          <w:ilvl w:val="0"/>
          <w:numId w:val="17"/>
        </w:numPr>
        <w:jc w:val="both"/>
        <w:rPr>
          <w:rFonts w:ascii="Times New Roman" w:hAnsi="Times New Roman" w:cs="Times New Roman"/>
          <w:iCs/>
        </w:rPr>
      </w:pPr>
      <w:r w:rsidRPr="004F1BC4">
        <w:rPr>
          <w:rFonts w:ascii="Times New Roman" w:hAnsi="Times New Roman" w:cs="Times New Roman"/>
          <w:b/>
          <w:bCs/>
          <w:iCs/>
        </w:rPr>
        <w:t>Disponibilidad:</w:t>
      </w:r>
      <w:r w:rsidRPr="004F1BC4">
        <w:rPr>
          <w:rFonts w:ascii="Times New Roman" w:hAnsi="Times New Roman" w:cs="Times New Roman"/>
          <w:iCs/>
        </w:rPr>
        <w:t xml:space="preserve"> El sistema debe estar operativo al 99.9% durante el evento.</w:t>
      </w:r>
    </w:p>
    <w:p w14:paraId="12D741CF" w14:textId="77777777" w:rsidR="004F1BC4" w:rsidRPr="004F1BC4" w:rsidRDefault="004F1BC4" w:rsidP="007D7610">
      <w:pPr>
        <w:numPr>
          <w:ilvl w:val="0"/>
          <w:numId w:val="17"/>
        </w:numPr>
        <w:jc w:val="both"/>
        <w:rPr>
          <w:rFonts w:ascii="Times New Roman" w:hAnsi="Times New Roman" w:cs="Times New Roman"/>
          <w:iCs/>
        </w:rPr>
      </w:pPr>
      <w:r w:rsidRPr="004F1BC4">
        <w:rPr>
          <w:rFonts w:ascii="Times New Roman" w:hAnsi="Times New Roman" w:cs="Times New Roman"/>
          <w:b/>
          <w:bCs/>
          <w:iCs/>
        </w:rPr>
        <w:t>Velocidad:</w:t>
      </w:r>
      <w:r w:rsidRPr="004F1BC4">
        <w:rPr>
          <w:rFonts w:ascii="Times New Roman" w:hAnsi="Times New Roman" w:cs="Times New Roman"/>
          <w:iCs/>
        </w:rPr>
        <w:t xml:space="preserve"> Respuestas rápidas a las acciones del usuario (por ejemplo, tiempo de carga inferior a 2 segundos).</w:t>
      </w:r>
    </w:p>
    <w:p w14:paraId="67046123" w14:textId="77777777" w:rsidR="004F1BC4" w:rsidRPr="004F1BC4" w:rsidRDefault="004F1BC4" w:rsidP="007D7610">
      <w:pPr>
        <w:numPr>
          <w:ilvl w:val="0"/>
          <w:numId w:val="17"/>
        </w:numPr>
        <w:jc w:val="both"/>
        <w:rPr>
          <w:rFonts w:ascii="Times New Roman" w:hAnsi="Times New Roman" w:cs="Times New Roman"/>
          <w:iCs/>
        </w:rPr>
      </w:pPr>
      <w:r w:rsidRPr="004F1BC4">
        <w:rPr>
          <w:rFonts w:ascii="Times New Roman" w:hAnsi="Times New Roman" w:cs="Times New Roman"/>
          <w:b/>
          <w:bCs/>
          <w:iCs/>
        </w:rPr>
        <w:t>Usabilidad:</w:t>
      </w:r>
      <w:r w:rsidRPr="004F1BC4">
        <w:rPr>
          <w:rFonts w:ascii="Times New Roman" w:hAnsi="Times New Roman" w:cs="Times New Roman"/>
          <w:iCs/>
        </w:rPr>
        <w:t xml:space="preserve"> El sistema debe ser intuitivo y fácil de utilizar tanto para organizadores como para participantes.</w:t>
      </w:r>
    </w:p>
    <w:p w14:paraId="2E0F6BBC" w14:textId="77777777" w:rsidR="004F1BC4" w:rsidRPr="004F1BC4" w:rsidRDefault="004F1BC4" w:rsidP="007D7610">
      <w:pPr>
        <w:numPr>
          <w:ilvl w:val="0"/>
          <w:numId w:val="17"/>
        </w:numPr>
        <w:jc w:val="both"/>
        <w:rPr>
          <w:rFonts w:ascii="Times New Roman" w:hAnsi="Times New Roman" w:cs="Times New Roman"/>
          <w:iCs/>
        </w:rPr>
      </w:pPr>
      <w:r w:rsidRPr="004F1BC4">
        <w:rPr>
          <w:rFonts w:ascii="Times New Roman" w:hAnsi="Times New Roman" w:cs="Times New Roman"/>
          <w:b/>
          <w:bCs/>
          <w:iCs/>
        </w:rPr>
        <w:t>Trazabilidad:</w:t>
      </w:r>
      <w:r w:rsidRPr="004F1BC4">
        <w:rPr>
          <w:rFonts w:ascii="Times New Roman" w:hAnsi="Times New Roman" w:cs="Times New Roman"/>
          <w:iCs/>
        </w:rPr>
        <w:t xml:space="preserve"> Registro detallado de todas las acciones realizadas en el sistema para garantizar transparencia.</w:t>
      </w:r>
    </w:p>
    <w:p w14:paraId="78A9409F" w14:textId="77777777" w:rsidR="005E4750" w:rsidRPr="009A357F" w:rsidRDefault="005E4750" w:rsidP="005E4750">
      <w:pPr>
        <w:jc w:val="both"/>
        <w:rPr>
          <w:rFonts w:ascii="Times New Roman" w:hAnsi="Times New Roman" w:cs="Times New Roman"/>
          <w:iCs/>
        </w:rPr>
      </w:pPr>
    </w:p>
    <w:p w14:paraId="450943C0" w14:textId="77777777" w:rsidR="009A357F" w:rsidRPr="009A357F" w:rsidRDefault="009A357F" w:rsidP="009A357F">
      <w:pPr>
        <w:rPr>
          <w:rFonts w:ascii="Times New Roman" w:hAnsi="Times New Roman" w:cs="Times New Roman"/>
          <w:iCs/>
        </w:rPr>
      </w:pPr>
    </w:p>
    <w:p w14:paraId="0F856A0C" w14:textId="77777777" w:rsidR="0040440C" w:rsidRPr="0040440C" w:rsidRDefault="0040440C" w:rsidP="0040440C">
      <w:pPr>
        <w:rPr>
          <w:rFonts w:ascii="Times New Roman" w:hAnsi="Times New Roman" w:cs="Times New Roman"/>
          <w:iCs/>
        </w:rPr>
      </w:pPr>
    </w:p>
    <w:p w14:paraId="64977BD1" w14:textId="77777777" w:rsidR="0096798D" w:rsidRPr="009A357F" w:rsidRDefault="0096798D" w:rsidP="0096798D">
      <w:pPr>
        <w:rPr>
          <w:rFonts w:ascii="Times New Roman" w:hAnsi="Times New Roman" w:cs="Times New Roman"/>
          <w:i/>
        </w:rPr>
      </w:pPr>
    </w:p>
    <w:p w14:paraId="7645DC1C" w14:textId="77777777" w:rsidR="00D23DC4" w:rsidRPr="00DA1D35" w:rsidRDefault="00D23DC4" w:rsidP="00DA1D35">
      <w:pPr>
        <w:rPr>
          <w:i/>
        </w:rPr>
      </w:pPr>
    </w:p>
    <w:p w14:paraId="7EF0CBCB" w14:textId="77777777" w:rsidR="00DA1D35" w:rsidRDefault="00DA1D35">
      <w:pPr>
        <w:rPr>
          <w:lang w:val="es-ES"/>
        </w:rPr>
      </w:pPr>
    </w:p>
    <w:p w14:paraId="1DF87730" w14:textId="77777777" w:rsidR="00DA1D35" w:rsidRPr="00DA1D35" w:rsidRDefault="00DA1D35">
      <w:pPr>
        <w:rPr>
          <w:lang w:val="es-ES"/>
        </w:rPr>
      </w:pPr>
    </w:p>
    <w:sectPr w:rsidR="00DA1D35" w:rsidRPr="00DA1D3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D2B62" w14:textId="77777777" w:rsidR="003B6CE4" w:rsidRDefault="003B6CE4" w:rsidP="009A357F">
      <w:pPr>
        <w:spacing w:after="0" w:line="240" w:lineRule="auto"/>
      </w:pPr>
      <w:r>
        <w:separator/>
      </w:r>
    </w:p>
  </w:endnote>
  <w:endnote w:type="continuationSeparator" w:id="0">
    <w:p w14:paraId="6A99E933" w14:textId="77777777" w:rsidR="003B6CE4" w:rsidRDefault="003B6CE4" w:rsidP="009A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360109"/>
      <w:docPartObj>
        <w:docPartGallery w:val="Page Numbers (Bottom of Page)"/>
        <w:docPartUnique/>
      </w:docPartObj>
    </w:sdtPr>
    <w:sdtContent>
      <w:p w14:paraId="153A8604" w14:textId="02661151" w:rsidR="009A357F" w:rsidRDefault="009A357F">
        <w:pPr>
          <w:pStyle w:val="Piedepgina"/>
          <w:jc w:val="right"/>
        </w:pPr>
        <w:r>
          <w:fldChar w:fldCharType="begin"/>
        </w:r>
        <w:r>
          <w:instrText>PAGE   \* MERGEFORMAT</w:instrText>
        </w:r>
        <w:r>
          <w:fldChar w:fldCharType="separate"/>
        </w:r>
        <w:r>
          <w:rPr>
            <w:lang w:val="es-ES"/>
          </w:rPr>
          <w:t>2</w:t>
        </w:r>
        <w:r>
          <w:fldChar w:fldCharType="end"/>
        </w:r>
      </w:p>
    </w:sdtContent>
  </w:sdt>
  <w:p w14:paraId="16AD61CA" w14:textId="77777777" w:rsidR="009A357F" w:rsidRDefault="009A35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67A09" w14:textId="77777777" w:rsidR="003B6CE4" w:rsidRDefault="003B6CE4" w:rsidP="009A357F">
      <w:pPr>
        <w:spacing w:after="0" w:line="240" w:lineRule="auto"/>
      </w:pPr>
      <w:r>
        <w:separator/>
      </w:r>
    </w:p>
  </w:footnote>
  <w:footnote w:type="continuationSeparator" w:id="0">
    <w:p w14:paraId="15B32F7D" w14:textId="77777777" w:rsidR="003B6CE4" w:rsidRDefault="003B6CE4" w:rsidP="009A3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08E4"/>
    <w:multiLevelType w:val="multilevel"/>
    <w:tmpl w:val="7ECE2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56E28"/>
    <w:multiLevelType w:val="multilevel"/>
    <w:tmpl w:val="B396EE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96560"/>
    <w:multiLevelType w:val="multilevel"/>
    <w:tmpl w:val="643244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B590D"/>
    <w:multiLevelType w:val="multilevel"/>
    <w:tmpl w:val="0C22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32A0A"/>
    <w:multiLevelType w:val="multilevel"/>
    <w:tmpl w:val="C166EB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103CF"/>
    <w:multiLevelType w:val="multilevel"/>
    <w:tmpl w:val="8B3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0250A"/>
    <w:multiLevelType w:val="multilevel"/>
    <w:tmpl w:val="B724685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C385F"/>
    <w:multiLevelType w:val="hybridMultilevel"/>
    <w:tmpl w:val="AEF46CE4"/>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223374B"/>
    <w:multiLevelType w:val="hybridMultilevel"/>
    <w:tmpl w:val="CB7E314A"/>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58918A4"/>
    <w:multiLevelType w:val="hybridMultilevel"/>
    <w:tmpl w:val="98D005D2"/>
    <w:lvl w:ilvl="0" w:tplc="FFFFFFFF">
      <w:start w:val="1"/>
      <w:numFmt w:val="bullet"/>
      <w:lvlText w:val=""/>
      <w:lvlJc w:val="left"/>
      <w:pPr>
        <w:ind w:left="720" w:hanging="360"/>
      </w:pPr>
      <w:rPr>
        <w:rFonts w:ascii="Wingdings" w:hAnsi="Wingdings" w:hint="default"/>
      </w:rPr>
    </w:lvl>
    <w:lvl w:ilvl="1" w:tplc="300A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8B081A"/>
    <w:multiLevelType w:val="multilevel"/>
    <w:tmpl w:val="16D0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E5268"/>
    <w:multiLevelType w:val="multilevel"/>
    <w:tmpl w:val="5C6C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E5DEB"/>
    <w:multiLevelType w:val="multilevel"/>
    <w:tmpl w:val="84C2A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A469A"/>
    <w:multiLevelType w:val="multilevel"/>
    <w:tmpl w:val="6EBCA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E4329"/>
    <w:multiLevelType w:val="hybridMultilevel"/>
    <w:tmpl w:val="5D8AD664"/>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0B21BE8"/>
    <w:multiLevelType w:val="hybridMultilevel"/>
    <w:tmpl w:val="A10CD410"/>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BDE4DE2"/>
    <w:multiLevelType w:val="hybridMultilevel"/>
    <w:tmpl w:val="1326E89C"/>
    <w:lvl w:ilvl="0" w:tplc="300A0009">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16cid:durableId="1150750371">
    <w:abstractNumId w:val="10"/>
  </w:num>
  <w:num w:numId="2" w16cid:durableId="1746803948">
    <w:abstractNumId w:val="5"/>
  </w:num>
  <w:num w:numId="3" w16cid:durableId="540095989">
    <w:abstractNumId w:val="11"/>
  </w:num>
  <w:num w:numId="4" w16cid:durableId="796529767">
    <w:abstractNumId w:val="6"/>
  </w:num>
  <w:num w:numId="5" w16cid:durableId="1890992349">
    <w:abstractNumId w:val="2"/>
  </w:num>
  <w:num w:numId="6" w16cid:durableId="1046836067">
    <w:abstractNumId w:val="13"/>
  </w:num>
  <w:num w:numId="7" w16cid:durableId="879903943">
    <w:abstractNumId w:val="1"/>
  </w:num>
  <w:num w:numId="8" w16cid:durableId="25303280">
    <w:abstractNumId w:val="4"/>
  </w:num>
  <w:num w:numId="9" w16cid:durableId="1324772080">
    <w:abstractNumId w:val="0"/>
  </w:num>
  <w:num w:numId="10" w16cid:durableId="1447773424">
    <w:abstractNumId w:val="15"/>
  </w:num>
  <w:num w:numId="11" w16cid:durableId="1392267573">
    <w:abstractNumId w:val="7"/>
  </w:num>
  <w:num w:numId="12" w16cid:durableId="687634384">
    <w:abstractNumId w:val="8"/>
  </w:num>
  <w:num w:numId="13" w16cid:durableId="20523369">
    <w:abstractNumId w:val="9"/>
  </w:num>
  <w:num w:numId="14" w16cid:durableId="192423944">
    <w:abstractNumId w:val="16"/>
  </w:num>
  <w:num w:numId="15" w16cid:durableId="1298952605">
    <w:abstractNumId w:val="14"/>
  </w:num>
  <w:num w:numId="16" w16cid:durableId="1541160724">
    <w:abstractNumId w:val="3"/>
  </w:num>
  <w:num w:numId="17" w16cid:durableId="14754906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35"/>
    <w:rsid w:val="003B6CE4"/>
    <w:rsid w:val="0040440C"/>
    <w:rsid w:val="004F1BC4"/>
    <w:rsid w:val="005E4750"/>
    <w:rsid w:val="00645EA2"/>
    <w:rsid w:val="007D7610"/>
    <w:rsid w:val="008502D1"/>
    <w:rsid w:val="009124F0"/>
    <w:rsid w:val="0096798D"/>
    <w:rsid w:val="009A357F"/>
    <w:rsid w:val="00C712C3"/>
    <w:rsid w:val="00D23DC4"/>
    <w:rsid w:val="00DA1D35"/>
    <w:rsid w:val="00E921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8D"/>
  <w15:chartTrackingRefBased/>
  <w15:docId w15:val="{D4D85AA5-B9D9-4003-BFE6-A0BA87A8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1D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1D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D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D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D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D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D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D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D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D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1D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D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D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D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D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D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D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D35"/>
    <w:rPr>
      <w:rFonts w:eastAsiaTheme="majorEastAsia" w:cstheme="majorBidi"/>
      <w:color w:val="272727" w:themeColor="text1" w:themeTint="D8"/>
    </w:rPr>
  </w:style>
  <w:style w:type="paragraph" w:styleId="Ttulo">
    <w:name w:val="Title"/>
    <w:basedOn w:val="Normal"/>
    <w:next w:val="Normal"/>
    <w:link w:val="TtuloCar"/>
    <w:uiPriority w:val="10"/>
    <w:qFormat/>
    <w:rsid w:val="00DA1D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D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D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D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D35"/>
    <w:pPr>
      <w:spacing w:before="160"/>
      <w:jc w:val="center"/>
    </w:pPr>
    <w:rPr>
      <w:i/>
      <w:iCs/>
      <w:color w:val="404040" w:themeColor="text1" w:themeTint="BF"/>
    </w:rPr>
  </w:style>
  <w:style w:type="character" w:customStyle="1" w:styleId="CitaCar">
    <w:name w:val="Cita Car"/>
    <w:basedOn w:val="Fuentedeprrafopredeter"/>
    <w:link w:val="Cita"/>
    <w:uiPriority w:val="29"/>
    <w:rsid w:val="00DA1D35"/>
    <w:rPr>
      <w:i/>
      <w:iCs/>
      <w:color w:val="404040" w:themeColor="text1" w:themeTint="BF"/>
    </w:rPr>
  </w:style>
  <w:style w:type="paragraph" w:styleId="Prrafodelista">
    <w:name w:val="List Paragraph"/>
    <w:basedOn w:val="Normal"/>
    <w:uiPriority w:val="34"/>
    <w:qFormat/>
    <w:rsid w:val="00DA1D35"/>
    <w:pPr>
      <w:ind w:left="720"/>
      <w:contextualSpacing/>
    </w:pPr>
  </w:style>
  <w:style w:type="character" w:styleId="nfasisintenso">
    <w:name w:val="Intense Emphasis"/>
    <w:basedOn w:val="Fuentedeprrafopredeter"/>
    <w:uiPriority w:val="21"/>
    <w:qFormat/>
    <w:rsid w:val="00DA1D35"/>
    <w:rPr>
      <w:i/>
      <w:iCs/>
      <w:color w:val="0F4761" w:themeColor="accent1" w:themeShade="BF"/>
    </w:rPr>
  </w:style>
  <w:style w:type="paragraph" w:styleId="Citadestacada">
    <w:name w:val="Intense Quote"/>
    <w:basedOn w:val="Normal"/>
    <w:next w:val="Normal"/>
    <w:link w:val="CitadestacadaCar"/>
    <w:uiPriority w:val="30"/>
    <w:qFormat/>
    <w:rsid w:val="00DA1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D35"/>
    <w:rPr>
      <w:i/>
      <w:iCs/>
      <w:color w:val="0F4761" w:themeColor="accent1" w:themeShade="BF"/>
    </w:rPr>
  </w:style>
  <w:style w:type="character" w:styleId="Referenciaintensa">
    <w:name w:val="Intense Reference"/>
    <w:basedOn w:val="Fuentedeprrafopredeter"/>
    <w:uiPriority w:val="32"/>
    <w:qFormat/>
    <w:rsid w:val="00DA1D35"/>
    <w:rPr>
      <w:b/>
      <w:bCs/>
      <w:smallCaps/>
      <w:color w:val="0F4761" w:themeColor="accent1" w:themeShade="BF"/>
      <w:spacing w:val="5"/>
    </w:rPr>
  </w:style>
  <w:style w:type="paragraph" w:styleId="NormalWeb">
    <w:name w:val="Normal (Web)"/>
    <w:basedOn w:val="Normal"/>
    <w:uiPriority w:val="99"/>
    <w:semiHidden/>
    <w:unhideWhenUsed/>
    <w:rsid w:val="00D23DC4"/>
    <w:rPr>
      <w:rFonts w:ascii="Times New Roman" w:hAnsi="Times New Roman" w:cs="Times New Roman"/>
    </w:rPr>
  </w:style>
  <w:style w:type="paragraph" w:styleId="Encabezado">
    <w:name w:val="header"/>
    <w:basedOn w:val="Normal"/>
    <w:link w:val="EncabezadoCar"/>
    <w:uiPriority w:val="99"/>
    <w:unhideWhenUsed/>
    <w:rsid w:val="009A35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357F"/>
  </w:style>
  <w:style w:type="paragraph" w:styleId="Piedepgina">
    <w:name w:val="footer"/>
    <w:basedOn w:val="Normal"/>
    <w:link w:val="PiedepginaCar"/>
    <w:uiPriority w:val="99"/>
    <w:unhideWhenUsed/>
    <w:rsid w:val="009A35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357F"/>
  </w:style>
  <w:style w:type="table" w:styleId="Tablaconcuadrcula">
    <w:name w:val="Table Grid"/>
    <w:basedOn w:val="Tablanormal"/>
    <w:uiPriority w:val="39"/>
    <w:rsid w:val="00C7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4F1BC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1clara-nfasis6">
    <w:name w:val="Grid Table 1 Light Accent 6"/>
    <w:basedOn w:val="Tablanormal"/>
    <w:uiPriority w:val="46"/>
    <w:rsid w:val="004F1BC4"/>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4F1BC4"/>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9724">
      <w:bodyDiv w:val="1"/>
      <w:marLeft w:val="0"/>
      <w:marRight w:val="0"/>
      <w:marTop w:val="0"/>
      <w:marBottom w:val="0"/>
      <w:divBdr>
        <w:top w:val="none" w:sz="0" w:space="0" w:color="auto"/>
        <w:left w:val="none" w:sz="0" w:space="0" w:color="auto"/>
        <w:bottom w:val="none" w:sz="0" w:space="0" w:color="auto"/>
        <w:right w:val="none" w:sz="0" w:space="0" w:color="auto"/>
      </w:divBdr>
    </w:div>
    <w:div w:id="76099135">
      <w:bodyDiv w:val="1"/>
      <w:marLeft w:val="0"/>
      <w:marRight w:val="0"/>
      <w:marTop w:val="0"/>
      <w:marBottom w:val="0"/>
      <w:divBdr>
        <w:top w:val="none" w:sz="0" w:space="0" w:color="auto"/>
        <w:left w:val="none" w:sz="0" w:space="0" w:color="auto"/>
        <w:bottom w:val="none" w:sz="0" w:space="0" w:color="auto"/>
        <w:right w:val="none" w:sz="0" w:space="0" w:color="auto"/>
      </w:divBdr>
    </w:div>
    <w:div w:id="279068898">
      <w:bodyDiv w:val="1"/>
      <w:marLeft w:val="0"/>
      <w:marRight w:val="0"/>
      <w:marTop w:val="0"/>
      <w:marBottom w:val="0"/>
      <w:divBdr>
        <w:top w:val="none" w:sz="0" w:space="0" w:color="auto"/>
        <w:left w:val="none" w:sz="0" w:space="0" w:color="auto"/>
        <w:bottom w:val="none" w:sz="0" w:space="0" w:color="auto"/>
        <w:right w:val="none" w:sz="0" w:space="0" w:color="auto"/>
      </w:divBdr>
    </w:div>
    <w:div w:id="299579445">
      <w:bodyDiv w:val="1"/>
      <w:marLeft w:val="0"/>
      <w:marRight w:val="0"/>
      <w:marTop w:val="0"/>
      <w:marBottom w:val="0"/>
      <w:divBdr>
        <w:top w:val="none" w:sz="0" w:space="0" w:color="auto"/>
        <w:left w:val="none" w:sz="0" w:space="0" w:color="auto"/>
        <w:bottom w:val="none" w:sz="0" w:space="0" w:color="auto"/>
        <w:right w:val="none" w:sz="0" w:space="0" w:color="auto"/>
      </w:divBdr>
    </w:div>
    <w:div w:id="422067960">
      <w:bodyDiv w:val="1"/>
      <w:marLeft w:val="0"/>
      <w:marRight w:val="0"/>
      <w:marTop w:val="0"/>
      <w:marBottom w:val="0"/>
      <w:divBdr>
        <w:top w:val="none" w:sz="0" w:space="0" w:color="auto"/>
        <w:left w:val="none" w:sz="0" w:space="0" w:color="auto"/>
        <w:bottom w:val="none" w:sz="0" w:space="0" w:color="auto"/>
        <w:right w:val="none" w:sz="0" w:space="0" w:color="auto"/>
      </w:divBdr>
    </w:div>
    <w:div w:id="773794038">
      <w:bodyDiv w:val="1"/>
      <w:marLeft w:val="0"/>
      <w:marRight w:val="0"/>
      <w:marTop w:val="0"/>
      <w:marBottom w:val="0"/>
      <w:divBdr>
        <w:top w:val="none" w:sz="0" w:space="0" w:color="auto"/>
        <w:left w:val="none" w:sz="0" w:space="0" w:color="auto"/>
        <w:bottom w:val="none" w:sz="0" w:space="0" w:color="auto"/>
        <w:right w:val="none" w:sz="0" w:space="0" w:color="auto"/>
      </w:divBdr>
    </w:div>
    <w:div w:id="791628767">
      <w:bodyDiv w:val="1"/>
      <w:marLeft w:val="0"/>
      <w:marRight w:val="0"/>
      <w:marTop w:val="0"/>
      <w:marBottom w:val="0"/>
      <w:divBdr>
        <w:top w:val="none" w:sz="0" w:space="0" w:color="auto"/>
        <w:left w:val="none" w:sz="0" w:space="0" w:color="auto"/>
        <w:bottom w:val="none" w:sz="0" w:space="0" w:color="auto"/>
        <w:right w:val="none" w:sz="0" w:space="0" w:color="auto"/>
      </w:divBdr>
    </w:div>
    <w:div w:id="828600948">
      <w:bodyDiv w:val="1"/>
      <w:marLeft w:val="0"/>
      <w:marRight w:val="0"/>
      <w:marTop w:val="0"/>
      <w:marBottom w:val="0"/>
      <w:divBdr>
        <w:top w:val="none" w:sz="0" w:space="0" w:color="auto"/>
        <w:left w:val="none" w:sz="0" w:space="0" w:color="auto"/>
        <w:bottom w:val="none" w:sz="0" w:space="0" w:color="auto"/>
        <w:right w:val="none" w:sz="0" w:space="0" w:color="auto"/>
      </w:divBdr>
    </w:div>
    <w:div w:id="917251252">
      <w:bodyDiv w:val="1"/>
      <w:marLeft w:val="0"/>
      <w:marRight w:val="0"/>
      <w:marTop w:val="0"/>
      <w:marBottom w:val="0"/>
      <w:divBdr>
        <w:top w:val="none" w:sz="0" w:space="0" w:color="auto"/>
        <w:left w:val="none" w:sz="0" w:space="0" w:color="auto"/>
        <w:bottom w:val="none" w:sz="0" w:space="0" w:color="auto"/>
        <w:right w:val="none" w:sz="0" w:space="0" w:color="auto"/>
      </w:divBdr>
    </w:div>
    <w:div w:id="917788712">
      <w:bodyDiv w:val="1"/>
      <w:marLeft w:val="0"/>
      <w:marRight w:val="0"/>
      <w:marTop w:val="0"/>
      <w:marBottom w:val="0"/>
      <w:divBdr>
        <w:top w:val="none" w:sz="0" w:space="0" w:color="auto"/>
        <w:left w:val="none" w:sz="0" w:space="0" w:color="auto"/>
        <w:bottom w:val="none" w:sz="0" w:space="0" w:color="auto"/>
        <w:right w:val="none" w:sz="0" w:space="0" w:color="auto"/>
      </w:divBdr>
    </w:div>
    <w:div w:id="1054239272">
      <w:bodyDiv w:val="1"/>
      <w:marLeft w:val="0"/>
      <w:marRight w:val="0"/>
      <w:marTop w:val="0"/>
      <w:marBottom w:val="0"/>
      <w:divBdr>
        <w:top w:val="none" w:sz="0" w:space="0" w:color="auto"/>
        <w:left w:val="none" w:sz="0" w:space="0" w:color="auto"/>
        <w:bottom w:val="none" w:sz="0" w:space="0" w:color="auto"/>
        <w:right w:val="none" w:sz="0" w:space="0" w:color="auto"/>
      </w:divBdr>
    </w:div>
    <w:div w:id="1096707381">
      <w:bodyDiv w:val="1"/>
      <w:marLeft w:val="0"/>
      <w:marRight w:val="0"/>
      <w:marTop w:val="0"/>
      <w:marBottom w:val="0"/>
      <w:divBdr>
        <w:top w:val="none" w:sz="0" w:space="0" w:color="auto"/>
        <w:left w:val="none" w:sz="0" w:space="0" w:color="auto"/>
        <w:bottom w:val="none" w:sz="0" w:space="0" w:color="auto"/>
        <w:right w:val="none" w:sz="0" w:space="0" w:color="auto"/>
      </w:divBdr>
    </w:div>
    <w:div w:id="1131049544">
      <w:bodyDiv w:val="1"/>
      <w:marLeft w:val="0"/>
      <w:marRight w:val="0"/>
      <w:marTop w:val="0"/>
      <w:marBottom w:val="0"/>
      <w:divBdr>
        <w:top w:val="none" w:sz="0" w:space="0" w:color="auto"/>
        <w:left w:val="none" w:sz="0" w:space="0" w:color="auto"/>
        <w:bottom w:val="none" w:sz="0" w:space="0" w:color="auto"/>
        <w:right w:val="none" w:sz="0" w:space="0" w:color="auto"/>
      </w:divBdr>
    </w:div>
    <w:div w:id="1212232568">
      <w:bodyDiv w:val="1"/>
      <w:marLeft w:val="0"/>
      <w:marRight w:val="0"/>
      <w:marTop w:val="0"/>
      <w:marBottom w:val="0"/>
      <w:divBdr>
        <w:top w:val="none" w:sz="0" w:space="0" w:color="auto"/>
        <w:left w:val="none" w:sz="0" w:space="0" w:color="auto"/>
        <w:bottom w:val="none" w:sz="0" w:space="0" w:color="auto"/>
        <w:right w:val="none" w:sz="0" w:space="0" w:color="auto"/>
      </w:divBdr>
    </w:div>
    <w:div w:id="1584604959">
      <w:bodyDiv w:val="1"/>
      <w:marLeft w:val="0"/>
      <w:marRight w:val="0"/>
      <w:marTop w:val="0"/>
      <w:marBottom w:val="0"/>
      <w:divBdr>
        <w:top w:val="none" w:sz="0" w:space="0" w:color="auto"/>
        <w:left w:val="none" w:sz="0" w:space="0" w:color="auto"/>
        <w:bottom w:val="none" w:sz="0" w:space="0" w:color="auto"/>
        <w:right w:val="none" w:sz="0" w:space="0" w:color="auto"/>
      </w:divBdr>
    </w:div>
    <w:div w:id="1586721977">
      <w:bodyDiv w:val="1"/>
      <w:marLeft w:val="0"/>
      <w:marRight w:val="0"/>
      <w:marTop w:val="0"/>
      <w:marBottom w:val="0"/>
      <w:divBdr>
        <w:top w:val="none" w:sz="0" w:space="0" w:color="auto"/>
        <w:left w:val="none" w:sz="0" w:space="0" w:color="auto"/>
        <w:bottom w:val="none" w:sz="0" w:space="0" w:color="auto"/>
        <w:right w:val="none" w:sz="0" w:space="0" w:color="auto"/>
      </w:divBdr>
    </w:div>
    <w:div w:id="1620527911">
      <w:bodyDiv w:val="1"/>
      <w:marLeft w:val="0"/>
      <w:marRight w:val="0"/>
      <w:marTop w:val="0"/>
      <w:marBottom w:val="0"/>
      <w:divBdr>
        <w:top w:val="none" w:sz="0" w:space="0" w:color="auto"/>
        <w:left w:val="none" w:sz="0" w:space="0" w:color="auto"/>
        <w:bottom w:val="none" w:sz="0" w:space="0" w:color="auto"/>
        <w:right w:val="none" w:sz="0" w:space="0" w:color="auto"/>
      </w:divBdr>
    </w:div>
    <w:div w:id="1687243452">
      <w:bodyDiv w:val="1"/>
      <w:marLeft w:val="0"/>
      <w:marRight w:val="0"/>
      <w:marTop w:val="0"/>
      <w:marBottom w:val="0"/>
      <w:divBdr>
        <w:top w:val="none" w:sz="0" w:space="0" w:color="auto"/>
        <w:left w:val="none" w:sz="0" w:space="0" w:color="auto"/>
        <w:bottom w:val="none" w:sz="0" w:space="0" w:color="auto"/>
        <w:right w:val="none" w:sz="0" w:space="0" w:color="auto"/>
      </w:divBdr>
    </w:div>
    <w:div w:id="1762337540">
      <w:bodyDiv w:val="1"/>
      <w:marLeft w:val="0"/>
      <w:marRight w:val="0"/>
      <w:marTop w:val="0"/>
      <w:marBottom w:val="0"/>
      <w:divBdr>
        <w:top w:val="none" w:sz="0" w:space="0" w:color="auto"/>
        <w:left w:val="none" w:sz="0" w:space="0" w:color="auto"/>
        <w:bottom w:val="none" w:sz="0" w:space="0" w:color="auto"/>
        <w:right w:val="none" w:sz="0" w:space="0" w:color="auto"/>
      </w:divBdr>
    </w:div>
    <w:div w:id="1775704238">
      <w:bodyDiv w:val="1"/>
      <w:marLeft w:val="0"/>
      <w:marRight w:val="0"/>
      <w:marTop w:val="0"/>
      <w:marBottom w:val="0"/>
      <w:divBdr>
        <w:top w:val="none" w:sz="0" w:space="0" w:color="auto"/>
        <w:left w:val="none" w:sz="0" w:space="0" w:color="auto"/>
        <w:bottom w:val="none" w:sz="0" w:space="0" w:color="auto"/>
        <w:right w:val="none" w:sz="0" w:space="0" w:color="auto"/>
      </w:divBdr>
    </w:div>
    <w:div w:id="1992057294">
      <w:bodyDiv w:val="1"/>
      <w:marLeft w:val="0"/>
      <w:marRight w:val="0"/>
      <w:marTop w:val="0"/>
      <w:marBottom w:val="0"/>
      <w:divBdr>
        <w:top w:val="none" w:sz="0" w:space="0" w:color="auto"/>
        <w:left w:val="none" w:sz="0" w:space="0" w:color="auto"/>
        <w:bottom w:val="none" w:sz="0" w:space="0" w:color="auto"/>
        <w:right w:val="none" w:sz="0" w:space="0" w:color="auto"/>
      </w:divBdr>
    </w:div>
    <w:div w:id="2065836565">
      <w:bodyDiv w:val="1"/>
      <w:marLeft w:val="0"/>
      <w:marRight w:val="0"/>
      <w:marTop w:val="0"/>
      <w:marBottom w:val="0"/>
      <w:divBdr>
        <w:top w:val="none" w:sz="0" w:space="0" w:color="auto"/>
        <w:left w:val="none" w:sz="0" w:space="0" w:color="auto"/>
        <w:bottom w:val="none" w:sz="0" w:space="0" w:color="auto"/>
        <w:right w:val="none" w:sz="0" w:space="0" w:color="auto"/>
      </w:divBdr>
    </w:div>
    <w:div w:id="2135977418">
      <w:bodyDiv w:val="1"/>
      <w:marLeft w:val="0"/>
      <w:marRight w:val="0"/>
      <w:marTop w:val="0"/>
      <w:marBottom w:val="0"/>
      <w:divBdr>
        <w:top w:val="none" w:sz="0" w:space="0" w:color="auto"/>
        <w:left w:val="none" w:sz="0" w:space="0" w:color="auto"/>
        <w:bottom w:val="none" w:sz="0" w:space="0" w:color="auto"/>
        <w:right w:val="none" w:sz="0" w:space="0" w:color="auto"/>
      </w:divBdr>
    </w:div>
    <w:div w:id="21461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711</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IVAN CHOEZ PAREDES</dc:creator>
  <cp:keywords/>
  <dc:description/>
  <cp:lastModifiedBy>JONNY IVAN CHOEZ PAREDES</cp:lastModifiedBy>
  <cp:revision>2</cp:revision>
  <dcterms:created xsi:type="dcterms:W3CDTF">2025-01-23T14:22:00Z</dcterms:created>
  <dcterms:modified xsi:type="dcterms:W3CDTF">2025-01-23T16:13:00Z</dcterms:modified>
</cp:coreProperties>
</file>