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0B2DE">
      <w:pPr>
        <w:spacing w:before="0" w:after="240" w:line="600" w:lineRule="exact"/>
        <w:jc w:val="center"/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方正小标宋_GBK" w:cs="Times New Roman"/>
          <w:sz w:val="44"/>
          <w:szCs w:val="44"/>
          <w:lang w:val="en-US" w:eastAsia="zh-CN"/>
        </w:rPr>
        <w:t>系统变更方案</w:t>
      </w:r>
    </w:p>
    <w:tbl>
      <w:tblPr>
        <w:tblStyle w:val="4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6500"/>
      </w:tblGrid>
      <w:tr w14:paraId="1F217333">
        <w:trPr>
          <w:cantSplit/>
          <w:jc w:val="center"/>
        </w:trPr>
        <w:tc>
          <w:tcPr>
            <w:tcW w:w="1800" w:type="dxa"/>
            <w:shd w:val="clear" w:color="auto" w:fill="F2F2F2"/>
            <w:vAlign w:val="center"/>
          </w:tcPr>
          <w:p w14:paraId="600A23B1">
            <w:pPr>
              <w:spacing w:before="40" w:after="40" w:line="360" w:lineRule="exact"/>
              <w:jc w:val="center"/>
              <w:rPr>
                <w:rFonts w:hint="default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变更需求</w:t>
            </w:r>
          </w:p>
        </w:tc>
        <w:tc>
          <w:tcPr>
            <w:tcW w:w="6500" w:type="dxa"/>
            <w:vAlign w:val="center"/>
          </w:tcPr>
          <w:p w14:paraId="251DADA7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>XQ-2026-0726</w:t>
            </w:r>
          </w:p>
        </w:tc>
      </w:tr>
      <w:tr w14:paraId="34A5FFB8">
        <w:trPr>
          <w:cantSplit/>
          <w:jc w:val="center"/>
        </w:trPr>
        <w:tc>
          <w:tcPr>
            <w:tcW w:w="1800" w:type="dxa"/>
            <w:shd w:val="clear" w:color="auto" w:fill="F2F2F2"/>
            <w:vAlign w:val="center"/>
          </w:tcPr>
          <w:p w14:paraId="6FA22112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变更系统</w:t>
            </w:r>
          </w:p>
        </w:tc>
        <w:tc>
          <w:tcPr>
            <w:tcW w:w="6500" w:type="dxa"/>
            <w:vAlign w:val="center"/>
          </w:tcPr>
          <w:p w14:paraId="6A2CDC07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>代销管理系统</w:t>
            </w:r>
          </w:p>
        </w:tc>
      </w:tr>
      <w:tr w14:paraId="601C90E8">
        <w:trPr>
          <w:cantSplit/>
          <w:jc w:val="center"/>
        </w:trPr>
        <w:tc>
          <w:tcPr>
            <w:tcW w:w="1800" w:type="dxa"/>
            <w:shd w:val="clear" w:color="auto" w:fill="F2F2F2"/>
            <w:vAlign w:val="center"/>
          </w:tcPr>
          <w:p w14:paraId="41EDE2A8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变更方式</w:t>
            </w:r>
          </w:p>
        </w:tc>
        <w:tc>
          <w:tcPr>
            <w:tcW w:w="6500" w:type="dxa"/>
            <w:vAlign w:val="center"/>
          </w:tcPr>
          <w:p w14:paraId="588C1E39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>自动化部署；自动化失败时按手工变更步骤执行</w:t>
            </w:r>
          </w:p>
        </w:tc>
      </w:tr>
    </w:tbl>
    <w:p w14:paraId="534F6C13">
      <w:pPr>
        <w:spacing w:before="0" w:after="120" w:line="240" w:lineRule="exact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0CCEE016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一、变更文件清单</w:t>
      </w:r>
    </w:p>
    <w:p w14:paraId="13895206">
      <w:pPr>
        <w:spacing w:before="0" w:after="0" w:line="560" w:lineRule="exact"/>
        <w:ind w:firstLine="6" w:firstLineChars="2"/>
        <w:jc w:val="both"/>
        <w:rPr>
          <w:rFonts w:hint="eastAsia" w:ascii="Consolas" w:hAnsi="Consolas" w:eastAsia="方正仿宋_GBK" w:cs="Consolas"/>
          <w:sz w:val="32"/>
          <w:szCs w:val="32"/>
          <w:shd w:val="clear" w:color="auto" w:fill="F2F2F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变更包：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jjxtyyyymmdd.zip</w:t>
      </w:r>
    </w:p>
    <w:p w14:paraId="2B498184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说明：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包含应用上线包及 SQL 脚本，SQL 脚本位于包内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SQL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 目录。</w:t>
      </w:r>
    </w:p>
    <w:p w14:paraId="7A96A5C3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二、变更操作服务器和用户</w:t>
      </w:r>
    </w:p>
    <w:p w14:paraId="75647B5C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本次变更涉及服务器及账号如下：</w:t>
      </w:r>
    </w:p>
    <w:tbl>
      <w:tblPr>
        <w:tblStyle w:val="4"/>
        <w:tblW w:w="830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2900"/>
        <w:gridCol w:w="1500"/>
        <w:gridCol w:w="1600"/>
      </w:tblGrid>
      <w:tr w14:paraId="4A326F01">
        <w:trPr>
          <w:cantSplit/>
          <w:tblHeader/>
          <w:jc w:val="center"/>
        </w:trPr>
        <w:tc>
          <w:tcPr>
            <w:tcW w:w="2300" w:type="dxa"/>
            <w:shd w:val="clear" w:color="auto" w:fill="D9E2F3"/>
            <w:vAlign w:val="center"/>
          </w:tcPr>
          <w:p w14:paraId="2803039E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资产名称</w:t>
            </w:r>
          </w:p>
        </w:tc>
        <w:tc>
          <w:tcPr>
            <w:tcW w:w="2900" w:type="dxa"/>
            <w:shd w:val="clear" w:color="auto" w:fill="D9E2F3"/>
            <w:vAlign w:val="center"/>
          </w:tcPr>
          <w:p w14:paraId="098D22B0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IP 地址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5CCE7A7D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用户名</w:t>
            </w:r>
          </w:p>
        </w:tc>
        <w:tc>
          <w:tcPr>
            <w:tcW w:w="1600" w:type="dxa"/>
            <w:shd w:val="clear" w:color="auto" w:fill="D9E2F3"/>
            <w:vAlign w:val="center"/>
          </w:tcPr>
          <w:p w14:paraId="59399B17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黑体_GBK" w:cs="Times New Roman"/>
                <w:b/>
                <w:bCs/>
                <w:sz w:val="24"/>
                <w:szCs w:val="24"/>
                <w:lang w:val="en-US" w:eastAsia="zh-CN"/>
              </w:rPr>
              <w:t>资产类型</w:t>
            </w:r>
          </w:p>
        </w:tc>
      </w:tr>
      <w:tr w14:paraId="7B47560D">
        <w:trPr>
          <w:cantSplit/>
          <w:jc w:val="center"/>
        </w:trPr>
        <w:tc>
          <w:tcPr>
            <w:tcW w:w="2300" w:type="dxa"/>
            <w:vAlign w:val="center"/>
          </w:tcPr>
          <w:p w14:paraId="360E51C9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代销系统应用服务器</w:t>
            </w:r>
          </w:p>
        </w:tc>
        <w:tc>
          <w:tcPr>
            <w:tcW w:w="2900" w:type="dxa"/>
            <w:vAlign w:val="center"/>
          </w:tcPr>
          <w:p w14:paraId="131DFFF0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*.*.1.27/28/29、*.*.1.125/127/128</w:t>
            </w:r>
          </w:p>
        </w:tc>
        <w:tc>
          <w:tcPr>
            <w:tcW w:w="1500" w:type="dxa"/>
            <w:vAlign w:val="center"/>
          </w:tcPr>
          <w:p w14:paraId="277F0C7C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ifm30/cdadmin</w:t>
            </w:r>
          </w:p>
        </w:tc>
        <w:tc>
          <w:tcPr>
            <w:tcW w:w="1600" w:type="dxa"/>
            <w:vAlign w:val="center"/>
          </w:tcPr>
          <w:p w14:paraId="06ECE476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应用服务器</w:t>
            </w:r>
          </w:p>
        </w:tc>
      </w:tr>
      <w:tr w14:paraId="27AE25E3">
        <w:trPr>
          <w:cantSplit/>
          <w:jc w:val="center"/>
        </w:trPr>
        <w:tc>
          <w:tcPr>
            <w:tcW w:w="2300" w:type="dxa"/>
            <w:vAlign w:val="center"/>
          </w:tcPr>
          <w:p w14:paraId="27ADFC98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代销系统前置机</w:t>
            </w:r>
          </w:p>
        </w:tc>
        <w:tc>
          <w:tcPr>
            <w:tcW w:w="2900" w:type="dxa"/>
            <w:vAlign w:val="center"/>
          </w:tcPr>
          <w:p w14:paraId="28065A92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*.*.200.12</w:t>
            </w:r>
          </w:p>
        </w:tc>
        <w:tc>
          <w:tcPr>
            <w:tcW w:w="1500" w:type="dxa"/>
            <w:vAlign w:val="center"/>
          </w:tcPr>
          <w:p w14:paraId="2E29BD9B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admin</w:t>
            </w:r>
          </w:p>
        </w:tc>
        <w:tc>
          <w:tcPr>
            <w:tcW w:w="1600" w:type="dxa"/>
            <w:vAlign w:val="center"/>
          </w:tcPr>
          <w:p w14:paraId="5C9397AF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前置机</w:t>
            </w:r>
          </w:p>
        </w:tc>
      </w:tr>
      <w:tr w14:paraId="23263A6F">
        <w:trPr>
          <w:cantSplit/>
          <w:jc w:val="center"/>
        </w:trPr>
        <w:tc>
          <w:tcPr>
            <w:tcW w:w="2300" w:type="dxa"/>
            <w:vAlign w:val="center"/>
          </w:tcPr>
          <w:p w14:paraId="6A10A067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代销系统数据库</w:t>
            </w:r>
          </w:p>
        </w:tc>
        <w:tc>
          <w:tcPr>
            <w:tcW w:w="2900" w:type="dxa"/>
            <w:vAlign w:val="center"/>
          </w:tcPr>
          <w:p w14:paraId="6359CEFF">
            <w:pPr>
              <w:spacing w:before="40" w:after="40" w:line="360" w:lineRule="exact"/>
              <w:jc w:val="left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*.*.88.14</w:t>
            </w:r>
          </w:p>
        </w:tc>
        <w:tc>
          <w:tcPr>
            <w:tcW w:w="1500" w:type="dxa"/>
            <w:vAlign w:val="center"/>
          </w:tcPr>
          <w:p w14:paraId="40CDFFBF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hsfss30</w:t>
            </w:r>
          </w:p>
        </w:tc>
        <w:tc>
          <w:tcPr>
            <w:tcW w:w="1600" w:type="dxa"/>
            <w:vAlign w:val="center"/>
          </w:tcPr>
          <w:p w14:paraId="7B82C771">
            <w:pPr>
              <w:spacing w:before="40" w:after="40" w:line="360" w:lineRule="exact"/>
              <w:jc w:val="center"/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color w:val="FF0000"/>
                <w:sz w:val="24"/>
                <w:szCs w:val="24"/>
                <w:lang w:val="en-US" w:eastAsia="zh-CN"/>
              </w:rPr>
              <w:t>数据库</w:t>
            </w:r>
          </w:p>
        </w:tc>
      </w:tr>
    </w:tbl>
    <w:p w14:paraId="4FC869A7">
      <w:pPr>
        <w:keepNext/>
        <w:spacing w:before="240" w:after="120" w:line="560" w:lineRule="exact"/>
        <w:jc w:val="lef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三、变更操作步骤</w:t>
      </w:r>
    </w:p>
    <w:p w14:paraId="1E5EEC01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（一）数据库变更（</w:t>
      </w:r>
      <w:r>
        <w:rPr>
          <w:rFonts w:hint="eastAsia" w:ascii="Times New Roman" w:hAnsi="Times New Roman" w:eastAsia="方正楷体_GBK" w:cs="Times New Roman"/>
          <w:b/>
          <w:bCs/>
          <w:color w:val="FFC000"/>
          <w:sz w:val="32"/>
          <w:szCs w:val="32"/>
          <w:lang w:val="en-US" w:eastAsia="zh-CN"/>
        </w:rPr>
        <w:t>XQ-2026-0726、对方的</w:t>
      </w: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）</w:t>
      </w:r>
    </w:p>
    <w:p w14:paraId="340E6C6C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1. 使用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hsfss30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（query 备份使用）用户登录数据库服务器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*.*.88.14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544EBAB9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2. 进入本地变更包的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SQL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 目录，按顺序执行所有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.sql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 文件：</w:t>
      </w:r>
    </w:p>
    <w:p w14:paraId="27880BB7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（1）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*ddl.sql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（如有）。</w:t>
      </w:r>
    </w:p>
    <w:p w14:paraId="035EDB49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（2）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*dml.sql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3AA3D700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3. 执行完成后确认脚本无报错，并记录执行结果。</w:t>
      </w:r>
    </w:p>
    <w:p w14:paraId="6B5648BE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（二）自动化部署（</w:t>
      </w:r>
      <w:r>
        <w:rPr>
          <w:rFonts w:hint="eastAsia" w:ascii="Times New Roman" w:hAnsi="Times New Roman" w:eastAsia="方正楷体_GBK" w:cs="Times New Roman"/>
          <w:b/>
          <w:bCs/>
          <w:color w:val="FFC000"/>
          <w:sz w:val="32"/>
          <w:szCs w:val="32"/>
          <w:lang w:val="en-US" w:eastAsia="zh-CN"/>
        </w:rPr>
        <w:t>XQ-2026-0726、对方的点</w:t>
      </w: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）</w:t>
      </w:r>
    </w:p>
    <w:p w14:paraId="48F7CD48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1. 按自动化部署流程执行全部需求。</w:t>
      </w:r>
    </w:p>
    <w:p w14:paraId="1429BFD4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2. 部署完成后检查各服务进程状态；如自动化部署失败，转入手工变更步骤。</w:t>
      </w:r>
    </w:p>
    <w:p w14:paraId="225335D8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（三）修改配置文件（</w:t>
      </w:r>
      <w:r>
        <w:rPr>
          <w:rFonts w:hint="eastAsia" w:ascii="Times New Roman" w:hAnsi="Times New Roman" w:eastAsia="方正楷体_GBK" w:cs="Times New Roman"/>
          <w:b/>
          <w:bCs/>
          <w:color w:val="FFC000"/>
          <w:sz w:val="32"/>
          <w:szCs w:val="32"/>
          <w:lang w:val="en-US" w:eastAsia="zh-CN"/>
        </w:rPr>
        <w:t>XQ-2026-0726、对方的点</w:t>
      </w: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）</w:t>
      </w:r>
    </w:p>
    <w:p w14:paraId="074CA416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1. 参照附件《代销管理系统手动变更方案（20261015）》修改相关配置文件。</w:t>
      </w:r>
    </w:p>
    <w:p w14:paraId="294FFF63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2. 修改前备份原配置文件，修改后核对配置项与附件要求一致。</w:t>
      </w:r>
    </w:p>
    <w:p w14:paraId="06473422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（四）手工变更（自动化部署失败时按需执行）</w:t>
      </w:r>
    </w:p>
    <w:p w14:paraId="67078535">
      <w:pPr>
        <w:keepNext/>
        <w:spacing w:before="120" w:after="60" w:line="560" w:lineRule="exact"/>
        <w:outlineLvl w:val="2"/>
        <w:rPr>
          <w:rFonts w:hint="default" w:ascii="Times New Roman" w:hAnsi="Times New Roman" w:eastAsia="方正仿宋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b/>
          <w:bCs/>
          <w:sz w:val="32"/>
          <w:szCs w:val="32"/>
          <w:lang w:val="en-US" w:eastAsia="zh-CN"/>
        </w:rPr>
        <w:t>1. 手工变更</w:t>
      </w:r>
    </w:p>
    <w:p w14:paraId="0AB82447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（1）解压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jjxtyyyymmdd.zip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43060A70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（2）使用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ifm30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 用户通过 SSH 登录应用服务器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*.*.1.27/28/29、*.*.1.125/127/128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71F8A972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（3）执行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cd /home/ifm30/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647A1068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（4）将上线包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app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 目录上传至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/home/ifm30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6F59DDA3">
      <w:pPr>
        <w:spacing w:before="0" w:after="0" w:line="560" w:lineRule="exact"/>
        <w:ind w:left="4" w:left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（5）涉及服务：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ifmmanage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、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ifmonline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、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ifmcounter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、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bankchannel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、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hostchannel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5E3A638C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四、变更回退方案</w:t>
      </w:r>
    </w:p>
    <w:p w14:paraId="1A808384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（一）应用回退</w:t>
      </w:r>
    </w:p>
    <w:p w14:paraId="08FBA517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回退前先停止相关应用服务，再按以下步骤操作：</w:t>
      </w:r>
    </w:p>
    <w:p w14:paraId="27ADE9F3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1.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cd /file/ifm30/backup/zdhyw/yyyymmdd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55F72D65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2.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mv app-yyyymmdd.tar.gz /home/ifm30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2215ECB7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3.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cd ~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32C12B16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4.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mv app app-yyyymmdd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34D2DAA9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5.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tar -zxvf app-yyyymmdd.tar.gz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。</w:t>
      </w:r>
    </w:p>
    <w:p w14:paraId="17EF03DB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6. 回退完成后，按应用服务启动顺序重新启动各服务。</w:t>
      </w:r>
    </w:p>
    <w:p w14:paraId="2C16D666">
      <w:pPr>
        <w:keepNext/>
        <w:spacing w:before="180" w:after="80" w:line="560" w:lineRule="exact"/>
        <w:outlineLvl w:val="1"/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楷体_GBK" w:cs="Times New Roman"/>
          <w:b/>
          <w:bCs/>
          <w:sz w:val="32"/>
          <w:szCs w:val="32"/>
          <w:lang w:val="en-US" w:eastAsia="zh-CN"/>
        </w:rPr>
        <w:t>（二）数据库回退</w:t>
      </w:r>
    </w:p>
    <w:p w14:paraId="5FC8D297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 xml:space="preserve">执行回退脚本 </w:t>
      </w:r>
      <w:r>
        <w:rPr>
          <w:rFonts w:hint="eastAsia" w:ascii="Consolas" w:hAnsi="Consolas" w:eastAsia="方正仿宋_GBK" w:cs="Consolas"/>
          <w:color w:val="FF0000"/>
          <w:sz w:val="32"/>
          <w:szCs w:val="32"/>
          <w:shd w:val="clear" w:color="auto" w:fill="F2F2F2"/>
          <w:lang w:val="en-US" w:eastAsia="zh-CN"/>
        </w:rPr>
        <w:t>回退.sql</w:t>
      </w:r>
      <w:r>
        <w:rPr>
          <w:rFonts w:hint="eastAsia" w:ascii="Times New Roman" w:hAnsi="Times New Roman" w:eastAsia="方正仿宋_GBK" w:cs="Times New Roman"/>
          <w:color w:val="FF0000"/>
          <w:sz w:val="32"/>
          <w:szCs w:val="32"/>
          <w:lang w:val="en-US" w:eastAsia="zh-CN"/>
        </w:rPr>
        <w:t>（如有）。回退前应确认数据库备份可用，并记录回退结果。</w:t>
      </w:r>
    </w:p>
    <w:p w14:paraId="08B56117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五、变更验证方案</w:t>
      </w:r>
    </w:p>
    <w:p w14:paraId="3C4468FE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1. 服务检查：确认各应用服务及 AdminServer 进程正常运行，端口监听正常。</w:t>
      </w:r>
    </w:p>
    <w:p w14:paraId="6C57442E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2. 业务验证：通过手机端查询份额，并完成购买、赎回交易，确认交易成功。</w:t>
      </w:r>
    </w:p>
    <w:p w14:paraId="3F2A184E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3. 结果记录：验证通过后记录变更及验证结果；如验证失败，按回退方案处理。</w:t>
      </w:r>
    </w:p>
    <w:p w14:paraId="7EE16E9B">
      <w:pPr>
        <w:keepNext/>
        <w:spacing w:before="240" w:after="120" w:line="560" w:lineRule="exact"/>
        <w:outlineLvl w:val="0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六、变更注意事项</w:t>
      </w:r>
    </w:p>
    <w:p w14:paraId="26C4534A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1. 变更前确认</w:t>
      </w:r>
      <w:r>
        <w:rPr>
          <w:rFonts w:hint="eastAsia" w:ascii="Consolas" w:hAnsi="Consolas" w:eastAsia="方正仿宋_GBK" w:cs="Consolas"/>
          <w:sz w:val="32"/>
          <w:szCs w:val="32"/>
          <w:shd w:val="clear" w:color="auto" w:fill="F2F2F2"/>
          <w:lang w:val="en-US" w:eastAsia="zh-CN"/>
        </w:rPr>
        <w:t>变更包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完整、数据库已备份、相关服务器可正常登录。</w:t>
      </w:r>
    </w:p>
    <w:p w14:paraId="0B1FE06B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2. 严格按变更手册中的顺序执行；自动化部署失败时再执行手工变更。</w:t>
      </w:r>
    </w:p>
    <w:p w14:paraId="458F7B25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3. 回退前先停止相关服务，回退完成后按启动顺序重新启动并验证。</w:t>
      </w:r>
    </w:p>
    <w:p w14:paraId="2A9FD865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4. 变更和回退过程应做好操作记录，异常情况及时上报。</w:t>
      </w:r>
    </w:p>
    <w:p w14:paraId="2FE60F25">
      <w:pPr>
        <w:spacing w:before="0" w:after="0" w:line="560" w:lineRule="exact"/>
        <w:ind w:firstLine="6" w:firstLineChars="2"/>
        <w:jc w:val="both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_GBK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汉仪中黑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楷体_GBK">
    <w:altName w:val="汉仪楷体简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B6D2">
    <w:pPr>
      <w:jc w:val="center"/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</w:pP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t xml:space="preserve">— </w:t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fldChar w:fldCharType="begin"/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instrText xml:space="preserve"> PAGE </w:instrText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fldChar w:fldCharType="separate"/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t>1</w:t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fldChar w:fldCharType="end"/>
    </w:r>
    <w:r>
      <w:rPr>
        <w:rFonts w:hint="eastAsia" w:ascii="Times New Roman" w:hAnsi="Times New Roman" w:eastAsia="宋体" w:cs="Times New Roman"/>
        <w:color w:val="595959"/>
        <w:sz w:val="18"/>
        <w:szCs w:val="18"/>
        <w:lang w:val="en-US" w:eastAsia="zh-CN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41E11">
    <w:pPr>
      <w:pBdr>
        <w:bottom w:val="single" w:color="D9D9D9" w:sz="4" w:space="1"/>
      </w:pBdr>
      <w:jc w:val="right"/>
      <w:rPr>
        <w:rFonts w:hint="eastAsia" w:ascii="Times New Roman" w:hAnsi="Times New Roman" w:eastAsia="方正楷体_GBK" w:cs="Times New Roman"/>
        <w:color w:val="808080"/>
        <w:sz w:val="18"/>
        <w:szCs w:val="18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AE10EC"/>
    <w:multiLevelType w:val="multilevel"/>
    <w:tmpl w:val="31AE10EC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2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D1DF0"/>
    <w:rsid w:val="001A59FD"/>
    <w:rsid w:val="00555D9E"/>
    <w:rsid w:val="00A754AE"/>
    <w:rsid w:val="00BA3207"/>
    <w:rsid w:val="0155534A"/>
    <w:rsid w:val="0204612C"/>
    <w:rsid w:val="025F1652"/>
    <w:rsid w:val="02B350B4"/>
    <w:rsid w:val="03782204"/>
    <w:rsid w:val="04342585"/>
    <w:rsid w:val="05CB52C2"/>
    <w:rsid w:val="060E177B"/>
    <w:rsid w:val="07162E7E"/>
    <w:rsid w:val="08A05164"/>
    <w:rsid w:val="090F5DA0"/>
    <w:rsid w:val="0A517DC9"/>
    <w:rsid w:val="0AA422A5"/>
    <w:rsid w:val="0B195F1E"/>
    <w:rsid w:val="0B197152"/>
    <w:rsid w:val="0C6A4177"/>
    <w:rsid w:val="0D7F08EC"/>
    <w:rsid w:val="0DB16A9C"/>
    <w:rsid w:val="0DD517A1"/>
    <w:rsid w:val="0FA15205"/>
    <w:rsid w:val="104E7235"/>
    <w:rsid w:val="11B37B5D"/>
    <w:rsid w:val="13CA3E07"/>
    <w:rsid w:val="14DC2B4A"/>
    <w:rsid w:val="15546621"/>
    <w:rsid w:val="15551747"/>
    <w:rsid w:val="17C06E16"/>
    <w:rsid w:val="17F23CC8"/>
    <w:rsid w:val="19DB8D6D"/>
    <w:rsid w:val="1A0F75B9"/>
    <w:rsid w:val="1B9D00ED"/>
    <w:rsid w:val="1C465F61"/>
    <w:rsid w:val="1C9D0390"/>
    <w:rsid w:val="1CCF35A6"/>
    <w:rsid w:val="1D695A30"/>
    <w:rsid w:val="1DD03B5B"/>
    <w:rsid w:val="1EFB0FF2"/>
    <w:rsid w:val="1F452718"/>
    <w:rsid w:val="20E04A60"/>
    <w:rsid w:val="21BB5B0F"/>
    <w:rsid w:val="22D53B39"/>
    <w:rsid w:val="23B63579"/>
    <w:rsid w:val="242E6B69"/>
    <w:rsid w:val="2514735D"/>
    <w:rsid w:val="27121501"/>
    <w:rsid w:val="27171370"/>
    <w:rsid w:val="27E12714"/>
    <w:rsid w:val="283505B9"/>
    <w:rsid w:val="288F418C"/>
    <w:rsid w:val="28B90417"/>
    <w:rsid w:val="2933516A"/>
    <w:rsid w:val="29626465"/>
    <w:rsid w:val="29FE4391"/>
    <w:rsid w:val="2B000EAD"/>
    <w:rsid w:val="2B5B1554"/>
    <w:rsid w:val="2E672719"/>
    <w:rsid w:val="2E8D1252"/>
    <w:rsid w:val="2FBF56C8"/>
    <w:rsid w:val="30453111"/>
    <w:rsid w:val="31410194"/>
    <w:rsid w:val="32AE7818"/>
    <w:rsid w:val="32BF6F88"/>
    <w:rsid w:val="32C7687E"/>
    <w:rsid w:val="34EF2A85"/>
    <w:rsid w:val="35B0661D"/>
    <w:rsid w:val="3655328D"/>
    <w:rsid w:val="36B21E48"/>
    <w:rsid w:val="36F8E4CB"/>
    <w:rsid w:val="374E2CDE"/>
    <w:rsid w:val="38834563"/>
    <w:rsid w:val="38A50C37"/>
    <w:rsid w:val="38B60649"/>
    <w:rsid w:val="39D77A49"/>
    <w:rsid w:val="3A6C0990"/>
    <w:rsid w:val="3D863611"/>
    <w:rsid w:val="3DCEF50E"/>
    <w:rsid w:val="3DD883B9"/>
    <w:rsid w:val="3E036637"/>
    <w:rsid w:val="3E7720E5"/>
    <w:rsid w:val="3FFC401F"/>
    <w:rsid w:val="425F3521"/>
    <w:rsid w:val="43C45BC1"/>
    <w:rsid w:val="43CB4054"/>
    <w:rsid w:val="444C38BA"/>
    <w:rsid w:val="446F0304"/>
    <w:rsid w:val="448B1F55"/>
    <w:rsid w:val="44A90C95"/>
    <w:rsid w:val="44F0708C"/>
    <w:rsid w:val="453D713A"/>
    <w:rsid w:val="46146169"/>
    <w:rsid w:val="46C247EF"/>
    <w:rsid w:val="46E06913"/>
    <w:rsid w:val="47F4018C"/>
    <w:rsid w:val="483464A0"/>
    <w:rsid w:val="488917E8"/>
    <w:rsid w:val="48C61E4C"/>
    <w:rsid w:val="49E3775C"/>
    <w:rsid w:val="4ADF11D4"/>
    <w:rsid w:val="4D4D7D57"/>
    <w:rsid w:val="4D6E1579"/>
    <w:rsid w:val="4E300159"/>
    <w:rsid w:val="4EEB3A3E"/>
    <w:rsid w:val="4F280CF8"/>
    <w:rsid w:val="50A11F1E"/>
    <w:rsid w:val="51185E57"/>
    <w:rsid w:val="52856D95"/>
    <w:rsid w:val="52FDB629"/>
    <w:rsid w:val="541A20F4"/>
    <w:rsid w:val="55034955"/>
    <w:rsid w:val="552762F8"/>
    <w:rsid w:val="563C69D4"/>
    <w:rsid w:val="569523DB"/>
    <w:rsid w:val="57B41C9E"/>
    <w:rsid w:val="59690F6C"/>
    <w:rsid w:val="598A5F0C"/>
    <w:rsid w:val="5A9535E2"/>
    <w:rsid w:val="5C1173EB"/>
    <w:rsid w:val="5CA052A1"/>
    <w:rsid w:val="5F69793E"/>
    <w:rsid w:val="5FCD0467"/>
    <w:rsid w:val="6114298B"/>
    <w:rsid w:val="621961BB"/>
    <w:rsid w:val="63127221"/>
    <w:rsid w:val="63EA5FDD"/>
    <w:rsid w:val="63EE2904"/>
    <w:rsid w:val="6411626B"/>
    <w:rsid w:val="64E1153F"/>
    <w:rsid w:val="65FE06C4"/>
    <w:rsid w:val="66196C6A"/>
    <w:rsid w:val="697801EB"/>
    <w:rsid w:val="69DE2EA6"/>
    <w:rsid w:val="69F43E4B"/>
    <w:rsid w:val="6A336593"/>
    <w:rsid w:val="6BEF6DE5"/>
    <w:rsid w:val="6C6F06BA"/>
    <w:rsid w:val="6C9020FF"/>
    <w:rsid w:val="6E1C698E"/>
    <w:rsid w:val="6E32496A"/>
    <w:rsid w:val="6E8B6DDC"/>
    <w:rsid w:val="6FAE2340"/>
    <w:rsid w:val="6FFF66B6"/>
    <w:rsid w:val="716D1DF0"/>
    <w:rsid w:val="718A7D2C"/>
    <w:rsid w:val="71E86EC0"/>
    <w:rsid w:val="72F90A31"/>
    <w:rsid w:val="736953B8"/>
    <w:rsid w:val="739C5EB7"/>
    <w:rsid w:val="741A6D0A"/>
    <w:rsid w:val="74A44434"/>
    <w:rsid w:val="74AD3F6C"/>
    <w:rsid w:val="76C43CF1"/>
    <w:rsid w:val="78EC7142"/>
    <w:rsid w:val="796246EF"/>
    <w:rsid w:val="796836B0"/>
    <w:rsid w:val="7A42393E"/>
    <w:rsid w:val="7A5A2BC6"/>
    <w:rsid w:val="7AE40A87"/>
    <w:rsid w:val="7C300CB7"/>
    <w:rsid w:val="7C756629"/>
    <w:rsid w:val="7D5B0253"/>
    <w:rsid w:val="7EB6226A"/>
    <w:rsid w:val="7F3CF59F"/>
    <w:rsid w:val="7F6FD85E"/>
    <w:rsid w:val="7FB63CE8"/>
    <w:rsid w:val="7FBF913D"/>
    <w:rsid w:val="BFA9CC0A"/>
    <w:rsid w:val="CF5BAC58"/>
    <w:rsid w:val="DCAD73E7"/>
    <w:rsid w:val="DFFF52C0"/>
    <w:rsid w:val="EA4FCBB2"/>
    <w:rsid w:val="FCFFC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9"/>
    <w:pPr>
      <w:keepNext/>
      <w:numPr>
        <w:ilvl w:val="2"/>
        <w:numId w:val="1"/>
      </w:numPr>
      <w:ind w:right="100" w:rightChars="100"/>
      <w:outlineLvl w:val="2"/>
    </w:pPr>
    <w:rPr>
      <w:rFonts w:cs="Times New Roman"/>
      <w:b/>
      <w:color w:val="C00000"/>
      <w:sz w:val="28"/>
      <w:szCs w:val="20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70C0"/>
      <w:u w:val="single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正文1"/>
    <w:qFormat/>
    <w:uiPriority w:val="0"/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FFFFFF"/>
      <w:jc w:val="both"/>
    </w:pPr>
    <w:rPr>
      <w:rFonts w:ascii="Times New Roman" w:hAnsi="Times New Roman" w:eastAsia="宋体" w:cs="Times New Roman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2024-01-06T10:53:00Z</dcterms:created>
  <dc:creator>Administrator</dc:creator>
  <cp:lastModifiedBy>沉默的雨</cp:lastModifiedBy>
  <dcterms:modified xsi:type="dcterms:W3CDTF">2026-10-23T17:46:02Z</dcterms:modified>
  <dc:title>代销管理系统变更方案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77155A230C8249B3A3B0E561EEF3F65A</vt:lpwstr>
  </property>
</Properties>
</file>