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v3.0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w:t>
      </w:r>
    </w:p>
    <w:p>
      <w:pPr>
        <w:jc w:val="center"/>
      </w:pPr>
      <w:r>
        <w:rPr>
          <w:rFonts w:ascii="Calibri" w:hAnsi="Calibri"/>
          <w:b/>
          <w:color w:val="333333"/>
          <w:sz w:val="22"/>
        </w:rPr>
        <w:t xml:space="preserve">Last Updated: </w:t>
      </w:r>
      <w:r>
        <w:rPr>
          <w:rFonts w:ascii="Calibri" w:hAnsi="Calibri"/>
          <w:color w:val="333333"/>
          <w:sz w:val="22"/>
        </w:rPr>
        <w:t>March 03, 2026</w:t>
      </w:r>
    </w:p>
    <w:p>
      <w:r>
        <w:br w:type="page"/>
      </w:r>
    </w:p>
    <w:p>
      <w:pPr>
        <w:spacing w:after="0"/>
      </w:pPr>
    </w:p>
    <w:p>
      <w:pPr>
        <w:spacing w:after="0"/>
      </w:pPr>
    </w:p>
    <w:p>
      <w:pPr>
        <w:spacing w:after="0"/>
      </w:pPr>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color w:val="1A3A5C"/>
          <w:sz w:val="22"/>
        </w:rPr>
        <w:t>1. Research Foundation &amp; Literature Review</w:t>
        <w:br/>
      </w:r>
      <w:r>
        <w:rPr>
          <w:rFonts w:ascii="Calibri" w:hAnsi="Calibri"/>
          <w:color w:val="1A3A5C"/>
          <w:sz w:val="22"/>
        </w:rPr>
        <w:t>2. Environment &amp; Infrastructure Setup</w:t>
        <w:br/>
      </w:r>
      <w:r>
        <w:rPr>
          <w:rFonts w:ascii="Calibri" w:hAnsi="Calibri"/>
          <w:color w:val="1A3A5C"/>
          <w:sz w:val="22"/>
        </w:rPr>
        <w:t>3. Building the Pipeline from Scratch</w:t>
        <w:br/>
      </w:r>
      <w:r>
        <w:rPr>
          <w:rFonts w:ascii="Calibri" w:hAnsi="Calibri"/>
          <w:color w:val="1A3A5C"/>
          <w:sz w:val="22"/>
        </w:rPr>
        <w:t>4. Video Normalization</w:t>
        <w:br/>
      </w:r>
      <w:r>
        <w:rPr>
          <w:rFonts w:ascii="Calibri" w:hAnsi="Calibri"/>
          <w:color w:val="1A3A5C"/>
          <w:sz w:val="22"/>
        </w:rPr>
        <w:t>5. Video Segmentation</w:t>
        <w:br/>
      </w:r>
      <w:r>
        <w:rPr>
          <w:rFonts w:ascii="Calibri" w:hAnsi="Calibri"/>
          <w:color w:val="1A3A5C"/>
          <w:sz w:val="22"/>
        </w:rPr>
        <w:t>6. Face Detection &amp; Mouth Cropping</w:t>
        <w:br/>
      </w:r>
      <w:r>
        <w:rPr>
          <w:rFonts w:ascii="Calibri" w:hAnsi="Calibri"/>
          <w:color w:val="1A3A5C"/>
          <w:sz w:val="22"/>
        </w:rPr>
        <w:t>7. Reports &amp; Burned Videos</w:t>
        <w:br/>
      </w:r>
      <w:r>
        <w:rPr>
          <w:rFonts w:ascii="Calibri" w:hAnsi="Calibri"/>
          <w:color w:val="1A3A5C"/>
          <w:sz w:val="22"/>
        </w:rPr>
        <w:t>8. Modular Code Refactoring</w:t>
        <w:br/>
      </w:r>
      <w:r>
        <w:rPr>
          <w:rFonts w:ascii="Calibri" w:hAnsi="Calibri"/>
          <w:color w:val="1A3A5C"/>
          <w:sz w:val="22"/>
        </w:rPr>
        <w:t>9. Web UI &amp; Server</w:t>
        <w:br/>
      </w:r>
      <w:r>
        <w:rPr>
          <w:rFonts w:ascii="Calibri" w:hAnsi="Calibri"/>
          <w:color w:val="1A3A5C"/>
          <w:sz w:val="22"/>
        </w:rPr>
        <w:t>10. Backend Services</w:t>
        <w:br/>
      </w:r>
      <w:r>
        <w:rPr>
          <w:rFonts w:ascii="Calibri" w:hAnsi="Calibri"/>
          <w:color w:val="1A3A5C"/>
          <w:sz w:val="22"/>
        </w:rPr>
        <w:t>11. Docker Container &amp; Deployment</w:t>
        <w:br/>
      </w:r>
      <w:r>
        <w:rPr>
          <w:rFonts w:ascii="Calibri" w:hAnsi="Calibri"/>
          <w:color w:val="1A3A5C"/>
          <w:sz w:val="22"/>
        </w:rPr>
        <w:t>12. Performance Evaluation &amp; Tuning</w:t>
        <w:br/>
      </w:r>
      <w:r>
        <w:rPr>
          <w:rFonts w:ascii="Calibri" w:hAnsi="Calibri"/>
          <w:color w:val="1A3A5C"/>
          <w:sz w:val="22"/>
        </w:rPr>
        <w:t>13. Intelligibility Assessment &amp; Metric Analysis</w:t>
        <w:br/>
      </w:r>
      <w:r>
        <w:rPr>
          <w:rFonts w:ascii="Calibri" w:hAnsi="Calibri"/>
          <w:color w:val="1A3A5C"/>
          <w:sz w:val="22"/>
        </w:rPr>
        <w:t>14. Fine-Tuning &amp; Training Infrastructure</w:t>
        <w:br/>
      </w:r>
      <w:r>
        <w:rPr>
          <w:rFonts w:ascii="Calibri" w:hAnsi="Calibri"/>
          <w:color w:val="1A3A5C"/>
          <w:sz w:val="22"/>
        </w:rPr>
        <w:t>15. Executive Summary</w:t>
        <w:br/>
      </w:r>
      <w:r>
        <w:rPr>
          <w:rFonts w:ascii="Calibri" w:hAnsi="Calibri"/>
          <w:color w:val="1A3A5C"/>
          <w:sz w:val="22"/>
        </w:rPr>
        <w:t>16. Project To-Do List</w:t>
        <w:br/>
      </w:r>
      <w:r>
        <w:fldChar w:fldCharType="end"/>
      </w:r>
    </w:p>
    <w:p>
      <w:r>
        <w:br w:type="page"/>
      </w:r>
    </w:p>
    <w:p>
      <w:bookmarkStart w:id="1" w:name="ch1"/>
      <w:pPr>
        <w:pStyle w:val="Heading1"/>
      </w:pPr>
      <w:r>
        <w:rPr>
          <w:rFonts w:ascii="Calibri" w:hAnsi="Calibri"/>
          <w:color w:val="1A3A5C"/>
        </w:rPr>
        <w:t>1. Research Foundation &amp; Literature Review</w:t>
      </w:r>
      <w:bookmarkEnd w:id="1"/>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bookmarkStart w:id="2" w:name="ch2"/>
      <w:pPr>
        <w:pStyle w:val="Heading1"/>
      </w:pPr>
      <w:r>
        <w:rPr>
          <w:rFonts w:ascii="Calibri" w:hAnsi="Calibri"/>
          <w:color w:val="1A3A5C"/>
        </w:rPr>
        <w:t>2. Environment &amp; Infrastructure Setup</w:t>
      </w:r>
      <w:bookmarkEnd w:id="2"/>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bookmarkStart w:id="3" w:name="ch3"/>
      <w:pPr>
        <w:pStyle w:val="Heading1"/>
      </w:pPr>
      <w:r>
        <w:rPr>
          <w:rFonts w:ascii="Calibri" w:hAnsi="Calibri"/>
          <w:color w:val="1A3A5C"/>
        </w:rPr>
        <w:t>3. Building the Pipeline from Scratch</w:t>
      </w:r>
      <w:bookmarkEnd w:id="3"/>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bookmarkStart w:id="4" w:name="ch4"/>
      <w:pPr>
        <w:pStyle w:val="Heading1"/>
      </w:pPr>
      <w:r>
        <w:rPr>
          <w:rFonts w:ascii="Calibri" w:hAnsi="Calibri"/>
          <w:color w:val="1A3A5C"/>
        </w:rPr>
        <w:t>4. Video Normalization</w:t>
      </w:r>
      <w:bookmarkEnd w:id="4"/>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bookmarkStart w:id="5" w:name="ch5"/>
      <w:pPr>
        <w:pStyle w:val="Heading1"/>
      </w:pPr>
      <w:r>
        <w:rPr>
          <w:rFonts w:ascii="Calibri" w:hAnsi="Calibri"/>
          <w:color w:val="1A3A5C"/>
        </w:rPr>
        <w:t>5. Video Segmentation</w:t>
      </w:r>
      <w:bookmarkEnd w:id="5"/>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bookmarkStart w:id="6" w:name="ch6"/>
      <w:pPr>
        <w:pStyle w:val="Heading1"/>
      </w:pPr>
      <w:r>
        <w:rPr>
          <w:rFonts w:ascii="Calibri" w:hAnsi="Calibri"/>
          <w:color w:val="1A3A5C"/>
        </w:rPr>
        <w:t>6. Face Detection &amp; Mouth Cropping</w:t>
      </w:r>
      <w:bookmarkEnd w:id="6"/>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bookmarkStart w:id="7" w:name="ch7"/>
      <w:pPr>
        <w:pStyle w:val="Heading1"/>
      </w:pPr>
      <w:r>
        <w:rPr>
          <w:rFonts w:ascii="Calibri" w:hAnsi="Calibri"/>
          <w:color w:val="1A3A5C"/>
        </w:rPr>
        <w:t>7. Reports &amp; Burned Videos</w:t>
      </w:r>
      <w:bookmarkEnd w:id="7"/>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bookmarkStart w:id="8" w:name="ch8"/>
      <w:pPr>
        <w:pStyle w:val="Heading1"/>
      </w:pPr>
      <w:r>
        <w:rPr>
          <w:rFonts w:ascii="Calibri" w:hAnsi="Calibri"/>
          <w:color w:val="1A3A5C"/>
        </w:rPr>
        <w:t>8. Modular Code Refactoring</w:t>
      </w:r>
      <w:bookmarkEnd w:id="8"/>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bookmarkStart w:id="9" w:name="ch9"/>
      <w:pPr>
        <w:pStyle w:val="Heading1"/>
      </w:pPr>
      <w:r>
        <w:rPr>
          <w:rFonts w:ascii="Calibri" w:hAnsi="Calibri"/>
          <w:color w:val="1A3A5C"/>
        </w:rPr>
        <w:t>9. Web UI &amp; Server</w:t>
      </w:r>
      <w:bookmarkEnd w:id="9"/>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bookmarkStart w:id="10" w:name="ch10"/>
      <w:pPr>
        <w:pStyle w:val="Heading1"/>
      </w:pPr>
      <w:r>
        <w:rPr>
          <w:rFonts w:ascii="Calibri" w:hAnsi="Calibri"/>
          <w:color w:val="1A3A5C"/>
        </w:rPr>
        <w:t>10. Backend Services</w:t>
      </w:r>
      <w:bookmarkEnd w:id="10"/>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bookmarkStart w:id="11" w:name="ch11"/>
      <w:pPr>
        <w:pStyle w:val="Heading1"/>
      </w:pPr>
      <w:r>
        <w:rPr>
          <w:rFonts w:ascii="Calibri" w:hAnsi="Calibri"/>
          <w:color w:val="1A3A5C"/>
        </w:rPr>
        <w:t>11. Docker Container &amp; Deployment</w:t>
      </w:r>
      <w:bookmarkEnd w:id="11"/>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bookmarkStart w:id="12" w:name="ch12"/>
      <w:pPr>
        <w:pStyle w:val="Heading1"/>
      </w:pPr>
      <w:r>
        <w:rPr>
          <w:rFonts w:ascii="Calibri" w:hAnsi="Calibri"/>
          <w:color w:val="1A3A5C"/>
        </w:rPr>
        <w:t>12. Performance Evaluation &amp; Tuning</w:t>
      </w:r>
      <w:bookmarkEnd w:id="12"/>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thirteen decode tuning experiments, 21 analytical plots, six analysis reports, pairwise statistical testing,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1,500 YouTube videos from the AVSpeech dataset, which were processed through the pipeline to produce 1,497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~1,500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1,497</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 IS</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Thirteen Decode Tuning Experiments (A–M)</w:t>
      </w:r>
    </w:p>
    <w:p>
      <w:pPr>
        <w:spacing w:after="120"/>
      </w:pPr>
      <w:r>
        <w:rPr>
          <w:rFonts w:ascii="Calibri" w:hAnsi="Calibri"/>
          <w:b w:val="0"/>
          <w:i w:val="0"/>
          <w:sz w:val="22"/>
        </w:rPr>
        <w:t>A systematic sweep of 13 decode configurations was run on a 107-segment test set derived from 100 AVSpeech videos. Parameters tested: length penalty, beam width, sampling mode, temperature, and combinations. Each experiment took ~50 minutes on a T4 GPU (16GB).</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432"/>
            <w:shd w:fill="1a3a5c"/>
          </w:tcPr>
          <w:p>
            <w:r/>
            <w:r>
              <w:rPr>
                <w:rFonts w:ascii="Calibri" w:hAnsi="Calibri"/>
                <w:b/>
                <w:color w:val="FFFFFF"/>
                <w:sz w:val="18"/>
              </w:rPr>
              <w:t>Exp</w:t>
            </w:r>
          </w:p>
        </w:tc>
        <w:tc>
          <w:tcPr>
            <w:tcW w:type="dxa" w:w="2880"/>
            <w:shd w:fill="1a3a5c"/>
          </w:tcPr>
          <w:p>
            <w:r/>
            <w:r>
              <w:rPr>
                <w:rFonts w:ascii="Calibri" w:hAnsi="Calibri"/>
                <w:b/>
                <w:color w:val="FFFFFF"/>
                <w:sz w:val="18"/>
              </w:rPr>
              <w:t>Configuration</w:t>
            </w:r>
          </w:p>
        </w:tc>
        <w:tc>
          <w:tcPr>
            <w:tcW w:type="dxa" w:w="648"/>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1008"/>
            <w:shd w:fill="1a3a5c"/>
          </w:tcPr>
          <w:p>
            <w:r/>
            <w:r>
              <w:rPr>
                <w:rFonts w:ascii="Calibri" w:hAnsi="Calibri"/>
                <w:b/>
                <w:color w:val="FFFFFF"/>
                <w:sz w:val="18"/>
              </w:rPr>
              <w:t>Empty</w:t>
            </w:r>
          </w:p>
        </w:tc>
        <w:tc>
          <w:tcPr>
            <w:tcW w:type="dxa" w:w="720"/>
            <w:shd w:fill="1a3a5c"/>
          </w:tcPr>
          <w:p>
            <w:r/>
            <w:r>
              <w:rPr>
                <w:rFonts w:ascii="Calibri" w:hAnsi="Calibri"/>
                <w:b/>
                <w:color w:val="FFFFFF"/>
                <w:sz w:val="18"/>
              </w:rPr>
              <w:t>NEA F1%</w:t>
            </w:r>
          </w:p>
        </w:tc>
        <w:tc>
          <w:tcPr>
            <w:tcW w:type="dxa" w:w="1656"/>
            <w:shd w:fill="1a3a5c"/>
          </w:tcPr>
          <w:p>
            <w:r/>
            <w:r>
              <w:rPr>
                <w:rFonts w:ascii="Calibri" w:hAnsi="Calibri"/>
                <w:b/>
                <w:color w:val="FFFFFF"/>
                <w:sz w:val="18"/>
              </w:rPr>
              <w:t>Verdict</w:t>
            </w:r>
          </w:p>
        </w:tc>
      </w:tr>
      <w:tr>
        <w:tc>
          <w:tcPr>
            <w:tcW w:type="dxa" w:w="432"/>
          </w:tcPr>
          <w:p>
            <w:r/>
            <w:r>
              <w:rPr>
                <w:rFonts w:ascii="Calibri" w:hAnsi="Calibri"/>
                <w:b w:val="0"/>
                <w:sz w:val="18"/>
              </w:rPr>
              <w:t>A</w:t>
            </w:r>
          </w:p>
        </w:tc>
        <w:tc>
          <w:tcPr>
            <w:tcW w:type="dxa" w:w="2880"/>
          </w:tcPr>
          <w:p>
            <w:r/>
            <w:r>
              <w:rPr>
                <w:rFonts w:ascii="Calibri" w:hAnsi="Calibri"/>
                <w:b w:val="0"/>
                <w:sz w:val="18"/>
              </w:rPr>
              <w:t>baseline (beam=20, lenpen=0)</w:t>
            </w:r>
          </w:p>
        </w:tc>
        <w:tc>
          <w:tcPr>
            <w:tcW w:type="dxa" w:w="648"/>
          </w:tcPr>
          <w:p>
            <w:r/>
            <w:r>
              <w:rPr>
                <w:rFonts w:ascii="Calibri" w:hAnsi="Calibri"/>
                <w:b w:val="0"/>
                <w:sz w:val="18"/>
              </w:rPr>
              <w:t>59.4</w:t>
            </w:r>
          </w:p>
        </w:tc>
        <w:tc>
          <w:tcPr>
            <w:tcW w:type="dxa" w:w="720"/>
          </w:tcPr>
          <w:p>
            <w:r/>
            <w:r>
              <w:rPr>
                <w:rFonts w:ascii="Calibri" w:hAnsi="Calibri"/>
                <w:b w:val="0"/>
                <w:sz w:val="18"/>
              </w:rPr>
              <w:t>59.5</w:t>
            </w:r>
          </w:p>
        </w:tc>
        <w:tc>
          <w:tcPr>
            <w:tcW w:type="dxa" w:w="1008"/>
          </w:tcPr>
          <w:p>
            <w:r/>
            <w:r>
              <w:rPr>
                <w:rFonts w:ascii="Calibri" w:hAnsi="Calibri"/>
                <w:b w:val="0"/>
                <w:sz w:val="18"/>
              </w:rPr>
              <w:t>4 (3.7%)</w:t>
            </w:r>
          </w:p>
        </w:tc>
        <w:tc>
          <w:tcPr>
            <w:tcW w:type="dxa" w:w="720"/>
          </w:tcPr>
          <w:p>
            <w:r/>
            <w:r>
              <w:rPr>
                <w:rFonts w:ascii="Calibri" w:hAnsi="Calibri"/>
                <w:b w:val="0"/>
                <w:sz w:val="18"/>
              </w:rPr>
              <w:t>40.9</w:t>
            </w:r>
          </w:p>
        </w:tc>
        <w:tc>
          <w:tcPr>
            <w:tcW w:type="dxa" w:w="1656"/>
          </w:tcPr>
          <w:p>
            <w:r/>
            <w:r>
              <w:rPr>
                <w:rFonts w:ascii="Calibri" w:hAnsi="Calibri"/>
                <w:b w:val="0"/>
                <w:sz w:val="18"/>
              </w:rPr>
              <w:t>Reference</w:t>
            </w:r>
          </w:p>
        </w:tc>
      </w:tr>
      <w:tr>
        <w:tc>
          <w:tcPr>
            <w:tcW w:type="dxa" w:w="432"/>
            <w:shd w:fill="f0f4f8"/>
          </w:tcPr>
          <w:p>
            <w:r/>
            <w:r>
              <w:rPr>
                <w:rFonts w:ascii="Calibri" w:hAnsi="Calibri"/>
                <w:b w:val="0"/>
                <w:sz w:val="18"/>
              </w:rPr>
              <w:t>B</w:t>
            </w:r>
          </w:p>
        </w:tc>
        <w:tc>
          <w:tcPr>
            <w:tcW w:type="dxa" w:w="2880"/>
            <w:shd w:fill="f0f4f8"/>
          </w:tcPr>
          <w:p>
            <w:r/>
            <w:r>
              <w:rPr>
                <w:rFonts w:ascii="Calibri" w:hAnsi="Calibri"/>
                <w:b w:val="0"/>
                <w:sz w:val="18"/>
              </w:rPr>
              <w:t>repetition_penalty=1.0 (off)</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4 (3.7%)</w:t>
            </w:r>
          </w:p>
        </w:tc>
        <w:tc>
          <w:tcPr>
            <w:tcW w:type="dxa" w:w="720"/>
            <w:shd w:fill="f0f4f8"/>
          </w:tcPr>
          <w:p>
            <w:r/>
            <w:r>
              <w:rPr>
                <w:rFonts w:ascii="Calibri" w:hAnsi="Calibri"/>
                <w:b w:val="0"/>
                <w:sz w:val="18"/>
              </w:rPr>
              <w:t>40.8</w:t>
            </w:r>
          </w:p>
        </w:tc>
        <w:tc>
          <w:tcPr>
            <w:tcW w:type="dxa" w:w="1656"/>
            <w:shd w:fill="f0f4f8"/>
          </w:tcPr>
          <w:p>
            <w:r/>
            <w:r>
              <w:rPr>
                <w:rFonts w:ascii="Calibri" w:hAnsi="Calibri"/>
                <w:b w:val="0"/>
                <w:sz w:val="18"/>
              </w:rPr>
              <w:t>No effect</w:t>
            </w:r>
          </w:p>
        </w:tc>
      </w:tr>
      <w:tr>
        <w:tc>
          <w:tcPr>
            <w:tcW w:type="dxa" w:w="432"/>
          </w:tcPr>
          <w:p>
            <w:r/>
            <w:r>
              <w:rPr>
                <w:rFonts w:ascii="Calibri" w:hAnsi="Calibri"/>
                <w:b w:val="0"/>
                <w:sz w:val="18"/>
              </w:rPr>
              <w:t>C</w:t>
            </w:r>
          </w:p>
        </w:tc>
        <w:tc>
          <w:tcPr>
            <w:tcW w:type="dxa" w:w="2880"/>
          </w:tcPr>
          <w:p>
            <w:r/>
            <w:r>
              <w:rPr>
                <w:rFonts w:ascii="Calibri" w:hAnsi="Calibri"/>
                <w:b w:val="0"/>
                <w:sz w:val="18"/>
              </w:rPr>
              <w:t>lenpen=1.0</w:t>
            </w:r>
          </w:p>
        </w:tc>
        <w:tc>
          <w:tcPr>
            <w:tcW w:type="dxa" w:w="648"/>
          </w:tcPr>
          <w:p>
            <w:r/>
            <w:r>
              <w:rPr>
                <w:rFonts w:ascii="Calibri" w:hAnsi="Calibri"/>
                <w:b w:val="0"/>
                <w:sz w:val="18"/>
              </w:rPr>
              <w:t>58.6</w:t>
            </w:r>
          </w:p>
        </w:tc>
        <w:tc>
          <w:tcPr>
            <w:tcW w:type="dxa" w:w="720"/>
          </w:tcPr>
          <w:p>
            <w:r/>
            <w:r>
              <w:rPr>
                <w:rFonts w:ascii="Calibri" w:hAnsi="Calibri"/>
                <w:b w:val="0"/>
                <w:sz w:val="18"/>
              </w:rPr>
              <w:t>58.6</w:t>
            </w:r>
          </w:p>
        </w:tc>
        <w:tc>
          <w:tcPr>
            <w:tcW w:type="dxa" w:w="1008"/>
          </w:tcPr>
          <w:p>
            <w:r/>
            <w:r>
              <w:rPr>
                <w:rFonts w:ascii="Calibri" w:hAnsi="Calibri"/>
                <w:b w:val="0"/>
                <w:sz w:val="18"/>
              </w:rPr>
              <w:t>0</w:t>
            </w:r>
          </w:p>
        </w:tc>
        <w:tc>
          <w:tcPr>
            <w:tcW w:type="dxa" w:w="720"/>
          </w:tcPr>
          <w:p>
            <w:r/>
            <w:r>
              <w:rPr>
                <w:rFonts w:ascii="Calibri" w:hAnsi="Calibri"/>
                <w:b w:val="0"/>
                <w:sz w:val="18"/>
              </w:rPr>
              <w:t>41.1</w:t>
            </w:r>
          </w:p>
        </w:tc>
        <w:tc>
          <w:tcPr>
            <w:tcW w:type="dxa" w:w="1656"/>
          </w:tcPr>
          <w:p>
            <w:r/>
            <w:r>
              <w:rPr>
                <w:rFonts w:ascii="Calibri" w:hAnsi="Calibri"/>
                <w:b w:val="0"/>
                <w:sz w:val="18"/>
              </w:rPr>
              <w:t>Best single param</w:t>
            </w:r>
          </w:p>
        </w:tc>
      </w:tr>
      <w:tr>
        <w:tc>
          <w:tcPr>
            <w:tcW w:type="dxa" w:w="432"/>
            <w:shd w:fill="f0f4f8"/>
          </w:tcPr>
          <w:p>
            <w:r/>
            <w:r>
              <w:rPr>
                <w:rFonts w:ascii="Calibri" w:hAnsi="Calibri"/>
                <w:b w:val="0"/>
                <w:sz w:val="18"/>
              </w:rPr>
              <w:t>D</w:t>
            </w:r>
          </w:p>
        </w:tc>
        <w:tc>
          <w:tcPr>
            <w:tcW w:type="dxa" w:w="2880"/>
            <w:shd w:fill="f0f4f8"/>
          </w:tcPr>
          <w:p>
            <w:r/>
            <w:r>
              <w:rPr>
                <w:rFonts w:ascii="Calibri" w:hAnsi="Calibri"/>
                <w:b w:val="0"/>
                <w:sz w:val="18"/>
              </w:rPr>
              <w:t>lenpen=-0.5</w:t>
            </w:r>
          </w:p>
        </w:tc>
        <w:tc>
          <w:tcPr>
            <w:tcW w:type="dxa" w:w="648"/>
            <w:shd w:fill="f0f4f8"/>
          </w:tcPr>
          <w:p>
            <w:r/>
            <w:r>
              <w:rPr>
                <w:rFonts w:ascii="Calibri" w:hAnsi="Calibri"/>
                <w:b w:val="0"/>
                <w:sz w:val="18"/>
              </w:rPr>
              <w:t>65.8</w:t>
            </w:r>
          </w:p>
        </w:tc>
        <w:tc>
          <w:tcPr>
            <w:tcW w:type="dxa" w:w="720"/>
            <w:shd w:fill="f0f4f8"/>
          </w:tcPr>
          <w:p>
            <w:r/>
            <w:r>
              <w:rPr>
                <w:rFonts w:ascii="Calibri" w:hAnsi="Calibri"/>
                <w:b w:val="0"/>
                <w:sz w:val="18"/>
              </w:rPr>
              <w:t>75.3</w:t>
            </w:r>
          </w:p>
        </w:tc>
        <w:tc>
          <w:tcPr>
            <w:tcW w:type="dxa" w:w="1008"/>
            <w:shd w:fill="f0f4f8"/>
          </w:tcPr>
          <w:p>
            <w:r/>
            <w:r>
              <w:rPr>
                <w:rFonts w:ascii="Calibri" w:hAnsi="Calibri"/>
                <w:b w:val="0"/>
                <w:sz w:val="18"/>
              </w:rPr>
              <w:t>48 (44.9%)</w:t>
            </w:r>
          </w:p>
        </w:tc>
        <w:tc>
          <w:tcPr>
            <w:tcW w:type="dxa" w:w="720"/>
            <w:shd w:fill="f0f4f8"/>
          </w:tcPr>
          <w:p>
            <w:r/>
            <w:r>
              <w:rPr>
                <w:rFonts w:ascii="Calibri" w:hAnsi="Calibri"/>
                <w:b w:val="0"/>
                <w:sz w:val="18"/>
              </w:rPr>
              <w:t>26.1</w:t>
            </w:r>
          </w:p>
        </w:tc>
        <w:tc>
          <w:tcPr>
            <w:tcW w:type="dxa" w:w="1656"/>
            <w:shd w:fill="f0f4f8"/>
          </w:tcPr>
          <w:p>
            <w:r/>
            <w:r>
              <w:rPr>
                <w:rFonts w:ascii="Calibri" w:hAnsi="Calibri"/>
                <w:b w:val="0"/>
                <w:sz w:val="18"/>
              </w:rPr>
              <w:t>FAIL</w:t>
            </w:r>
          </w:p>
        </w:tc>
      </w:tr>
      <w:tr>
        <w:tc>
          <w:tcPr>
            <w:tcW w:type="dxa" w:w="432"/>
          </w:tcPr>
          <w:p>
            <w:r/>
            <w:r>
              <w:rPr>
                <w:rFonts w:ascii="Calibri" w:hAnsi="Calibri"/>
                <w:b w:val="0"/>
                <w:sz w:val="18"/>
              </w:rPr>
              <w:t>E</w:t>
            </w:r>
          </w:p>
        </w:tc>
        <w:tc>
          <w:tcPr>
            <w:tcW w:type="dxa" w:w="2880"/>
          </w:tcPr>
          <w:p>
            <w:r/>
            <w:r>
              <w:rPr>
                <w:rFonts w:ascii="Calibri" w:hAnsi="Calibri"/>
                <w:b w:val="0"/>
                <w:sz w:val="18"/>
              </w:rPr>
              <w:t>do_sample=true, temp=0.5</w:t>
            </w:r>
          </w:p>
        </w:tc>
        <w:tc>
          <w:tcPr>
            <w:tcW w:type="dxa" w:w="648"/>
          </w:tcPr>
          <w:p>
            <w:r/>
            <w:r>
              <w:rPr>
                <w:rFonts w:ascii="Calibri" w:hAnsi="Calibri"/>
                <w:b w:val="0"/>
                <w:sz w:val="18"/>
              </w:rPr>
              <w:t>59.4</w:t>
            </w:r>
          </w:p>
        </w:tc>
        <w:tc>
          <w:tcPr>
            <w:tcW w:type="dxa" w:w="720"/>
          </w:tcPr>
          <w:p>
            <w:r/>
            <w:r>
              <w:rPr>
                <w:rFonts w:ascii="Calibri" w:hAnsi="Calibri"/>
                <w:b w:val="0"/>
                <w:sz w:val="18"/>
              </w:rPr>
              <w:t>59.4</w:t>
            </w:r>
          </w:p>
        </w:tc>
        <w:tc>
          <w:tcPr>
            <w:tcW w:type="dxa" w:w="1008"/>
          </w:tcPr>
          <w:p>
            <w:r/>
            <w:r>
              <w:rPr>
                <w:rFonts w:ascii="Calibri" w:hAnsi="Calibri"/>
                <w:b w:val="0"/>
                <w:sz w:val="18"/>
              </w:rPr>
              <w:t>0</w:t>
            </w:r>
          </w:p>
        </w:tc>
        <w:tc>
          <w:tcPr>
            <w:tcW w:type="dxa" w:w="720"/>
          </w:tcPr>
          <w:p>
            <w:r/>
            <w:r>
              <w:rPr>
                <w:rFonts w:ascii="Calibri" w:hAnsi="Calibri"/>
                <w:b w:val="0"/>
                <w:sz w:val="18"/>
              </w:rPr>
              <w:t>41.8</w:t>
            </w:r>
          </w:p>
        </w:tc>
        <w:tc>
          <w:tcPr>
            <w:tcW w:type="dxa" w:w="1656"/>
          </w:tcPr>
          <w:p>
            <w:r/>
            <w:r>
              <w:rPr>
                <w:rFonts w:ascii="Calibri" w:hAnsi="Calibri"/>
                <w:b w:val="0"/>
                <w:sz w:val="18"/>
              </w:rPr>
              <w:t>Slight NEA gain</w:t>
            </w:r>
          </w:p>
        </w:tc>
      </w:tr>
      <w:tr>
        <w:tc>
          <w:tcPr>
            <w:tcW w:type="dxa" w:w="432"/>
            <w:shd w:fill="f0f4f8"/>
          </w:tcPr>
          <w:p>
            <w:r/>
            <w:r>
              <w:rPr>
                <w:rFonts w:ascii="Calibri" w:hAnsi="Calibri"/>
                <w:b w:val="0"/>
                <w:sz w:val="18"/>
              </w:rPr>
              <w:t>F</w:t>
            </w:r>
          </w:p>
        </w:tc>
        <w:tc>
          <w:tcPr>
            <w:tcW w:type="dxa" w:w="2880"/>
            <w:shd w:fill="f0f4f8"/>
          </w:tcPr>
          <w:p>
            <w:r/>
            <w:r>
              <w:rPr>
                <w:rFonts w:ascii="Calibri" w:hAnsi="Calibri"/>
                <w:b w:val="0"/>
                <w:sz w:val="18"/>
              </w:rPr>
              <w:t>do_sample=true, temp=1.0</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42.4</w:t>
            </w:r>
          </w:p>
        </w:tc>
        <w:tc>
          <w:tcPr>
            <w:tcW w:type="dxa" w:w="1656"/>
            <w:shd w:fill="f0f4f8"/>
          </w:tcPr>
          <w:p>
            <w:r/>
            <w:r>
              <w:rPr>
                <w:rFonts w:ascii="Calibri" w:hAnsi="Calibri"/>
                <w:b w:val="0"/>
                <w:sz w:val="18"/>
              </w:rPr>
              <w:t>Best NEA F1 (single)</w:t>
            </w:r>
          </w:p>
        </w:tc>
      </w:tr>
      <w:tr>
        <w:tc>
          <w:tcPr>
            <w:tcW w:type="dxa" w:w="432"/>
          </w:tcPr>
          <w:p>
            <w:r/>
            <w:r>
              <w:rPr>
                <w:rFonts w:ascii="Calibri" w:hAnsi="Calibri"/>
                <w:b w:val="0"/>
                <w:sz w:val="18"/>
              </w:rPr>
              <w:t>G</w:t>
            </w:r>
          </w:p>
        </w:tc>
        <w:tc>
          <w:tcPr>
            <w:tcW w:type="dxa" w:w="2880"/>
          </w:tcPr>
          <w:p>
            <w:r/>
            <w:r>
              <w:rPr>
                <w:rFonts w:ascii="Calibri" w:hAnsi="Calibri"/>
                <w:b w:val="0"/>
                <w:sz w:val="18"/>
              </w:rPr>
              <w:t>greedy (beam=1)</w:t>
            </w:r>
          </w:p>
        </w:tc>
        <w:tc>
          <w:tcPr>
            <w:tcW w:type="dxa" w:w="648"/>
          </w:tcPr>
          <w:p>
            <w:r/>
            <w:r>
              <w:rPr>
                <w:rFonts w:ascii="Calibri" w:hAnsi="Calibri"/>
                <w:b w:val="0"/>
                <w:sz w:val="18"/>
              </w:rPr>
              <w:t>63.2</w:t>
            </w:r>
          </w:p>
        </w:tc>
        <w:tc>
          <w:tcPr>
            <w:tcW w:type="dxa" w:w="720"/>
          </w:tcPr>
          <w:p>
            <w:r/>
            <w:r>
              <w:rPr>
                <w:rFonts w:ascii="Calibri" w:hAnsi="Calibri"/>
                <w:b w:val="0"/>
                <w:sz w:val="18"/>
              </w:rPr>
              <w:t>63.2</w:t>
            </w:r>
          </w:p>
        </w:tc>
        <w:tc>
          <w:tcPr>
            <w:tcW w:type="dxa" w:w="1008"/>
          </w:tcPr>
          <w:p>
            <w:r/>
            <w:r>
              <w:rPr>
                <w:rFonts w:ascii="Calibri" w:hAnsi="Calibri"/>
                <w:b w:val="0"/>
                <w:sz w:val="18"/>
              </w:rPr>
              <w:t>0</w:t>
            </w:r>
          </w:p>
        </w:tc>
        <w:tc>
          <w:tcPr>
            <w:tcW w:type="dxa" w:w="720"/>
          </w:tcPr>
          <w:p>
            <w:r/>
            <w:r>
              <w:rPr>
                <w:rFonts w:ascii="Calibri" w:hAnsi="Calibri"/>
                <w:b w:val="0"/>
                <w:sz w:val="18"/>
              </w:rPr>
              <w:t>37.7</w:t>
            </w:r>
          </w:p>
        </w:tc>
        <w:tc>
          <w:tcPr>
            <w:tcW w:type="dxa" w:w="1656"/>
          </w:tcPr>
          <w:p>
            <w:r/>
            <w:r>
              <w:rPr>
                <w:rFonts w:ascii="Calibri" w:hAnsi="Calibri"/>
                <w:b w:val="0"/>
                <w:sz w:val="18"/>
              </w:rPr>
              <w:t>Worse</w:t>
            </w:r>
          </w:p>
        </w:tc>
      </w:tr>
      <w:tr>
        <w:tc>
          <w:tcPr>
            <w:tcW w:type="dxa" w:w="432"/>
            <w:shd w:fill="f0f4f8"/>
          </w:tcPr>
          <w:p>
            <w:r/>
            <w:r>
              <w:rPr>
                <w:rFonts w:ascii="Calibri" w:hAnsi="Calibri"/>
                <w:b w:val="0"/>
                <w:sz w:val="18"/>
              </w:rPr>
              <w:t>H</w:t>
            </w:r>
          </w:p>
        </w:tc>
        <w:tc>
          <w:tcPr>
            <w:tcW w:type="dxa" w:w="2880"/>
            <w:shd w:fill="f0f4f8"/>
          </w:tcPr>
          <w:p>
            <w:r/>
            <w:r>
              <w:rPr>
                <w:rFonts w:ascii="Calibri" w:hAnsi="Calibri"/>
                <w:b w:val="0"/>
                <w:sz w:val="18"/>
              </w:rPr>
              <w:t>lenpen=2.0</w:t>
            </w:r>
          </w:p>
        </w:tc>
        <w:tc>
          <w:tcPr>
            <w:tcW w:type="dxa" w:w="648"/>
            <w:shd w:fill="f0f4f8"/>
          </w:tcPr>
          <w:p>
            <w:r/>
            <w:r>
              <w:rPr>
                <w:rFonts w:ascii="Calibri" w:hAnsi="Calibri"/>
                <w:b w:val="0"/>
                <w:sz w:val="18"/>
              </w:rPr>
              <w:t>539.6</w:t>
            </w:r>
          </w:p>
        </w:tc>
        <w:tc>
          <w:tcPr>
            <w:tcW w:type="dxa" w:w="720"/>
            <w:shd w:fill="f0f4f8"/>
          </w:tcPr>
          <w:p>
            <w:r/>
            <w:r>
              <w:rPr>
                <w:rFonts w:ascii="Calibri" w:hAnsi="Calibri"/>
                <w:b w:val="0"/>
                <w:sz w:val="18"/>
              </w:rPr>
              <w:t>171.5</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39.1</w:t>
            </w:r>
          </w:p>
        </w:tc>
        <w:tc>
          <w:tcPr>
            <w:tcW w:type="dxa" w:w="1656"/>
            <w:shd w:fill="f0f4f8"/>
          </w:tcPr>
          <w:p>
            <w:r/>
            <w:r>
              <w:rPr>
                <w:rFonts w:ascii="Calibri" w:hAnsi="Calibri"/>
                <w:b w:val="0"/>
                <w:sz w:val="18"/>
              </w:rPr>
              <w:t>CATASTROPHIC</w:t>
            </w:r>
          </w:p>
        </w:tc>
      </w:tr>
      <w:tr>
        <w:tc>
          <w:tcPr>
            <w:tcW w:type="dxa" w:w="432"/>
          </w:tcPr>
          <w:p>
            <w:r/>
            <w:r>
              <w:rPr>
                <w:rFonts w:ascii="Calibri" w:hAnsi="Calibri"/>
                <w:b w:val="0"/>
                <w:sz w:val="18"/>
              </w:rPr>
              <w:t>I</w:t>
            </w:r>
          </w:p>
        </w:tc>
        <w:tc>
          <w:tcPr>
            <w:tcW w:type="dxa" w:w="2880"/>
          </w:tcPr>
          <w:p>
            <w:r/>
            <w:r>
              <w:rPr>
                <w:rFonts w:ascii="Calibri" w:hAnsi="Calibri"/>
                <w:b w:val="0"/>
                <w:sz w:val="18"/>
              </w:rPr>
              <w:t>lenpen=1.0 + sample temp=1.0</w:t>
            </w:r>
          </w:p>
        </w:tc>
        <w:tc>
          <w:tcPr>
            <w:tcW w:type="dxa" w:w="648"/>
          </w:tcPr>
          <w:p>
            <w:r/>
            <w:r>
              <w:rPr>
                <w:rFonts w:ascii="Calibri" w:hAnsi="Calibri"/>
                <w:b w:val="0"/>
                <w:sz w:val="18"/>
              </w:rPr>
              <w:t>83.6</w:t>
            </w:r>
          </w:p>
        </w:tc>
        <w:tc>
          <w:tcPr>
            <w:tcW w:type="dxa" w:w="720"/>
          </w:tcPr>
          <w:p>
            <w:r/>
            <w:r>
              <w:rPr>
                <w:rFonts w:ascii="Calibri" w:hAnsi="Calibri"/>
                <w:b w:val="0"/>
                <w:sz w:val="18"/>
              </w:rPr>
              <w:t>60.1</w:t>
            </w:r>
          </w:p>
        </w:tc>
        <w:tc>
          <w:tcPr>
            <w:tcW w:type="dxa" w:w="1008"/>
          </w:tcPr>
          <w:p>
            <w:r/>
            <w:r>
              <w:rPr>
                <w:rFonts w:ascii="Calibri" w:hAnsi="Calibri"/>
                <w:b w:val="0"/>
                <w:sz w:val="18"/>
              </w:rPr>
              <w:t>0</w:t>
            </w:r>
          </w:p>
        </w:tc>
        <w:tc>
          <w:tcPr>
            <w:tcW w:type="dxa" w:w="720"/>
          </w:tcPr>
          <w:p>
            <w:r/>
            <w:r>
              <w:rPr>
                <w:rFonts w:ascii="Calibri" w:hAnsi="Calibri"/>
                <w:b w:val="0"/>
                <w:sz w:val="18"/>
              </w:rPr>
              <w:t>40.3</w:t>
            </w:r>
          </w:p>
        </w:tc>
        <w:tc>
          <w:tcPr>
            <w:tcW w:type="dxa" w:w="1656"/>
          </w:tcPr>
          <w:p>
            <w:r/>
            <w:r>
              <w:rPr>
                <w:rFonts w:ascii="Calibri" w:hAnsi="Calibri"/>
                <w:b w:val="0"/>
                <w:sz w:val="18"/>
              </w:rPr>
              <w:t>Combo: mediocre</w:t>
            </w:r>
          </w:p>
        </w:tc>
      </w:tr>
      <w:tr>
        <w:tc>
          <w:tcPr>
            <w:tcW w:type="dxa" w:w="432"/>
            <w:shd w:fill="f0f4f8"/>
          </w:tcPr>
          <w:p>
            <w:r/>
            <w:r>
              <w:rPr>
                <w:rFonts w:ascii="Calibri" w:hAnsi="Calibri"/>
                <w:b w:val="0"/>
                <w:sz w:val="18"/>
              </w:rPr>
              <w:t>J</w:t>
            </w:r>
          </w:p>
        </w:tc>
        <w:tc>
          <w:tcPr>
            <w:tcW w:type="dxa" w:w="2880"/>
            <w:shd w:fill="f0f4f8"/>
          </w:tcPr>
          <w:p>
            <w:r/>
            <w:r>
              <w:rPr>
                <w:rFonts w:ascii="Calibri" w:hAnsi="Calibri"/>
                <w:b w:val="0"/>
                <w:sz w:val="18"/>
              </w:rPr>
              <w:t>lenpen=1.0 + sample temp=0.5</w:t>
            </w:r>
          </w:p>
        </w:tc>
        <w:tc>
          <w:tcPr>
            <w:tcW w:type="dxa" w:w="648"/>
            <w:shd w:fill="f0f4f8"/>
          </w:tcPr>
          <w:p>
            <w:r/>
            <w:r>
              <w:rPr>
                <w:rFonts w:ascii="Calibri" w:hAnsi="Calibri"/>
                <w:b w:val="0"/>
                <w:sz w:val="18"/>
              </w:rPr>
              <w:t>70.1</w:t>
            </w:r>
          </w:p>
        </w:tc>
        <w:tc>
          <w:tcPr>
            <w:tcW w:type="dxa" w:w="720"/>
            <w:shd w:fill="f0f4f8"/>
          </w:tcPr>
          <w:p>
            <w:r/>
            <w:r>
              <w:rPr>
                <w:rFonts w:ascii="Calibri" w:hAnsi="Calibri"/>
                <w:b w:val="0"/>
                <w:sz w:val="18"/>
              </w:rPr>
              <w:t>57.7</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41.0</w:t>
            </w:r>
          </w:p>
        </w:tc>
        <w:tc>
          <w:tcPr>
            <w:tcW w:type="dxa" w:w="1656"/>
            <w:shd w:fill="f0f4f8"/>
          </w:tcPr>
          <w:p>
            <w:r/>
            <w:r>
              <w:rPr>
                <w:rFonts w:ascii="Calibri" w:hAnsi="Calibri"/>
                <w:b w:val="0"/>
                <w:sz w:val="18"/>
              </w:rPr>
              <w:t>BEST WWER</w:t>
            </w:r>
          </w:p>
        </w:tc>
      </w:tr>
      <w:tr>
        <w:tc>
          <w:tcPr>
            <w:tcW w:type="dxa" w:w="432"/>
          </w:tcPr>
          <w:p>
            <w:r/>
            <w:r>
              <w:rPr>
                <w:rFonts w:ascii="Calibri" w:hAnsi="Calibri"/>
                <w:b w:val="0"/>
                <w:sz w:val="18"/>
              </w:rPr>
              <w:t>K</w:t>
            </w:r>
          </w:p>
        </w:tc>
        <w:tc>
          <w:tcPr>
            <w:tcW w:type="dxa" w:w="2880"/>
          </w:tcPr>
          <w:p>
            <w:r/>
            <w:r>
              <w:rPr>
                <w:rFonts w:ascii="Calibri" w:hAnsi="Calibri"/>
                <w:b w:val="0"/>
                <w:sz w:val="18"/>
              </w:rPr>
              <w:t>do_sample=true, temp=1.5</w:t>
            </w:r>
          </w:p>
        </w:tc>
        <w:tc>
          <w:tcPr>
            <w:tcW w:type="dxa" w:w="648"/>
          </w:tcPr>
          <w:p>
            <w:r/>
            <w:r>
              <w:rPr>
                <w:rFonts w:ascii="Calibri" w:hAnsi="Calibri"/>
                <w:b w:val="0"/>
                <w:sz w:val="18"/>
              </w:rPr>
              <w:t>60.9</w:t>
            </w:r>
          </w:p>
        </w:tc>
        <w:tc>
          <w:tcPr>
            <w:tcW w:type="dxa" w:w="720"/>
          </w:tcPr>
          <w:p>
            <w:r/>
            <w:r>
              <w:rPr>
                <w:rFonts w:ascii="Calibri" w:hAnsi="Calibri"/>
                <w:b w:val="0"/>
                <w:sz w:val="18"/>
              </w:rPr>
              <w:t>59.2</w:t>
            </w:r>
          </w:p>
        </w:tc>
        <w:tc>
          <w:tcPr>
            <w:tcW w:type="dxa" w:w="1008"/>
          </w:tcPr>
          <w:p>
            <w:r/>
            <w:r>
              <w:rPr>
                <w:rFonts w:ascii="Calibri" w:hAnsi="Calibri"/>
                <w:b w:val="0"/>
                <w:sz w:val="18"/>
              </w:rPr>
              <w:t>1</w:t>
            </w:r>
          </w:p>
        </w:tc>
        <w:tc>
          <w:tcPr>
            <w:tcW w:type="dxa" w:w="720"/>
          </w:tcPr>
          <w:p>
            <w:r/>
            <w:r>
              <w:rPr>
                <w:rFonts w:ascii="Calibri" w:hAnsi="Calibri"/>
                <w:b w:val="0"/>
                <w:sz w:val="18"/>
              </w:rPr>
              <w:t>40.7</w:t>
            </w:r>
          </w:p>
        </w:tc>
        <w:tc>
          <w:tcPr>
            <w:tcW w:type="dxa" w:w="1656"/>
          </w:tcPr>
          <w:p>
            <w:r/>
            <w:r>
              <w:rPr>
                <w:rFonts w:ascii="Calibri" w:hAnsi="Calibri"/>
                <w:b w:val="0"/>
                <w:sz w:val="18"/>
              </w:rPr>
              <w:t>Competitive</w:t>
            </w:r>
          </w:p>
        </w:tc>
      </w:tr>
      <w:tr>
        <w:tc>
          <w:tcPr>
            <w:tcW w:type="dxa" w:w="432"/>
            <w:shd w:fill="f0f4f8"/>
          </w:tcPr>
          <w:p>
            <w:r/>
            <w:r>
              <w:rPr>
                <w:rFonts w:ascii="Calibri" w:hAnsi="Calibri"/>
                <w:b w:val="0"/>
                <w:sz w:val="18"/>
              </w:rPr>
              <w:t>L</w:t>
            </w:r>
          </w:p>
        </w:tc>
        <w:tc>
          <w:tcPr>
            <w:tcW w:type="dxa" w:w="2880"/>
            <w:shd w:fill="f0f4f8"/>
          </w:tcPr>
          <w:p>
            <w:r/>
            <w:r>
              <w:rPr>
                <w:rFonts w:ascii="Calibri" w:hAnsi="Calibri"/>
                <w:b w:val="0"/>
                <w:sz w:val="18"/>
              </w:rPr>
              <w:t>do_sample=true, temp=0.3</w:t>
            </w:r>
          </w:p>
        </w:tc>
        <w:tc>
          <w:tcPr>
            <w:tcW w:type="dxa" w:w="648"/>
            <w:shd w:fill="f0f4f8"/>
          </w:tcPr>
          <w:p>
            <w:r/>
            <w:r>
              <w:rPr>
                <w:rFonts w:ascii="Calibri" w:hAnsi="Calibri"/>
                <w:b w:val="0"/>
                <w:sz w:val="18"/>
              </w:rPr>
              <w:t>59.6</w:t>
            </w:r>
          </w:p>
        </w:tc>
        <w:tc>
          <w:tcPr>
            <w:tcW w:type="dxa" w:w="720"/>
            <w:shd w:fill="f0f4f8"/>
          </w:tcPr>
          <w:p>
            <w:r/>
            <w:r>
              <w:rPr>
                <w:rFonts w:ascii="Calibri" w:hAnsi="Calibri"/>
                <w:b w:val="0"/>
                <w:sz w:val="18"/>
              </w:rPr>
              <w:t>58.4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41.8</w:t>
            </w:r>
          </w:p>
        </w:tc>
        <w:tc>
          <w:tcPr>
            <w:tcW w:type="dxa" w:w="1656"/>
            <w:shd w:fill="f0f4f8"/>
          </w:tcPr>
          <w:p>
            <w:r/>
            <w:r>
              <w:rPr>
                <w:rFonts w:ascii="Calibri" w:hAnsi="Calibri"/>
                <w:b w:val="0"/>
                <w:sz w:val="18"/>
              </w:rPr>
              <w:t>Good</w:t>
            </w:r>
          </w:p>
        </w:tc>
      </w:tr>
      <w:tr>
        <w:tc>
          <w:tcPr>
            <w:tcW w:type="dxa" w:w="432"/>
          </w:tcPr>
          <w:p>
            <w:r/>
            <w:r>
              <w:rPr>
                <w:rFonts w:ascii="Calibri" w:hAnsi="Calibri"/>
                <w:b w:val="0"/>
                <w:sz w:val="18"/>
              </w:rPr>
              <w:t>M</w:t>
            </w:r>
          </w:p>
        </w:tc>
        <w:tc>
          <w:tcPr>
            <w:tcW w:type="dxa" w:w="2880"/>
          </w:tcPr>
          <w:p>
            <w:r/>
            <w:r>
              <w:rPr>
                <w:rFonts w:ascii="Calibri" w:hAnsi="Calibri"/>
                <w:b w:val="0"/>
                <w:sz w:val="18"/>
              </w:rPr>
              <w:t>lenpen=1.0 + sample temp=0.3</w:t>
            </w:r>
          </w:p>
        </w:tc>
        <w:tc>
          <w:tcPr>
            <w:tcW w:type="dxa" w:w="648"/>
          </w:tcPr>
          <w:p>
            <w:r/>
            <w:r>
              <w:rPr>
                <w:rFonts w:ascii="Calibri" w:hAnsi="Calibri"/>
                <w:b w:val="0"/>
                <w:sz w:val="18"/>
              </w:rPr>
              <w:t>80.9</w:t>
            </w:r>
          </w:p>
        </w:tc>
        <w:tc>
          <w:tcPr>
            <w:tcW w:type="dxa" w:w="720"/>
          </w:tcPr>
          <w:p>
            <w:r/>
            <w:r>
              <w:rPr>
                <w:rFonts w:ascii="Calibri" w:hAnsi="Calibri"/>
                <w:b w:val="0"/>
                <w:sz w:val="18"/>
              </w:rPr>
              <w:t>77.1</w:t>
            </w:r>
          </w:p>
        </w:tc>
        <w:tc>
          <w:tcPr>
            <w:tcW w:type="dxa" w:w="1008"/>
          </w:tcPr>
          <w:p>
            <w:r/>
            <w:r>
              <w:rPr>
                <w:rFonts w:ascii="Calibri" w:hAnsi="Calibri"/>
                <w:b w:val="0"/>
                <w:sz w:val="18"/>
              </w:rPr>
              <w:t>0</w:t>
            </w:r>
          </w:p>
        </w:tc>
        <w:tc>
          <w:tcPr>
            <w:tcW w:type="dxa" w:w="720"/>
          </w:tcPr>
          <w:p>
            <w:r/>
            <w:r>
              <w:rPr>
                <w:rFonts w:ascii="Calibri" w:hAnsi="Calibri"/>
                <w:b w:val="0"/>
                <w:sz w:val="18"/>
              </w:rPr>
              <w:t>42.1</w:t>
            </w:r>
          </w:p>
        </w:tc>
        <w:tc>
          <w:tcPr>
            <w:tcW w:type="dxa" w:w="1656"/>
          </w:tcPr>
          <w:p>
            <w:r/>
            <w:r>
              <w:rPr>
                <w:rFonts w:ascii="Calibri" w:hAnsi="Calibri"/>
                <w:b w:val="0"/>
                <w:sz w:val="18"/>
              </w:rPr>
              <w:t>Unexpectedly bad</w:t>
            </w:r>
          </w:p>
        </w:tc>
      </w:tr>
    </w:tbl>
    <w:p/>
    <w:p>
      <w:pPr>
        <w:spacing w:after="120"/>
      </w:pPr>
      <w:r>
        <w:rPr>
          <w:rFonts w:ascii="Calibri" w:hAnsi="Calibri"/>
          <w:b w:val="0"/>
          <w:i w:val="0"/>
          <w:sz w:val="22"/>
        </w:rPr>
        <w:t>The experiment framework (run_all_experiments.sh + run_remaining.sh + run_experiment.sh) automates the full cycle: set Hydra overrides, run decode, generate reports, save config snapshots. A comparison CSV is built at the end with all metrics.</w:t>
      </w:r>
    </w:p>
    <w:p>
      <w:pPr>
        <w:pStyle w:val="Heading3"/>
      </w:pPr>
      <w:r>
        <w:rPr>
          <w:rFonts w:ascii="Calibri" w:hAnsi="Calibri"/>
          <w:color w:val="3A6A9C"/>
        </w:rPr>
        <w:t>12.5.1 Length Penalty Analysis</w:t>
      </w:r>
    </w:p>
    <w:p>
      <w:pPr>
        <w:spacing w:after="120"/>
      </w:pPr>
      <w:r>
        <w:rPr>
          <w:rFonts w:ascii="Calibri" w:hAnsi="Calibri"/>
          <w:b w:val="0"/>
          <w:i w:val="0"/>
          <w:sz w:val="22"/>
        </w:rPr>
        <w:t>Length penalty (lenpen) was the most impactful single parameter. lenpen=1.0 eliminates all empty predictions and improves WWER by 0.9 points. lenpen=-0.5 is catastrophic (44.9% empty). lenpen=2.0 causes catastrophic over-generation (539.6% WER — model generates 5x reference length).</w:t>
      </w:r>
    </w:p>
    <w:p>
      <w:pPr>
        <w:pStyle w:val="Heading3"/>
      </w:pPr>
      <w:r>
        <w:rPr>
          <w:rFonts w:ascii="Calibri" w:hAnsi="Calibri"/>
          <w:color w:val="3A6A9C"/>
        </w:rPr>
        <w:t>12.5.2 Sampling Analysis</w:t>
      </w:r>
    </w:p>
    <w:p>
      <w:pPr>
        <w:spacing w:after="120"/>
      </w:pPr>
      <w:r>
        <w:rPr>
          <w:rFonts w:ascii="Calibri" w:hAnsi="Calibri"/>
          <w:b w:val="0"/>
          <w:i w:val="0"/>
          <w:sz w:val="22"/>
        </w:rPr>
        <w:t>Sampling alone does not improve WER/WWER but consistently improves NEA F1 by +1-1.5 points. temp=0.5 is the sweet spot when combined with lenpen=1.0 (Config J, best WWER 57.7%). Very low temperature (0.3) with lenpen creates pathological behavior — the peaked distribution combined with length reward causes degenerate outputs (Config M, 77.1% WWER).</w:t>
      </w:r>
    </w:p>
    <w:p>
      <w:pPr>
        <w:pStyle w:val="Heading3"/>
      </w:pPr>
      <w:r>
        <w:rPr>
          <w:rFonts w:ascii="Calibri" w:hAnsi="Calibri"/>
          <w:color w:val="3A6A9C"/>
        </w:rPr>
        <w:t>12.5.3 Example: lenpen Eliminates Empty Outputs</w:t>
      </w:r>
    </w:p>
    <w:p>
      <w:pPr>
        <w:spacing w:after="120"/>
      </w:pPr>
      <w:r>
        <w:rPr>
          <w:rFonts w:ascii="Calibri" w:hAnsi="Calibri"/>
          <w:b w:val="0"/>
          <w:i/>
          <w:color w:val="666666"/>
          <w:sz w:val="22"/>
        </w:rPr>
        <w:t>Segment DBhaa45mAro (casual vlog, 15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hey it's me just doing the eush keeping up with what's going on in school...</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100.0</w:t>
            </w:r>
          </w:p>
        </w:tc>
        <w:tc>
          <w:tcPr>
            <w:tcW w:type="dxa" w:w="7200"/>
            <w:shd w:fill="f0f4f8"/>
          </w:tcPr>
          <w:p>
            <w:r/>
            <w:r>
              <w:rPr>
                <w:rFonts w:ascii="Calibri" w:hAnsi="Calibri"/>
                <w:b w:val="0"/>
                <w:sz w:val="18"/>
              </w:rPr>
              <w:t>(empty — model produced no output)</w:t>
            </w:r>
          </w:p>
        </w:tc>
      </w:tr>
      <w:tr>
        <w:tc>
          <w:tcPr>
            <w:tcW w:type="dxa" w:w="1440"/>
          </w:tcPr>
          <w:p>
            <w:r/>
            <w:r>
              <w:rPr>
                <w:rFonts w:ascii="Calibri" w:hAnsi="Calibri"/>
                <w:b w:val="0"/>
                <w:sz w:val="18"/>
              </w:rPr>
              <w:t>C (lenpen=1.0)</w:t>
            </w:r>
          </w:p>
        </w:tc>
        <w:tc>
          <w:tcPr>
            <w:tcW w:type="dxa" w:w="720"/>
          </w:tcPr>
          <w:p>
            <w:r/>
            <w:r>
              <w:rPr>
                <w:rFonts w:ascii="Calibri" w:hAnsi="Calibri"/>
                <w:b w:val="0"/>
                <w:sz w:val="18"/>
              </w:rPr>
              <w:t>66.7</w:t>
            </w:r>
          </w:p>
        </w:tc>
        <w:tc>
          <w:tcPr>
            <w:tcW w:type="dxa" w:w="7200"/>
          </w:tcPr>
          <w:p>
            <w:r/>
            <w:r>
              <w:rPr>
                <w:rFonts w:ascii="Calibri" w:hAnsi="Calibri"/>
                <w:b w:val="0"/>
                <w:sz w:val="18"/>
              </w:rPr>
              <w:t>hi it's me jessica dude who's keeping up with what's going on in the world...</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73.3</w:t>
            </w:r>
          </w:p>
        </w:tc>
        <w:tc>
          <w:tcPr>
            <w:tcW w:type="dxa" w:w="7200"/>
            <w:shd w:fill="f0f4f8"/>
          </w:tcPr>
          <w:p>
            <w:r/>
            <w:r>
              <w:rPr>
                <w:rFonts w:ascii="Calibri" w:hAnsi="Calibri"/>
                <w:b w:val="0"/>
                <w:sz w:val="18"/>
              </w:rPr>
              <w:t>hi it's me jessica dude who's keeping up with what's going on in the world...</w:t>
            </w:r>
          </w:p>
        </w:tc>
      </w:tr>
    </w:tbl>
    <w:p/>
    <w:p>
      <w:pPr>
        <w:pStyle w:val="Heading3"/>
      </w:pPr>
      <w:r>
        <w:rPr>
          <w:rFonts w:ascii="Calibri" w:hAnsi="Calibri"/>
          <w:color w:val="3A6A9C"/>
        </w:rPr>
        <w:t>12.5.4 Example: lenpen Regression on Short Segments</w:t>
      </w:r>
    </w:p>
    <w:p>
      <w:pPr>
        <w:spacing w:after="120"/>
      </w:pPr>
      <w:r>
        <w:rPr>
          <w:rFonts w:ascii="Calibri" w:hAnsi="Calibri"/>
          <w:b w:val="0"/>
          <w:i/>
          <w:color w:val="666666"/>
          <w:sz w:val="22"/>
        </w:rPr>
        <w:t>Segment eLS1vcpGVHQ (short, 10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i surrendered good quite i surrendered to the low security</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90.0</w:t>
            </w:r>
          </w:p>
        </w:tc>
        <w:tc>
          <w:tcPr>
            <w:tcW w:type="dxa" w:w="7200"/>
            <w:shd w:fill="f0f4f8"/>
          </w:tcPr>
          <w:p>
            <w:r/>
            <w:r>
              <w:rPr>
                <w:rFonts w:ascii="Calibri" w:hAnsi="Calibri"/>
                <w:b w:val="0"/>
                <w:sz w:val="18"/>
              </w:rPr>
              <w:t>years ago when i was</w:t>
            </w:r>
          </w:p>
        </w:tc>
      </w:tr>
      <w:tr>
        <w:tc>
          <w:tcPr>
            <w:tcW w:type="dxa" w:w="1440"/>
          </w:tcPr>
          <w:p>
            <w:r/>
            <w:r>
              <w:rPr>
                <w:rFonts w:ascii="Calibri" w:hAnsi="Calibri"/>
                <w:b w:val="0"/>
                <w:sz w:val="18"/>
              </w:rPr>
              <w:t>C (lenpen=1.0)</w:t>
            </w:r>
          </w:p>
        </w:tc>
        <w:tc>
          <w:tcPr>
            <w:tcW w:type="dxa" w:w="720"/>
          </w:tcPr>
          <w:p>
            <w:r/>
            <w:r>
              <w:rPr>
                <w:rFonts w:ascii="Calibri" w:hAnsi="Calibri"/>
                <w:b w:val="0"/>
                <w:sz w:val="18"/>
              </w:rPr>
              <w:t>740.0</w:t>
            </w:r>
          </w:p>
        </w:tc>
        <w:tc>
          <w:tcPr>
            <w:tcW w:type="dxa" w:w="7200"/>
          </w:tcPr>
          <w:p>
            <w:r/>
            <w:r>
              <w:rPr>
                <w:rFonts w:ascii="Calibri" w:hAnsi="Calibri"/>
                <w:b w:val="0"/>
                <w:sz w:val="18"/>
              </w:rPr>
              <w:t>years ago when i was 18 years old i came to the united states...</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400.0</w:t>
            </w:r>
          </w:p>
        </w:tc>
        <w:tc>
          <w:tcPr>
            <w:tcW w:type="dxa" w:w="7200"/>
            <w:shd w:fill="f0f4f8"/>
          </w:tcPr>
          <w:p>
            <w:r/>
            <w:r>
              <w:rPr>
                <w:rFonts w:ascii="Calibri" w:hAnsi="Calibri"/>
                <w:b w:val="0"/>
                <w:sz w:val="18"/>
              </w:rPr>
              <w:t>i'm so happy to be here with you all today thank you so much...</w:t>
            </w:r>
          </w:p>
        </w:tc>
      </w:tr>
    </w:tbl>
    <w:p/>
    <w:p>
      <w:pPr>
        <w:spacing w:after="120"/>
      </w:pPr>
      <w:r>
        <w:rPr>
          <w:rFonts w:ascii="Calibri" w:hAnsi="Calibri"/>
          <w:b/>
          <w:i w:val="0"/>
          <w:sz w:val="22"/>
        </w:rPr>
        <w:t>This is the core lenpen trade-off: it fixes empty outputs but amplifies hallucination on ambiguous short segments. The model generates fluent, grammatically correct text that has no relation to the actual speech.</w:t>
      </w:r>
    </w:p>
    <w:p>
      <w:pPr>
        <w:pStyle w:val="Heading3"/>
      </w:pPr>
      <w:r>
        <w:rPr>
          <w:rFonts w:ascii="Calibri" w:hAnsi="Calibri"/>
          <w:color w:val="3A6A9C"/>
        </w:rPr>
        <w:t>12.5.5 Recommended Configuration</w:t>
      </w:r>
    </w:p>
    <w:p>
      <w:pPr>
        <w:spacing w:after="120"/>
      </w:pPr>
      <w:r>
        <w:rPr>
          <w:rFonts w:ascii="Calibri" w:hAnsi="Calibri"/>
          <w:b w:val="0"/>
          <w:i w:val="0"/>
          <w:sz w:val="22"/>
        </w:rPr>
        <w:t>Config J (lenpen=1.0, do_sample=true, temperature=0.5) is recommended for production. It achieves the best WWER (57.7%, -1.8 vs baseline) and eliminates empty outputs. A full 1,497-segment decode with this config is in progress to validate these findings at scale.</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Analytical Plots (16 Visualizations)</w:t>
      </w:r>
    </w:p>
    <w:p>
      <w:pPr>
        <w:spacing w:after="120"/>
      </w:pPr>
      <w:r>
        <w:rPr>
          <w:rFonts w:ascii="Calibri" w:hAnsi="Calibri"/>
          <w:b w:val="0"/>
          <w:i w:val="0"/>
          <w:sz w:val="22"/>
        </w:rPr>
        <w:t>A comprehensive set of 16 analytical plots was generated to visualize performance patterns across experiments. These plots are produced by generate_experiment_plots.py and stored in docs/evaluation/plots/. Experiments D and H are excluded from most plots as known failures (45% empty and catastrophic hallucination respectively).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Plot</w:t>
            </w:r>
          </w:p>
        </w:tc>
        <w:tc>
          <w:tcPr>
            <w:tcW w:type="dxa" w:w="1008"/>
            <w:shd w:fill="1a3a5c"/>
          </w:tcPr>
          <w:p>
            <w:r/>
            <w:r>
              <w:rPr>
                <w:rFonts w:ascii="Calibri" w:hAnsi="Calibri"/>
                <w:b/>
                <w:color w:val="FFFFFF"/>
                <w:sz w:val="18"/>
              </w:rPr>
              <w:t>Type</w:t>
            </w:r>
          </w:p>
        </w:tc>
        <w:tc>
          <w:tcPr>
            <w:tcW w:type="dxa" w:w="3600"/>
            <w:shd w:fill="1a3a5c"/>
          </w:tcPr>
          <w:p>
            <w:r/>
            <w:r>
              <w:rPr>
                <w:rFonts w:ascii="Calibri" w:hAnsi="Calibri"/>
                <w:b/>
                <w:color w:val="FFFFFF"/>
                <w:sz w:val="18"/>
              </w:rPr>
              <w:t>Description</w:t>
            </w:r>
          </w:p>
        </w:tc>
        <w:tc>
          <w:tcPr>
            <w:tcW w:type="dxa" w:w="4032"/>
            <w:shd w:fill="1a3a5c"/>
          </w:tcPr>
          <w:p>
            <w:r/>
            <w:r>
              <w:rPr>
                <w:rFonts w:ascii="Calibri" w:hAnsi="Calibri"/>
                <w:b/>
                <w:color w:val="FFFFFF"/>
                <w:sz w:val="18"/>
              </w:rPr>
              <w:t>Key Finding</w:t>
            </w:r>
          </w:p>
        </w:tc>
      </w:tr>
      <w:tr>
        <w:tc>
          <w:tcPr>
            <w:tcW w:type="dxa" w:w="720"/>
          </w:tcPr>
          <w:p>
            <w:r/>
            <w:r>
              <w:rPr>
                <w:rFonts w:ascii="Calibri" w:hAnsi="Calibri"/>
                <w:b w:val="0"/>
                <w:sz w:val="18"/>
              </w:rPr>
              <w:t>01-04</w:t>
            </w:r>
          </w:p>
        </w:tc>
        <w:tc>
          <w:tcPr>
            <w:tcW w:type="dxa" w:w="1008"/>
          </w:tcPr>
          <w:p>
            <w:r/>
            <w:r>
              <w:rPr>
                <w:rFonts w:ascii="Calibri" w:hAnsi="Calibri"/>
                <w:b w:val="0"/>
                <w:sz w:val="18"/>
              </w:rPr>
              <w:t>Binned line</w:t>
            </w:r>
          </w:p>
        </w:tc>
        <w:tc>
          <w:tcPr>
            <w:tcW w:type="dxa" w:w="3600"/>
          </w:tcPr>
          <w:p>
            <w:r/>
            <w:r>
              <w:rPr>
                <w:rFonts w:ascii="Calibri" w:hAnsi="Calibri"/>
                <w:b w:val="0"/>
                <w:sz w:val="18"/>
              </w:rPr>
              <w:t>WER &amp; WWER vs duration and ref word count (5 configs)</w:t>
            </w:r>
          </w:p>
        </w:tc>
        <w:tc>
          <w:tcPr>
            <w:tcW w:type="dxa" w:w="4032"/>
          </w:tcPr>
          <w:p>
            <w:r/>
            <w:r>
              <w:rPr>
                <w:rFonts w:ascii="Calibri" w:hAnsi="Calibri"/>
                <w:b w:val="0"/>
                <w:sz w:val="18"/>
              </w:rPr>
              <w:t>WER improves with longer segments; short segments (&lt;3s) problematic</w:t>
            </w:r>
          </w:p>
        </w:tc>
      </w:tr>
      <w:tr>
        <w:tc>
          <w:tcPr>
            <w:tcW w:type="dxa" w:w="720"/>
            <w:shd w:fill="f0f4f8"/>
          </w:tcPr>
          <w:p>
            <w:r/>
            <w:r>
              <w:rPr>
                <w:rFonts w:ascii="Calibri" w:hAnsi="Calibri"/>
                <w:b w:val="0"/>
                <w:sz w:val="18"/>
              </w:rPr>
              <w:t>05-08</w:t>
            </w:r>
          </w:p>
        </w:tc>
        <w:tc>
          <w:tcPr>
            <w:tcW w:type="dxa" w:w="1008"/>
            <w:shd w:fill="f0f4f8"/>
          </w:tcPr>
          <w:p>
            <w:r/>
            <w:r>
              <w:rPr>
                <w:rFonts w:ascii="Calibri" w:hAnsi="Calibri"/>
                <w:b w:val="0"/>
                <w:sz w:val="18"/>
              </w:rPr>
              <w:t>Binned line</w:t>
            </w:r>
          </w:p>
        </w:tc>
        <w:tc>
          <w:tcPr>
            <w:tcW w:type="dxa" w:w="3600"/>
            <w:shd w:fill="f0f4f8"/>
          </w:tcPr>
          <w:p>
            <w:r/>
            <w:r>
              <w:rPr>
                <w:rFonts w:ascii="Calibri" w:hAnsi="Calibri"/>
                <w:b w:val="0"/>
                <w:sz w:val="18"/>
              </w:rPr>
              <w:t>NEA Recall &amp; F1 vs duration and ref word count</w:t>
            </w:r>
          </w:p>
        </w:tc>
        <w:tc>
          <w:tcPr>
            <w:tcW w:type="dxa" w:w="4032"/>
            <w:shd w:fill="f0f4f8"/>
          </w:tcPr>
          <w:p>
            <w:r/>
            <w:r>
              <w:rPr>
                <w:rFonts w:ascii="Calibri" w:hAnsi="Calibri"/>
                <w:b w:val="0"/>
                <w:sz w:val="18"/>
              </w:rPr>
              <w:t>Entity accuracy plateaus above 10 ref words</w:t>
            </w:r>
          </w:p>
        </w:tc>
      </w:tr>
      <w:tr>
        <w:tc>
          <w:tcPr>
            <w:tcW w:type="dxa" w:w="720"/>
          </w:tcPr>
          <w:p>
            <w:r/>
            <w:r>
              <w:rPr>
                <w:rFonts w:ascii="Calibri" w:hAnsi="Calibri"/>
                <w:b w:val="0"/>
                <w:sz w:val="18"/>
              </w:rPr>
              <w:t>09</w:t>
            </w:r>
          </w:p>
        </w:tc>
        <w:tc>
          <w:tcPr>
            <w:tcW w:type="dxa" w:w="1008"/>
          </w:tcPr>
          <w:p>
            <w:r/>
            <w:r>
              <w:rPr>
                <w:rFonts w:ascii="Calibri" w:hAnsi="Calibri"/>
                <w:b w:val="0"/>
                <w:sz w:val="18"/>
              </w:rPr>
              <w:t>Box plot</w:t>
            </w:r>
          </w:p>
        </w:tc>
        <w:tc>
          <w:tcPr>
            <w:tcW w:type="dxa" w:w="3600"/>
          </w:tcPr>
          <w:p>
            <w:r/>
            <w:r>
              <w:rPr>
                <w:rFonts w:ascii="Calibri" w:hAnsi="Calibri"/>
                <w:b w:val="0"/>
                <w:sz w:val="18"/>
              </w:rPr>
              <w:t>WWER distribution across 11 good experiments</w:t>
            </w:r>
          </w:p>
        </w:tc>
        <w:tc>
          <w:tcPr>
            <w:tcW w:type="dxa" w:w="4032"/>
          </w:tcPr>
          <w:p>
            <w:r/>
            <w:r>
              <w:rPr>
                <w:rFonts w:ascii="Calibri" w:hAnsi="Calibri"/>
                <w:b w:val="0"/>
                <w:sz w:val="18"/>
              </w:rPr>
              <w:t>Median WWER tightly clustered (55-58%); large outlier spread</w:t>
            </w:r>
          </w:p>
        </w:tc>
      </w:tr>
      <w:tr>
        <w:tc>
          <w:tcPr>
            <w:tcW w:type="dxa" w:w="720"/>
            <w:shd w:fill="f0f4f8"/>
          </w:tcPr>
          <w:p>
            <w:r/>
            <w:r>
              <w:rPr>
                <w:rFonts w:ascii="Calibri" w:hAnsi="Calibri"/>
                <w:b w:val="0"/>
                <w:sz w:val="18"/>
              </w:rPr>
              <w:t>10</w:t>
            </w:r>
          </w:p>
        </w:tc>
        <w:tc>
          <w:tcPr>
            <w:tcW w:type="dxa" w:w="1008"/>
            <w:shd w:fill="f0f4f8"/>
          </w:tcPr>
          <w:p>
            <w:r/>
            <w:r>
              <w:rPr>
                <w:rFonts w:ascii="Calibri" w:hAnsi="Calibri"/>
                <w:b w:val="0"/>
                <w:sz w:val="18"/>
              </w:rPr>
              <w:t>Bar chart</w:t>
            </w:r>
          </w:p>
        </w:tc>
        <w:tc>
          <w:tcPr>
            <w:tcW w:type="dxa" w:w="3600"/>
            <w:shd w:fill="f0f4f8"/>
          </w:tcPr>
          <w:p>
            <w:r/>
            <w:r>
              <w:rPr>
                <w:rFonts w:ascii="Calibri" w:hAnsi="Calibri"/>
                <w:b w:val="0"/>
                <w:sz w:val="18"/>
              </w:rPr>
              <w:t>Empty + hallucination rates by experiment</w:t>
            </w:r>
          </w:p>
        </w:tc>
        <w:tc>
          <w:tcPr>
            <w:tcW w:type="dxa" w:w="4032"/>
            <w:shd w:fill="f0f4f8"/>
          </w:tcPr>
          <w:p>
            <w:r/>
            <w:r>
              <w:rPr>
                <w:rFonts w:ascii="Calibri" w:hAnsi="Calibri"/>
                <w:b w:val="0"/>
                <w:sz w:val="18"/>
              </w:rPr>
              <w:t>lenpen eliminates empties but increases hallucination</w:t>
            </w:r>
          </w:p>
        </w:tc>
      </w:tr>
      <w:tr>
        <w:tc>
          <w:tcPr>
            <w:tcW w:type="dxa" w:w="720"/>
          </w:tcPr>
          <w:p>
            <w:r/>
            <w:r>
              <w:rPr>
                <w:rFonts w:ascii="Calibri" w:hAnsi="Calibri"/>
                <w:b w:val="0"/>
                <w:sz w:val="18"/>
              </w:rPr>
              <w:t>11</w:t>
            </w:r>
          </w:p>
        </w:tc>
        <w:tc>
          <w:tcPr>
            <w:tcW w:type="dxa" w:w="1008"/>
          </w:tcPr>
          <w:p>
            <w:r/>
            <w:r>
              <w:rPr>
                <w:rFonts w:ascii="Calibri" w:hAnsi="Calibri"/>
                <w:b w:val="0"/>
                <w:sz w:val="18"/>
              </w:rPr>
              <w:t>Scatter</w:t>
            </w:r>
          </w:p>
        </w:tc>
        <w:tc>
          <w:tcPr>
            <w:tcW w:type="dxa" w:w="3600"/>
          </w:tcPr>
          <w:p>
            <w:r/>
            <w:r>
              <w:rPr>
                <w:rFonts w:ascii="Calibri" w:hAnsi="Calibri"/>
                <w:b w:val="0"/>
                <w:sz w:val="18"/>
              </w:rPr>
              <w:t>WER vs WWER per-segment (5 configs)</w:t>
            </w:r>
          </w:p>
        </w:tc>
        <w:tc>
          <w:tcPr>
            <w:tcW w:type="dxa" w:w="4032"/>
          </w:tcPr>
          <w:p>
            <w:r/>
            <w:r>
              <w:rPr>
                <w:rFonts w:ascii="Calibri" w:hAnsi="Calibri"/>
                <w:b w:val="0"/>
                <w:sz w:val="18"/>
              </w:rPr>
              <w:t>WWER tracks WER closely; diverges when entities are destroyed</w:t>
            </w:r>
          </w:p>
        </w:tc>
      </w:tr>
      <w:tr>
        <w:tc>
          <w:tcPr>
            <w:tcW w:type="dxa" w:w="720"/>
            <w:shd w:fill="f0f4f8"/>
          </w:tcPr>
          <w:p>
            <w:r/>
            <w:r>
              <w:rPr>
                <w:rFonts w:ascii="Calibri" w:hAnsi="Calibri"/>
                <w:b w:val="0"/>
                <w:sz w:val="18"/>
              </w:rPr>
              <w:t>12</w:t>
            </w:r>
          </w:p>
        </w:tc>
        <w:tc>
          <w:tcPr>
            <w:tcW w:type="dxa" w:w="1008"/>
            <w:shd w:fill="f0f4f8"/>
          </w:tcPr>
          <w:p>
            <w:r/>
            <w:r>
              <w:rPr>
                <w:rFonts w:ascii="Calibri" w:hAnsi="Calibri"/>
                <w:b w:val="0"/>
                <w:sz w:val="18"/>
              </w:rPr>
              <w:t>Heatmap</w:t>
            </w:r>
          </w:p>
        </w:tc>
        <w:tc>
          <w:tcPr>
            <w:tcW w:type="dxa" w:w="3600"/>
            <w:shd w:fill="f0f4f8"/>
          </w:tcPr>
          <w:p>
            <w:r/>
            <w:r>
              <w:rPr>
                <w:rFonts w:ascii="Calibri" w:hAnsi="Calibri"/>
                <w:b w:val="0"/>
                <w:sz w:val="18"/>
              </w:rPr>
              <w:t>Segment stability across experiments</w:t>
            </w:r>
          </w:p>
        </w:tc>
        <w:tc>
          <w:tcPr>
            <w:tcW w:type="dxa" w:w="4032"/>
            <w:shd w:fill="f0f4f8"/>
          </w:tcPr>
          <w:p>
            <w:r/>
            <w:r>
              <w:rPr>
                <w:rFonts w:ascii="Calibri" w:hAnsi="Calibri"/>
                <w:b w:val="0"/>
                <w:sz w:val="18"/>
              </w:rPr>
              <w:t>70% of segments stable across configs; 30% volatile</w:t>
            </w:r>
          </w:p>
        </w:tc>
      </w:tr>
      <w:tr>
        <w:tc>
          <w:tcPr>
            <w:tcW w:type="dxa" w:w="720"/>
          </w:tcPr>
          <w:p>
            <w:r/>
            <w:r>
              <w:rPr>
                <w:rFonts w:ascii="Calibri" w:hAnsi="Calibri"/>
                <w:b w:val="0"/>
                <w:sz w:val="18"/>
              </w:rPr>
              <w:t>13</w:t>
            </w:r>
          </w:p>
        </w:tc>
        <w:tc>
          <w:tcPr>
            <w:tcW w:type="dxa" w:w="1008"/>
          </w:tcPr>
          <w:p>
            <w:r/>
            <w:r>
              <w:rPr>
                <w:rFonts w:ascii="Calibri" w:hAnsi="Calibri"/>
                <w:b w:val="0"/>
                <w:sz w:val="18"/>
              </w:rPr>
              <w:t>Histogram</w:t>
            </w:r>
          </w:p>
        </w:tc>
        <w:tc>
          <w:tcPr>
            <w:tcW w:type="dxa" w:w="3600"/>
          </w:tcPr>
          <w:p>
            <w:r/>
            <w:r>
              <w:rPr>
                <w:rFonts w:ascii="Calibri" w:hAnsi="Calibri"/>
                <w:b w:val="0"/>
                <w:sz w:val="18"/>
              </w:rPr>
              <w:t>Duration distribution: tuning subset vs full dataset</w:t>
            </w:r>
          </w:p>
        </w:tc>
        <w:tc>
          <w:tcPr>
            <w:tcW w:type="dxa" w:w="4032"/>
          </w:tcPr>
          <w:p>
            <w:r/>
            <w:r>
              <w:rPr>
                <w:rFonts w:ascii="Calibri" w:hAnsi="Calibri"/>
                <w:b w:val="0"/>
                <w:sz w:val="18"/>
              </w:rPr>
              <w:t>Tuning subset representative of full dataset duration range</w:t>
            </w:r>
          </w:p>
        </w:tc>
      </w:tr>
      <w:tr>
        <w:tc>
          <w:tcPr>
            <w:tcW w:type="dxa" w:w="720"/>
            <w:shd w:fill="f0f4f8"/>
          </w:tcPr>
          <w:p>
            <w:r/>
            <w:r>
              <w:rPr>
                <w:rFonts w:ascii="Calibri" w:hAnsi="Calibri"/>
                <w:b w:val="0"/>
                <w:sz w:val="18"/>
              </w:rPr>
              <w:t>14</w:t>
            </w:r>
          </w:p>
        </w:tc>
        <w:tc>
          <w:tcPr>
            <w:tcW w:type="dxa" w:w="1008"/>
            <w:shd w:fill="f0f4f8"/>
          </w:tcPr>
          <w:p>
            <w:r/>
            <w:r>
              <w:rPr>
                <w:rFonts w:ascii="Calibri" w:hAnsi="Calibri"/>
                <w:b w:val="0"/>
                <w:sz w:val="18"/>
              </w:rPr>
              <w:t>Scatter</w:t>
            </w:r>
          </w:p>
        </w:tc>
        <w:tc>
          <w:tcPr>
            <w:tcW w:type="dxa" w:w="3600"/>
            <w:shd w:fill="f0f4f8"/>
          </w:tcPr>
          <w:p>
            <w:r/>
            <w:r>
              <w:rPr>
                <w:rFonts w:ascii="Calibri" w:hAnsi="Calibri"/>
                <w:b w:val="0"/>
                <w:sz w:val="18"/>
              </w:rPr>
              <w:t>NEA Recall vs WWER</w:t>
            </w:r>
          </w:p>
        </w:tc>
        <w:tc>
          <w:tcPr>
            <w:tcW w:type="dxa" w:w="4032"/>
            <w:shd w:fill="f0f4f8"/>
          </w:tcPr>
          <w:p>
            <w:r/>
            <w:r>
              <w:rPr>
                <w:rFonts w:ascii="Calibri" w:hAnsi="Calibri"/>
                <w:b w:val="0"/>
                <w:sz w:val="18"/>
              </w:rPr>
              <w:t>High WWER strongly predicts low entity accuracy</w:t>
            </w:r>
          </w:p>
        </w:tc>
      </w:tr>
      <w:tr>
        <w:tc>
          <w:tcPr>
            <w:tcW w:type="dxa" w:w="720"/>
          </w:tcPr>
          <w:p>
            <w:r/>
            <w:r>
              <w:rPr>
                <w:rFonts w:ascii="Calibri" w:hAnsi="Calibri"/>
                <w:b w:val="0"/>
                <w:sz w:val="18"/>
              </w:rPr>
              <w:t>15</w:t>
            </w:r>
          </w:p>
        </w:tc>
        <w:tc>
          <w:tcPr>
            <w:tcW w:type="dxa" w:w="1008"/>
          </w:tcPr>
          <w:p>
            <w:r/>
            <w:r>
              <w:rPr>
                <w:rFonts w:ascii="Calibri" w:hAnsi="Calibri"/>
                <w:b w:val="0"/>
                <w:sz w:val="18"/>
              </w:rPr>
              <w:t>CDF</w:t>
            </w:r>
          </w:p>
        </w:tc>
        <w:tc>
          <w:tcPr>
            <w:tcW w:type="dxa" w:w="3600"/>
          </w:tcPr>
          <w:p>
            <w:r/>
            <w:r>
              <w:rPr>
                <w:rFonts w:ascii="Calibri" w:hAnsi="Calibri"/>
                <w:b w:val="0"/>
                <w:sz w:val="18"/>
              </w:rPr>
              <w:t>Empirical CDF of WWER by experiment</w:t>
            </w:r>
          </w:p>
        </w:tc>
        <w:tc>
          <w:tcPr>
            <w:tcW w:type="dxa" w:w="4032"/>
          </w:tcPr>
          <w:p>
            <w:r/>
            <w:r>
              <w:rPr>
                <w:rFonts w:ascii="Calibri" w:hAnsi="Calibri"/>
                <w:b w:val="0"/>
                <w:sz w:val="18"/>
              </w:rPr>
              <w:t>Config J shifts CDF left (better) for mid-range segments</w:t>
            </w:r>
          </w:p>
        </w:tc>
      </w:tr>
      <w:tr>
        <w:tc>
          <w:tcPr>
            <w:tcW w:type="dxa" w:w="720"/>
            <w:shd w:fill="f0f4f8"/>
          </w:tcPr>
          <w:p>
            <w:r/>
            <w:r>
              <w:rPr>
                <w:rFonts w:ascii="Calibri" w:hAnsi="Calibri"/>
                <w:b w:val="0"/>
                <w:sz w:val="18"/>
              </w:rPr>
              <w:t>16</w:t>
            </w:r>
          </w:p>
        </w:tc>
        <w:tc>
          <w:tcPr>
            <w:tcW w:type="dxa" w:w="1008"/>
            <w:shd w:fill="f0f4f8"/>
          </w:tcPr>
          <w:p>
            <w:r/>
            <w:r>
              <w:rPr>
                <w:rFonts w:ascii="Calibri" w:hAnsi="Calibri"/>
                <w:b w:val="0"/>
                <w:sz w:val="18"/>
              </w:rPr>
              <w:t>Delta bar</w:t>
            </w:r>
          </w:p>
        </w:tc>
        <w:tc>
          <w:tcPr>
            <w:tcW w:type="dxa" w:w="3600"/>
            <w:shd w:fill="f0f4f8"/>
          </w:tcPr>
          <w:p>
            <w:r/>
            <w:r>
              <w:rPr>
                <w:rFonts w:ascii="Calibri" w:hAnsi="Calibri"/>
                <w:b w:val="0"/>
                <w:sz w:val="18"/>
              </w:rPr>
              <w:t>Per-segment improvement J vs A</w:t>
            </w:r>
          </w:p>
        </w:tc>
        <w:tc>
          <w:tcPr>
            <w:tcW w:type="dxa" w:w="4032"/>
            <w:shd w:fill="f0f4f8"/>
          </w:tcPr>
          <w:p>
            <w:r/>
            <w:r>
              <w:rPr>
                <w:rFonts w:ascii="Calibri" w:hAnsi="Calibri"/>
                <w:b w:val="0"/>
                <w:sz w:val="18"/>
              </w:rPr>
              <w:t>J improves 40% of segments, hurts 25%, neutral 35%</w:t>
            </w:r>
          </w:p>
        </w:tc>
      </w:tr>
    </w:tbl>
    <w:p/>
    <w:p>
      <w:pPr>
        <w:pStyle w:val="Heading2"/>
      </w:pPr>
      <w:r>
        <w:rPr>
          <w:rFonts w:ascii="Calibri" w:hAnsi="Calibri"/>
          <w:color w:val="2A5A8C"/>
        </w:rPr>
        <w:t>12.8 Presentation Plots (5 Visualizations)</w:t>
      </w:r>
    </w:p>
    <w:p>
      <w:pPr>
        <w:spacing w:after="120"/>
      </w:pPr>
      <w:r>
        <w:rPr>
          <w:rFonts w:ascii="Calibri" w:hAnsi="Calibri"/>
          <w:b w:val="0"/>
          <w:i w:val="0"/>
          <w:sz w:val="22"/>
        </w:rPr>
        <w:t>Five high-level plots were generated for management presentations, summarizing the project's performance story. Produced by generate_presentation_plots.py.</w:t>
      </w:r>
    </w:p>
    <w:tbl>
      <w:tblPr>
        <w:tblStyle w:val="TableGrid"/>
        <w:tblW w:type="auto" w:w="0"/>
        <w:jc w:val="center"/>
        <w:tblLook w:firstColumn="1" w:firstRow="1" w:lastColumn="0" w:lastRow="0" w:noHBand="0" w:noVBand="1" w:val="04A0"/>
      </w:tblPr>
      <w:tblGrid>
        <w:gridCol w:w="3024"/>
        <w:gridCol w:w="3024"/>
        <w:gridCol w:w="3024"/>
      </w:tblGrid>
      <w:tr>
        <w:tc>
          <w:tcPr>
            <w:tcW w:type="dxa" w:w="720"/>
            <w:shd w:fill="1a3a5c"/>
          </w:tcPr>
          <w:p>
            <w:r/>
            <w:r>
              <w:rPr>
                <w:rFonts w:ascii="Calibri" w:hAnsi="Calibri"/>
                <w:b/>
                <w:color w:val="FFFFFF"/>
                <w:sz w:val="18"/>
              </w:rPr>
              <w:t>Plot</w:t>
            </w:r>
          </w:p>
        </w:tc>
        <w:tc>
          <w:tcPr>
            <w:tcW w:type="dxa" w:w="4320"/>
            <w:shd w:fill="1a3a5c"/>
          </w:tcPr>
          <w:p>
            <w:r/>
            <w:r>
              <w:rPr>
                <w:rFonts w:ascii="Calibri" w:hAnsi="Calibri"/>
                <w:b/>
                <w:color w:val="FFFFFF"/>
                <w:sz w:val="18"/>
              </w:rPr>
              <w:t>Description</w:t>
            </w:r>
          </w:p>
        </w:tc>
        <w:tc>
          <w:tcPr>
            <w:tcW w:type="dxa" w:w="4320"/>
            <w:shd w:fill="1a3a5c"/>
          </w:tcPr>
          <w:p>
            <w:r/>
            <w:r>
              <w:rPr>
                <w:rFonts w:ascii="Calibri" w:hAnsi="Calibri"/>
                <w:b/>
                <w:color w:val="FFFFFF"/>
                <w:sz w:val="18"/>
              </w:rPr>
              <w:t>Key Data Point</w:t>
            </w:r>
          </w:p>
        </w:tc>
      </w:tr>
      <w:tr>
        <w:tc>
          <w:tcPr>
            <w:tcW w:type="dxa" w:w="720"/>
          </w:tcPr>
          <w:p>
            <w:r/>
            <w:r>
              <w:rPr>
                <w:rFonts w:ascii="Calibri" w:hAnsi="Calibri"/>
                <w:b w:val="0"/>
                <w:sz w:val="18"/>
              </w:rPr>
              <w:t>P1</w:t>
            </w:r>
          </w:p>
        </w:tc>
        <w:tc>
          <w:tcPr>
            <w:tcW w:type="dxa" w:w="4320"/>
          </w:tcPr>
          <w:p>
            <w:r/>
            <w:r>
              <w:rPr>
                <w:rFonts w:ascii="Calibri" w:hAnsi="Calibri"/>
                <w:b w:val="0"/>
                <w:sz w:val="18"/>
              </w:rPr>
              <w:t>Quality tier distribution (pie + horizontal bar)</w:t>
            </w:r>
          </w:p>
        </w:tc>
        <w:tc>
          <w:tcPr>
            <w:tcW w:type="dxa" w:w="4320"/>
          </w:tcPr>
          <w:p>
            <w:r/>
            <w:r>
              <w:rPr>
                <w:rFonts w:ascii="Calibri" w:hAnsi="Calibri"/>
                <w:b w:val="0"/>
                <w:sz w:val="18"/>
              </w:rPr>
              <w:t>11.4% usable (WER ≤20%)</w:t>
            </w:r>
          </w:p>
        </w:tc>
      </w:tr>
      <w:tr>
        <w:tc>
          <w:tcPr>
            <w:tcW w:type="dxa" w:w="720"/>
            <w:shd w:fill="f0f4f8"/>
          </w:tcPr>
          <w:p>
            <w:r/>
            <w:r>
              <w:rPr>
                <w:rFonts w:ascii="Calibri" w:hAnsi="Calibri"/>
                <w:b w:val="0"/>
                <w:sz w:val="18"/>
              </w:rPr>
              <w:t>P2</w:t>
            </w:r>
          </w:p>
        </w:tc>
        <w:tc>
          <w:tcPr>
            <w:tcW w:type="dxa" w:w="4320"/>
            <w:shd w:fill="f0f4f8"/>
          </w:tcPr>
          <w:p>
            <w:r/>
            <w:r>
              <w:rPr>
                <w:rFonts w:ascii="Calibri" w:hAnsi="Calibri"/>
                <w:b w:val="0"/>
                <w:sz w:val="18"/>
              </w:rPr>
              <w:t>Paper vs reality WER comparison</w:t>
            </w:r>
          </w:p>
        </w:tc>
        <w:tc>
          <w:tcPr>
            <w:tcW w:type="dxa" w:w="4320"/>
            <w:shd w:fill="f0f4f8"/>
          </w:tcPr>
          <w:p>
            <w:r/>
            <w:r>
              <w:rPr>
                <w:rFonts w:ascii="Calibri" w:hAnsi="Calibri"/>
                <w:b w:val="0"/>
                <w:sz w:val="18"/>
              </w:rPr>
              <w:t>25.4% LRS3 vs 64.1% YouTube (2.5x gap)</w:t>
            </w:r>
          </w:p>
        </w:tc>
      </w:tr>
      <w:tr>
        <w:tc>
          <w:tcPr>
            <w:tcW w:type="dxa" w:w="720"/>
          </w:tcPr>
          <w:p>
            <w:r/>
            <w:r>
              <w:rPr>
                <w:rFonts w:ascii="Calibri" w:hAnsi="Calibri"/>
                <w:b w:val="0"/>
                <w:sz w:val="18"/>
              </w:rPr>
              <w:t>P3</w:t>
            </w:r>
          </w:p>
        </w:tc>
        <w:tc>
          <w:tcPr>
            <w:tcW w:type="dxa" w:w="4320"/>
          </w:tcPr>
          <w:p>
            <w:r/>
            <w:r>
              <w:rPr>
                <w:rFonts w:ascii="Calibri" w:hAnsi="Calibri"/>
                <w:b w:val="0"/>
                <w:sz w:val="18"/>
              </w:rPr>
              <w:t>WER improvement trajectory roadmap</w:t>
            </w:r>
          </w:p>
        </w:tc>
        <w:tc>
          <w:tcPr>
            <w:tcW w:type="dxa" w:w="4320"/>
          </w:tcPr>
          <w:p>
            <w:r/>
            <w:r>
              <w:rPr>
                <w:rFonts w:ascii="Calibri" w:hAnsi="Calibri"/>
                <w:b w:val="0"/>
                <w:sz w:val="18"/>
              </w:rPr>
              <w:t>64% → 55% → 45% → 42% projected</w:t>
            </w:r>
          </w:p>
        </w:tc>
      </w:tr>
      <w:tr>
        <w:tc>
          <w:tcPr>
            <w:tcW w:type="dxa" w:w="720"/>
            <w:shd w:fill="f0f4f8"/>
          </w:tcPr>
          <w:p>
            <w:r/>
            <w:r>
              <w:rPr>
                <w:rFonts w:ascii="Calibri" w:hAnsi="Calibri"/>
                <w:b w:val="0"/>
                <w:sz w:val="18"/>
              </w:rPr>
              <w:t>P4</w:t>
            </w:r>
          </w:p>
        </w:tc>
        <w:tc>
          <w:tcPr>
            <w:tcW w:type="dxa" w:w="4320"/>
            <w:shd w:fill="f0f4f8"/>
          </w:tcPr>
          <w:p>
            <w:r/>
            <w:r>
              <w:rPr>
                <w:rFonts w:ascii="Calibri" w:hAnsi="Calibri"/>
                <w:b w:val="0"/>
                <w:sz w:val="18"/>
              </w:rPr>
              <w:t>Length penalty sensitivity (empty vs hallucination)</w:t>
            </w:r>
          </w:p>
        </w:tc>
        <w:tc>
          <w:tcPr>
            <w:tcW w:type="dxa" w:w="4320"/>
            <w:shd w:fill="f0f4f8"/>
          </w:tcPr>
          <w:p>
            <w:r/>
            <w:r>
              <w:rPr>
                <w:rFonts w:ascii="Calibri" w:hAnsi="Calibri"/>
                <w:b w:val="0"/>
                <w:sz w:val="18"/>
              </w:rPr>
              <w:t>lenpen=1.0 eliminates empties</w:t>
            </w:r>
          </w:p>
        </w:tc>
      </w:tr>
      <w:tr>
        <w:tc>
          <w:tcPr>
            <w:tcW w:type="dxa" w:w="720"/>
          </w:tcPr>
          <w:p>
            <w:r/>
            <w:r>
              <w:rPr>
                <w:rFonts w:ascii="Calibri" w:hAnsi="Calibri"/>
                <w:b w:val="0"/>
                <w:sz w:val="18"/>
              </w:rPr>
              <w:t>P5</w:t>
            </w:r>
          </w:p>
        </w:tc>
        <w:tc>
          <w:tcPr>
            <w:tcW w:type="dxa" w:w="4320"/>
          </w:tcPr>
          <w:p>
            <w:r/>
            <w:r>
              <w:rPr>
                <w:rFonts w:ascii="Calibri" w:hAnsi="Calibri"/>
                <w:b w:val="0"/>
                <w:sz w:val="18"/>
              </w:rPr>
              <w:t>Before/after tuning (A vs C metrics)</w:t>
            </w:r>
          </w:p>
        </w:tc>
        <w:tc>
          <w:tcPr>
            <w:tcW w:type="dxa" w:w="4320"/>
          </w:tcPr>
          <w:p>
            <w:r/>
            <w:r>
              <w:rPr>
                <w:rFonts w:ascii="Calibri" w:hAnsi="Calibri"/>
                <w:b w:val="0"/>
                <w:sz w:val="18"/>
              </w:rPr>
              <w:t>WWER: 59.5% → 58.6% (-0.9 pts)</w:t>
            </w:r>
          </w:p>
        </w:tc>
      </w:tr>
    </w:tbl>
    <w:p/>
    <w:p>
      <w:pPr>
        <w:pStyle w:val="Heading2"/>
      </w:pPr>
      <w:r>
        <w:rPr>
          <w:rFonts w:ascii="Calibri" w:hAnsi="Calibri"/>
          <w:color w:val="2A5A8C"/>
        </w:rPr>
        <w:t>12.9 Baseline vs Config J Full-Scale Analysis</w:t>
      </w:r>
    </w:p>
    <w:p>
      <w:pPr>
        <w:spacing w:after="120"/>
      </w:pPr>
      <w:r>
        <w:rPr>
          <w:rFonts w:ascii="Calibri" w:hAnsi="Calibri"/>
          <w:b w:val="0"/>
          <w:i w:val="0"/>
          <w:sz w:val="22"/>
        </w:rPr>
        <w:t>A detailed 9-section analysis compared the baseline (Config A: beam=20, lenpen=0) against Config J (lenpen=1.0, do_sample=true, temperature=0.5) on the full 1,497-segment dataset. This analysis is documented in baseline_vs_J_analysis.docx and includes:</w:t>
      </w:r>
    </w:p>
    <w:p>
      <w:pPr>
        <w:pStyle w:val="ListBullet"/>
        <w:spacing w:after="40"/>
        <w:ind w:left="360"/>
      </w:pPr>
      <w:r>
        <w:rPr>
          <w:rFonts w:ascii="Calibri" w:hAnsi="Calibri"/>
          <w:b/>
          <w:sz w:val="20"/>
        </w:rPr>
        <w:t xml:space="preserve">Overall metrics: </w:t>
      </w:r>
      <w:r>
        <w:rPr>
          <w:rFonts w:ascii="Calibri" w:hAnsi="Calibri"/>
          <w:sz w:val="20"/>
        </w:rPr>
        <w:t>J achieves best WWER (57.7%, -1.8 vs baseline 59.5%) and eliminates all empty outputs.</w:t>
      </w:r>
    </w:p>
    <w:p>
      <w:pPr>
        <w:pStyle w:val="ListBullet"/>
        <w:spacing w:after="40"/>
        <w:ind w:left="360"/>
      </w:pPr>
      <w:r>
        <w:rPr>
          <w:rFonts w:ascii="Calibri" w:hAnsi="Calibri"/>
          <w:b/>
          <w:sz w:val="20"/>
        </w:rPr>
        <w:t xml:space="preserve">Where J helps: </w:t>
      </w:r>
      <w:r>
        <w:rPr>
          <w:rFonts w:ascii="Calibri" w:hAnsi="Calibri"/>
          <w:sz w:val="20"/>
        </w:rPr>
        <w:t>Recovers 4 previously-empty segments, improves WWER on medium-length (10-20 word) segments.</w:t>
      </w:r>
    </w:p>
    <w:p>
      <w:pPr>
        <w:pStyle w:val="ListBullet"/>
        <w:spacing w:after="40"/>
        <w:ind w:left="360"/>
      </w:pPr>
      <w:r>
        <w:rPr>
          <w:rFonts w:ascii="Calibri" w:hAnsi="Calibri"/>
          <w:b/>
          <w:sz w:val="20"/>
        </w:rPr>
        <w:t xml:space="preserve">Where J hurts: </w:t>
      </w:r>
      <w:r>
        <w:rPr>
          <w:rFonts w:ascii="Calibri" w:hAnsi="Calibri"/>
          <w:sz w:val="20"/>
        </w:rPr>
        <w:t>Amplifies hallucination on short/ambiguous segments. Some segments that were empty in baseline become hallucinated with lenpen=1.0 (fluent but fabricated text).</w:t>
      </w:r>
    </w:p>
    <w:p>
      <w:pPr>
        <w:pStyle w:val="ListBullet"/>
        <w:spacing w:after="40"/>
        <w:ind w:left="360"/>
      </w:pPr>
      <w:r>
        <w:rPr>
          <w:rFonts w:ascii="Calibri" w:hAnsi="Calibri"/>
          <w:b/>
          <w:sz w:val="20"/>
        </w:rPr>
        <w:t xml:space="preserve">Quartile analysis: </w:t>
      </w:r>
      <w:r>
        <w:rPr>
          <w:rFonts w:ascii="Calibri" w:hAnsi="Calibri"/>
          <w:sz w:val="20"/>
        </w:rPr>
        <w:t>Q1 (easiest 25% by baseline WWER) segments are stable across configs. Q4 (hardest 25%) segments diverge most — J helps some and hurts others unpredictably.</w:t>
      </w:r>
    </w:p>
    <w:p>
      <w:pPr>
        <w:pStyle w:val="ListBullet"/>
        <w:spacing w:after="40"/>
        <w:ind w:left="360"/>
      </w:pPr>
      <w:r>
        <w:rPr>
          <w:rFonts w:ascii="Calibri" w:hAnsi="Calibri"/>
          <w:b/>
          <w:sz w:val="20"/>
        </w:rPr>
        <w:t xml:space="preserve">Duration effect: </w:t>
      </w:r>
      <w:r>
        <w:rPr>
          <w:rFonts w:ascii="Calibri" w:hAnsi="Calibri"/>
          <w:sz w:val="20"/>
        </w:rPr>
        <w:t>5-15 second segments show most consistent improvement. Very short (&lt;3s) segments are problematic regardless of config. Segments &gt;20s show diminishing returns.</w:t>
      </w:r>
    </w:p>
    <w:p>
      <w:pPr>
        <w:pStyle w:val="ListBullet"/>
        <w:spacing w:after="40"/>
        <w:ind w:left="360"/>
      </w:pPr>
      <w:r>
        <w:rPr>
          <w:rFonts w:ascii="Calibri" w:hAnsi="Calibri"/>
          <w:b/>
          <w:sz w:val="20"/>
        </w:rPr>
        <w:t xml:space="preserve">Entity recovery: </w:t>
      </w:r>
      <w:r>
        <w:rPr>
          <w:rFonts w:ascii="Calibri" w:hAnsi="Calibri"/>
          <w:sz w:val="20"/>
        </w:rPr>
        <w:t>J recovers some entities lost by baseline (primarily function words). Content word entities remain challenging across both configs.</w:t>
      </w:r>
    </w:p>
    <w:p>
      <w:pPr>
        <w:pStyle w:val="Heading2"/>
      </w:pPr>
      <w:r>
        <w:rPr>
          <w:rFonts w:ascii="Calibri" w:hAnsi="Calibri"/>
          <w:color w:val="2A5A8C"/>
        </w:rPr>
        <w:t>12.10 Pairwise Statistical Testing</w:t>
      </w:r>
    </w:p>
    <w:p>
      <w:pPr>
        <w:spacing w:after="120"/>
      </w:pPr>
      <w:r>
        <w:rPr>
          <w:rFonts w:ascii="Calibri" w:hAnsi="Calibri"/>
          <w:b w:val="0"/>
          <w:i w:val="0"/>
          <w:sz w:val="22"/>
        </w:rPr>
        <w:t>Wilcoxon signed-rank tests were run across all 78 configuration pairs (13 choose 2) to determine which differences are statistically significant. The analysis is documented in pairwise-comparison.pdf (47 pages). Key findings:</w:t>
      </w:r>
    </w:p>
    <w:p>
      <w:pPr>
        <w:pStyle w:val="ListBullet"/>
        <w:spacing w:after="40"/>
        <w:ind w:left="360"/>
      </w:pPr>
      <w:r>
        <w:rPr>
          <w:rFonts w:ascii="Calibri" w:hAnsi="Calibri"/>
          <w:sz w:val="20"/>
        </w:rPr>
        <w:t>Few pairs show statistically significant differences at p&lt;0.05, confirming that most decode parameter changes produce marginal effects on the 107-segment tuning set.</w:t>
      </w:r>
    </w:p>
    <w:p>
      <w:pPr>
        <w:pStyle w:val="ListBullet"/>
        <w:spacing w:after="40"/>
        <w:ind w:left="360"/>
      </w:pPr>
      <w:r>
        <w:rPr>
          <w:rFonts w:ascii="Calibri" w:hAnsi="Calibri"/>
          <w:sz w:val="20"/>
        </w:rPr>
        <w:t>The only consistently significant differences involve the known-failure configs (D with lenpen=-0.5 and H with lenpen=2.0) vs. all others.</w:t>
      </w:r>
    </w:p>
    <w:p>
      <w:pPr>
        <w:pStyle w:val="ListBullet"/>
        <w:spacing w:after="40"/>
        <w:ind w:left="360"/>
      </w:pPr>
      <w:r>
        <w:rPr>
          <w:rFonts w:ascii="Calibri" w:hAnsi="Calibri"/>
          <w:sz w:val="20"/>
        </w:rPr>
        <w:t>This supports the conclusion that decode-time tuning has reached diminishing returns and domain adaptation (fine-tuning) is the only viable path to meaningful improvement.</w:t>
      </w:r>
    </w:p>
    <w:p>
      <w:pPr>
        <w:pStyle w:val="Heading2"/>
      </w:pPr>
      <w:r>
        <w:rPr>
          <w:rFonts w:ascii="Calibri" w:hAnsi="Calibri"/>
          <w:color w:val="2A5A8C"/>
        </w:rPr>
        <w:t>12.11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Three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ListBullet"/>
        <w:spacing w:after="40"/>
        <w:ind w:left="360"/>
      </w:pPr>
      <w:r>
        <w:rPr>
          <w:rFonts w:ascii="Calibri" w:hAnsi="Calibri"/>
          <w:b/>
          <w:sz w:val="20"/>
        </w:rPr>
        <w:t xml:space="preserve">Intelligibility Score (IS): </w:t>
      </w:r>
      <w:r>
        <w:rPr>
          <w:rFonts w:ascii="Calibri" w:hAnsi="Calibri"/>
          <w:sz w:val="20"/>
        </w:rPr>
        <w:t>A composite 6-signal metric (0–5 scale) that combines semantic similarity, phonetic similarity, inverse WER, inverse WWER, named entity accuracy, and length ratio. At IS 2.52/5.0 mean, only 39.9% of segments are properly captured (IS ≥ 3.0). Full analysis in Chapter 13.</w:t>
      </w:r>
    </w:p>
    <w:p>
      <w:pPr>
        <w:pStyle w:val="Heading2"/>
      </w:pPr>
      <w:r>
        <w:rPr>
          <w:rFonts w:ascii="Calibri" w:hAnsi="Calibri"/>
          <w:color w:val="2A5A8C"/>
        </w:rPr>
        <w:t>12.12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12.13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12.14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NEA F1, and the Intelligibility Score (IS) better capture real-world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The Intelligibility Score reveals that WER overstates failure by ~3.5x (39.9% properly captured vs 11.4% by WER alone)</w:t>
      </w:r>
    </w:p>
    <w:p>
      <w:pPr>
        <w:pStyle w:val="ListBullet"/>
        <w:spacing w:after="40"/>
        <w:ind w:left="360"/>
      </w:pPr>
      <w:r>
        <w:rPr>
          <w:rFonts w:ascii="Calibri" w:hAnsi="Calibri"/>
          <w:sz w:val="20"/>
        </w:rPr>
        <w:t>Expected post-fine-tuning WER: 40-50% (still above paper's 25.4% due to harder conditions)</w:t>
      </w:r>
    </w:p>
    <w:p>
      <w:r>
        <w:br w:type="page"/>
      </w:r>
    </w:p>
    <w:p>
      <w:bookmarkStart w:id="13" w:name="ch13"/>
      <w:pPr>
        <w:pStyle w:val="Heading1"/>
      </w:pPr>
      <w:r>
        <w:rPr>
          <w:rFonts w:ascii="Calibri" w:hAnsi="Calibri"/>
          <w:color w:val="1A3A5C"/>
        </w:rPr>
        <w:t>13. Intelligibility Assessment &amp; Metric Analysis</w:t>
      </w:r>
      <w:bookmarkEnd w:id="13"/>
    </w:p>
    <w:p>
      <w:pPr>
        <w:spacing w:after="120"/>
      </w:pPr>
      <w:r>
        <w:rPr>
          <w:rFonts w:ascii="Calibri" w:hAnsi="Calibri"/>
          <w:b w:val="0"/>
          <w:i w:val="0"/>
          <w:sz w:val="22"/>
        </w:rPr>
        <w:t>Standard WER proved insufficient for evaluating the Argos system's real-world quality. This chapter documents the Intelligibility Score (IS), a novel 6-signal composite metric that captures whether a transcription conveys the speaker's intended meaning — even when individual words are wrong. The IS was computed for all 1,497 segments in the full baseline dataset and reveals that WER overstates failure by approximately 3.5x.</w:t>
      </w:r>
    </w:p>
    <w:p>
      <w:pPr>
        <w:pStyle w:val="Heading2"/>
      </w:pPr>
      <w:r>
        <w:rPr>
          <w:rFonts w:ascii="Calibri" w:hAnsi="Calibri"/>
          <w:color w:val="2A5A8C"/>
        </w:rPr>
        <w:t>13.1 Why WER Isn't Enough</w:t>
      </w:r>
    </w:p>
    <w:p>
      <w:pPr>
        <w:spacing w:after="120"/>
      </w:pPr>
      <w:r>
        <w:rPr>
          <w:rFonts w:ascii="Calibri" w:hAnsi="Calibri"/>
          <w:b w:val="0"/>
          <w:i w:val="0"/>
          <w:sz w:val="22"/>
        </w:rPr>
        <w:t>WER treats all word errors equally: substituting 'the' for 'a' costs the same as substituting 'Biden' for 'cooking'. WER also cannot distinguish between phonetically plausible errors (natural lip-reading confusions) and complete hallucinations. Two examples from the dataset illustrate this:</w:t>
      </w:r>
    </w:p>
    <w:p>
      <w:pPr>
        <w:pStyle w:val="ListBullet"/>
        <w:spacing w:after="40"/>
        <w:ind w:left="360"/>
      </w:pPr>
      <w:r>
        <w:rPr>
          <w:rFonts w:ascii="Calibri" w:hAnsi="Calibri"/>
          <w:b/>
          <w:sz w:val="20"/>
        </w:rPr>
        <w:t xml:space="preserve">Same WER, opposite meaning: </w:t>
      </w:r>
      <w:r>
        <w:rPr>
          <w:rFonts w:ascii="Calibri" w:hAnsi="Calibri"/>
          <w:sz w:val="20"/>
        </w:rPr>
        <w:t>Prediction A has 29% WER but is fully intelligible (wrong function words, correct content). Prediction B has 33% WER but is unintelligible (correct function words, wrong content words). WER cannot distinguish these cases.</w:t>
      </w:r>
    </w:p>
    <w:p>
      <w:pPr>
        <w:pStyle w:val="ListBullet"/>
        <w:spacing w:after="40"/>
        <w:ind w:left="360"/>
      </w:pPr>
      <w:r>
        <w:rPr>
          <w:rFonts w:ascii="Calibri" w:hAnsi="Calibri"/>
          <w:b/>
          <w:sz w:val="20"/>
        </w:rPr>
        <w:t xml:space="preserve">Phonetic confusions are invisible to WER: </w:t>
      </w:r>
      <w:r>
        <w:rPr>
          <w:rFonts w:ascii="Calibri" w:hAnsi="Calibri"/>
          <w:sz w:val="20"/>
        </w:rPr>
        <w:t>A lip-reading system often confuses visually identical sounds (p/b/m, f/v, t/d). These confusions may produce 'wrong' words that sound like the right words and preserve meaning — but WER penalizes them fully.</w:t>
      </w:r>
    </w:p>
    <w:p>
      <w:pPr>
        <w:pStyle w:val="Heading2"/>
      </w:pPr>
      <w:r>
        <w:rPr>
          <w:rFonts w:ascii="Calibri" w:hAnsi="Calibri"/>
          <w:color w:val="2A5A8C"/>
        </w:rPr>
        <w:t>13.2 The 6-Signal Composite</w:t>
      </w:r>
    </w:p>
    <w:p>
      <w:pPr>
        <w:spacing w:after="120"/>
      </w:pPr>
      <w:r>
        <w:rPr>
          <w:rFonts w:ascii="Calibri" w:hAnsi="Calibri"/>
          <w:b w:val="0"/>
          <w:i w:val="0"/>
          <w:sz w:val="22"/>
        </w:rPr>
        <w:t>The Intelligibility Score combines six independent signals, each capturing a different dimension of transcription quality. All signals are scaled to 0–5 before weighting:</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Signal</w:t>
            </w:r>
          </w:p>
        </w:tc>
        <w:tc>
          <w:tcPr>
            <w:tcW w:type="dxa" w:w="1008"/>
            <w:shd w:fill="1a3a5c"/>
          </w:tcPr>
          <w:p>
            <w:r/>
            <w:r>
              <w:rPr>
                <w:rFonts w:ascii="Calibri" w:hAnsi="Calibri"/>
                <w:b/>
                <w:color w:val="FFFFFF"/>
                <w:sz w:val="18"/>
              </w:rPr>
              <w:t>Weight</w:t>
            </w:r>
          </w:p>
        </w:tc>
        <w:tc>
          <w:tcPr>
            <w:tcW w:type="dxa" w:w="6480"/>
            <w:shd w:fill="1a3a5c"/>
          </w:tcPr>
          <w:p>
            <w:r/>
            <w:r>
              <w:rPr>
                <w:rFonts w:ascii="Calibri" w:hAnsi="Calibri"/>
                <w:b/>
                <w:color w:val="FFFFFF"/>
                <w:sz w:val="18"/>
              </w:rPr>
              <w:t>What It Catches</w:t>
            </w:r>
          </w:p>
        </w:tc>
      </w:tr>
      <w:tr>
        <w:tc>
          <w:tcPr>
            <w:tcW w:type="dxa" w:w="1872"/>
          </w:tcPr>
          <w:p>
            <w:r/>
            <w:r>
              <w:rPr>
                <w:rFonts w:ascii="Calibri" w:hAnsi="Calibri"/>
                <w:b w:val="0"/>
                <w:sz w:val="18"/>
              </w:rPr>
              <w:t>Semantic Similarity</w:t>
            </w:r>
          </w:p>
        </w:tc>
        <w:tc>
          <w:tcPr>
            <w:tcW w:type="dxa" w:w="1008"/>
          </w:tcPr>
          <w:p>
            <w:r/>
            <w:r>
              <w:rPr>
                <w:rFonts w:ascii="Calibri" w:hAnsi="Calibri"/>
                <w:b w:val="0"/>
                <w:sz w:val="18"/>
              </w:rPr>
              <w:t>0.25 (25%)</w:t>
            </w:r>
          </w:p>
        </w:tc>
        <w:tc>
          <w:tcPr>
            <w:tcW w:type="dxa" w:w="6480"/>
          </w:tcPr>
          <w:p>
            <w:r/>
            <w:r>
              <w:rPr>
                <w:rFonts w:ascii="Calibri" w:hAnsi="Calibri"/>
                <w:b w:val="0"/>
                <w:sz w:val="18"/>
              </w:rPr>
              <w:t>Overall meaning preservation (all-MiniLM-L6-v2 sentence embeddings, cosine similarity)</w:t>
            </w:r>
          </w:p>
        </w:tc>
      </w:tr>
      <w:tr>
        <w:tc>
          <w:tcPr>
            <w:tcW w:type="dxa" w:w="1872"/>
            <w:shd w:fill="f0f4f8"/>
          </w:tcPr>
          <w:p>
            <w:r/>
            <w:r>
              <w:rPr>
                <w:rFonts w:ascii="Calibri" w:hAnsi="Calibri"/>
                <w:b w:val="0"/>
                <w:sz w:val="18"/>
              </w:rPr>
              <w:t>Phonetic Similarity</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Natural lip-reading confusions (Double Metaphone encoding, match rate)</w:t>
            </w:r>
          </w:p>
        </w:tc>
      </w:tr>
      <w:tr>
        <w:tc>
          <w:tcPr>
            <w:tcW w:type="dxa" w:w="1872"/>
          </w:tcPr>
          <w:p>
            <w:r/>
            <w:r>
              <w:rPr>
                <w:rFonts w:ascii="Calibri" w:hAnsi="Calibri"/>
                <w:b w:val="0"/>
                <w:sz w:val="18"/>
              </w:rPr>
              <w:t>Inverse WER</w:t>
            </w:r>
          </w:p>
        </w:tc>
        <w:tc>
          <w:tcPr>
            <w:tcW w:type="dxa" w:w="1008"/>
          </w:tcPr>
          <w:p>
            <w:r/>
            <w:r>
              <w:rPr>
                <w:rFonts w:ascii="Calibri" w:hAnsi="Calibri"/>
                <w:b w:val="0"/>
                <w:sz w:val="18"/>
              </w:rPr>
              <w:t>0.15 (15%)</w:t>
            </w:r>
          </w:p>
        </w:tc>
        <w:tc>
          <w:tcPr>
            <w:tcW w:type="dxa" w:w="6480"/>
          </w:tcPr>
          <w:p>
            <w:r/>
            <w:r>
              <w:rPr>
                <w:rFonts w:ascii="Calibri" w:hAnsi="Calibri"/>
                <w:b w:val="0"/>
                <w:sz w:val="18"/>
              </w:rPr>
              <w:t>Raw word-level accuracy (1 − WER/100, scaled to 0–5)</w:t>
            </w:r>
          </w:p>
        </w:tc>
      </w:tr>
      <w:tr>
        <w:tc>
          <w:tcPr>
            <w:tcW w:type="dxa" w:w="1872"/>
            <w:shd w:fill="f0f4f8"/>
          </w:tcPr>
          <w:p>
            <w:r/>
            <w:r>
              <w:rPr>
                <w:rFonts w:ascii="Calibri" w:hAnsi="Calibri"/>
                <w:b w:val="0"/>
                <w:sz w:val="18"/>
              </w:rPr>
              <w:t>Inverse WWER</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Content-weighted accuracy (entities 2x, content 1x, function 0.5x)</w:t>
            </w:r>
          </w:p>
        </w:tc>
      </w:tr>
      <w:tr>
        <w:tc>
          <w:tcPr>
            <w:tcW w:type="dxa" w:w="1872"/>
          </w:tcPr>
          <w:p>
            <w:r/>
            <w:r>
              <w:rPr>
                <w:rFonts w:ascii="Calibri" w:hAnsi="Calibri"/>
                <w:b w:val="0"/>
                <w:sz w:val="18"/>
              </w:rPr>
              <w:t>NEA F1</w:t>
            </w:r>
          </w:p>
        </w:tc>
        <w:tc>
          <w:tcPr>
            <w:tcW w:type="dxa" w:w="1008"/>
          </w:tcPr>
          <w:p>
            <w:r/>
            <w:r>
              <w:rPr>
                <w:rFonts w:ascii="Calibri" w:hAnsi="Calibri"/>
                <w:b w:val="0"/>
                <w:sz w:val="18"/>
              </w:rPr>
              <w:t>0.15 (15%)</w:t>
            </w:r>
          </w:p>
        </w:tc>
        <w:tc>
          <w:tcPr>
            <w:tcW w:type="dxa" w:w="6480"/>
          </w:tcPr>
          <w:p>
            <w:r/>
            <w:r>
              <w:rPr>
                <w:rFonts w:ascii="Calibri" w:hAnsi="Calibri"/>
                <w:b w:val="0"/>
                <w:sz w:val="18"/>
              </w:rPr>
              <w:t>Named entity preservation (proper nouns, numbers, locations)</w:t>
            </w:r>
          </w:p>
        </w:tc>
      </w:tr>
      <w:tr>
        <w:tc>
          <w:tcPr>
            <w:tcW w:type="dxa" w:w="1872"/>
            <w:shd w:fill="f0f4f8"/>
          </w:tcPr>
          <w:p>
            <w:r/>
            <w:r>
              <w:rPr>
                <w:rFonts w:ascii="Calibri" w:hAnsi="Calibri"/>
                <w:b w:val="0"/>
                <w:sz w:val="18"/>
              </w:rPr>
              <w:t>Length Ratio</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Hallucination/truncation detection (hyp_len / ref_len, penalty for deviation from 1.0)</w:t>
            </w:r>
          </w:p>
        </w:tc>
      </w:tr>
    </w:tbl>
    <w:p/>
    <w:p>
      <w:pPr>
        <w:spacing w:after="120"/>
      </w:pPr>
      <w:r>
        <w:rPr>
          <w:rFonts w:ascii="Calibri" w:hAnsi="Calibri"/>
          <w:b w:val="0"/>
          <w:i w:val="0"/>
          <w:sz w:val="22"/>
        </w:rPr>
        <w:t>Semantic similarity receives the highest weight (25%) because meaning preservation is the ultimate goal. The other five signals each receive 15%, providing balanced coverage of phonetic plausibility, structural accuracy, entity preservation, and output length.</w:t>
      </w:r>
    </w:p>
    <w:p>
      <w:pPr>
        <w:pStyle w:val="Heading2"/>
      </w:pPr>
      <w:r>
        <w:rPr>
          <w:rFonts w:ascii="Calibri" w:hAnsi="Calibri"/>
          <w:color w:val="2A5A8C"/>
        </w:rPr>
        <w:t>13.3 Composite Formula &amp; Scaling</w:t>
      </w:r>
    </w:p>
    <w:p>
      <w:pPr>
        <w:spacing w:after="120"/>
      </w:pPr>
      <w:r>
        <w:rPr>
          <w:rFonts w:ascii="Calibri" w:hAnsi="Calibri"/>
          <w:b/>
          <w:i w:val="0"/>
          <w:sz w:val="22"/>
        </w:rPr>
        <w:t>IS = 0.25 × Semantic + 0.15 × Phonetic + 0.15 × InvWER + 0.15 × InvWWER + 0.15 × NEA_F1 + 0.15 × LengthRatio</w:t>
      </w:r>
    </w:p>
    <w:p>
      <w:pPr>
        <w:spacing w:after="120"/>
      </w:pPr>
      <w:r>
        <w:rPr>
          <w:rFonts w:ascii="Calibri" w:hAnsi="Calibri"/>
          <w:b w:val="0"/>
          <w:i w:val="0"/>
          <w:sz w:val="22"/>
        </w:rPr>
        <w:t>Each signal is independently scaled to the 0–5 range before weighting. The final IS ranges from 0.0 (completely unintelligible) to 5.0 (perfect transcription). A segment is considered 'properly captured' if IS ≥ 3.0 (Tiers 4 + 5).</w:t>
      </w:r>
    </w:p>
    <w:p>
      <w:pPr>
        <w:pStyle w:val="Heading2"/>
      </w:pPr>
      <w:r>
        <w:rPr>
          <w:rFonts w:ascii="Calibri" w:hAnsi="Calibri"/>
          <w:color w:val="2A5A8C"/>
        </w:rPr>
        <w:t>13.4 Tier Classification</w:t>
      </w:r>
    </w:p>
    <w:p>
      <w:pPr>
        <w:spacing w:after="120"/>
      </w:pPr>
      <w:r>
        <w:rPr>
          <w:rFonts w:ascii="Calibri" w:hAnsi="Calibri"/>
          <w:b w:val="0"/>
          <w:i w:val="0"/>
          <w:sz w:val="22"/>
        </w:rPr>
        <w:t>Each segment is classified into one of five intelligibility tiers based on its IS score: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04"/>
            <w:shd w:fill="1a3a5c"/>
          </w:tcPr>
          <w:p>
            <w:r/>
            <w:r>
              <w:rPr>
                <w:rFonts w:ascii="Calibri" w:hAnsi="Calibri"/>
                <w:b/>
                <w:color w:val="FFFFFF"/>
                <w:sz w:val="18"/>
              </w:rPr>
              <w:t>Tier</w:t>
            </w:r>
          </w:p>
        </w:tc>
        <w:tc>
          <w:tcPr>
            <w:tcW w:type="dxa" w:w="1008"/>
            <w:shd w:fill="1a3a5c"/>
          </w:tcPr>
          <w:p>
            <w:r/>
            <w:r>
              <w:rPr>
                <w:rFonts w:ascii="Calibri" w:hAnsi="Calibri"/>
                <w:b/>
                <w:color w:val="FFFFFF"/>
                <w:sz w:val="18"/>
              </w:rPr>
              <w:t>Score Range</w:t>
            </w:r>
          </w:p>
        </w:tc>
        <w:tc>
          <w:tcPr>
            <w:tcW w:type="dxa" w:w="936"/>
            <w:shd w:fill="1a3a5c"/>
          </w:tcPr>
          <w:p>
            <w:r/>
            <w:r>
              <w:rPr>
                <w:rFonts w:ascii="Calibri" w:hAnsi="Calibri"/>
                <w:b/>
                <w:color w:val="FFFFFF"/>
                <w:sz w:val="18"/>
              </w:rPr>
              <w:t>Label</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616"/>
            <w:shd w:fill="1a3a5c"/>
          </w:tcPr>
          <w:p>
            <w:r/>
            <w:r>
              <w:rPr>
                <w:rFonts w:ascii="Calibri" w:hAnsi="Calibri"/>
                <w:b/>
                <w:color w:val="FFFFFF"/>
                <w:sz w:val="18"/>
              </w:rPr>
              <w:t>Interpretation</w:t>
            </w:r>
          </w:p>
        </w:tc>
      </w:tr>
      <w:tr>
        <w:tc>
          <w:tcPr>
            <w:tcW w:type="dxa" w:w="504"/>
          </w:tcPr>
          <w:p>
            <w:r/>
            <w:r>
              <w:rPr>
                <w:rFonts w:ascii="Calibri" w:hAnsi="Calibri"/>
                <w:b w:val="0"/>
                <w:sz w:val="18"/>
              </w:rPr>
              <w:t>5</w:t>
            </w:r>
          </w:p>
        </w:tc>
        <w:tc>
          <w:tcPr>
            <w:tcW w:type="dxa" w:w="1008"/>
          </w:tcPr>
          <w:p>
            <w:r/>
            <w:r>
              <w:rPr>
                <w:rFonts w:ascii="Calibri" w:hAnsi="Calibri"/>
                <w:b w:val="0"/>
                <w:sz w:val="18"/>
              </w:rPr>
              <w:t>4.0–5.0</w:t>
            </w:r>
          </w:p>
        </w:tc>
        <w:tc>
          <w:tcPr>
            <w:tcW w:type="dxa" w:w="936"/>
          </w:tcPr>
          <w:p>
            <w:r/>
            <w:r>
              <w:rPr>
                <w:rFonts w:ascii="Calibri" w:hAnsi="Calibri"/>
                <w:b w:val="0"/>
                <w:sz w:val="18"/>
              </w:rPr>
              <w:t>Excellent</w:t>
            </w:r>
          </w:p>
        </w:tc>
        <w:tc>
          <w:tcPr>
            <w:tcW w:type="dxa" w:w="720"/>
          </w:tcPr>
          <w:p>
            <w:r/>
            <w:r>
              <w:rPr>
                <w:rFonts w:ascii="Calibri" w:hAnsi="Calibri"/>
                <w:b w:val="0"/>
                <w:sz w:val="18"/>
              </w:rPr>
              <w:t>276</w:t>
            </w:r>
          </w:p>
        </w:tc>
        <w:tc>
          <w:tcPr>
            <w:tcW w:type="dxa" w:w="576"/>
          </w:tcPr>
          <w:p>
            <w:r/>
            <w:r>
              <w:rPr>
                <w:rFonts w:ascii="Calibri" w:hAnsi="Calibri"/>
                <w:b w:val="0"/>
                <w:sz w:val="18"/>
              </w:rPr>
              <w:t>18.4%</w:t>
            </w:r>
          </w:p>
        </w:tc>
        <w:tc>
          <w:tcPr>
            <w:tcW w:type="dxa" w:w="5616"/>
          </w:tcPr>
          <w:p>
            <w:r/>
            <w:r>
              <w:rPr>
                <w:rFonts w:ascii="Calibri" w:hAnsi="Calibri"/>
                <w:b w:val="0"/>
                <w:sz w:val="18"/>
              </w:rPr>
              <w:t>Human fully understands. Minor word differences only.</w:t>
            </w:r>
          </w:p>
        </w:tc>
      </w:tr>
      <w:tr>
        <w:tc>
          <w:tcPr>
            <w:tcW w:type="dxa" w:w="504"/>
            <w:shd w:fill="f0f4f8"/>
          </w:tcPr>
          <w:p>
            <w:r/>
            <w:r>
              <w:rPr>
                <w:rFonts w:ascii="Calibri" w:hAnsi="Calibri"/>
                <w:b w:val="0"/>
                <w:sz w:val="18"/>
              </w:rPr>
              <w:t>4</w:t>
            </w:r>
          </w:p>
        </w:tc>
        <w:tc>
          <w:tcPr>
            <w:tcW w:type="dxa" w:w="1008"/>
            <w:shd w:fill="f0f4f8"/>
          </w:tcPr>
          <w:p>
            <w:r/>
            <w:r>
              <w:rPr>
                <w:rFonts w:ascii="Calibri" w:hAnsi="Calibri"/>
                <w:b w:val="0"/>
                <w:sz w:val="18"/>
              </w:rPr>
              <w:t>3.0–3.99</w:t>
            </w:r>
          </w:p>
        </w:tc>
        <w:tc>
          <w:tcPr>
            <w:tcW w:type="dxa" w:w="936"/>
            <w:shd w:fill="f0f4f8"/>
          </w:tcPr>
          <w:p>
            <w:r/>
            <w:r>
              <w:rPr>
                <w:rFonts w:ascii="Calibri" w:hAnsi="Calibri"/>
                <w:b w:val="0"/>
                <w:sz w:val="18"/>
              </w:rPr>
              <w:t>Good</w:t>
            </w:r>
          </w:p>
        </w:tc>
        <w:tc>
          <w:tcPr>
            <w:tcW w:type="dxa" w:w="720"/>
            <w:shd w:fill="f0f4f8"/>
          </w:tcPr>
          <w:p>
            <w:r/>
            <w:r>
              <w:rPr>
                <w:rFonts w:ascii="Calibri" w:hAnsi="Calibri"/>
                <w:b w:val="0"/>
                <w:sz w:val="18"/>
              </w:rPr>
              <w:t>321</w:t>
            </w:r>
          </w:p>
        </w:tc>
        <w:tc>
          <w:tcPr>
            <w:tcW w:type="dxa" w:w="576"/>
            <w:shd w:fill="f0f4f8"/>
          </w:tcPr>
          <w:p>
            <w:r/>
            <w:r>
              <w:rPr>
                <w:rFonts w:ascii="Calibri" w:hAnsi="Calibri"/>
                <w:b w:val="0"/>
                <w:sz w:val="18"/>
              </w:rPr>
              <w:t>21.4%</w:t>
            </w:r>
          </w:p>
        </w:tc>
        <w:tc>
          <w:tcPr>
            <w:tcW w:type="dxa" w:w="5616"/>
            <w:shd w:fill="f0f4f8"/>
          </w:tcPr>
          <w:p>
            <w:r/>
            <w:r>
              <w:rPr>
                <w:rFonts w:ascii="Calibri" w:hAnsi="Calibri"/>
                <w:b w:val="0"/>
                <w:sz w:val="18"/>
              </w:rPr>
              <w:t>Meaning clearly preserved. Some wrong words but recoverable.</w:t>
            </w:r>
          </w:p>
        </w:tc>
      </w:tr>
      <w:tr>
        <w:tc>
          <w:tcPr>
            <w:tcW w:type="dxa" w:w="504"/>
          </w:tcPr>
          <w:p>
            <w:r/>
            <w:r>
              <w:rPr>
                <w:rFonts w:ascii="Calibri" w:hAnsi="Calibri"/>
                <w:b w:val="0"/>
                <w:sz w:val="18"/>
              </w:rPr>
              <w:t>3</w:t>
            </w:r>
          </w:p>
        </w:tc>
        <w:tc>
          <w:tcPr>
            <w:tcW w:type="dxa" w:w="1008"/>
          </w:tcPr>
          <w:p>
            <w:r/>
            <w:r>
              <w:rPr>
                <w:rFonts w:ascii="Calibri" w:hAnsi="Calibri"/>
                <w:b w:val="0"/>
                <w:sz w:val="18"/>
              </w:rPr>
              <w:t>2.0–2.99</w:t>
            </w:r>
          </w:p>
        </w:tc>
        <w:tc>
          <w:tcPr>
            <w:tcW w:type="dxa" w:w="936"/>
          </w:tcPr>
          <w:p>
            <w:r/>
            <w:r>
              <w:rPr>
                <w:rFonts w:ascii="Calibri" w:hAnsi="Calibri"/>
                <w:b w:val="0"/>
                <w:sz w:val="18"/>
              </w:rPr>
              <w:t>Fair</w:t>
            </w:r>
          </w:p>
        </w:tc>
        <w:tc>
          <w:tcPr>
            <w:tcW w:type="dxa" w:w="720"/>
          </w:tcPr>
          <w:p>
            <w:r/>
            <w:r>
              <w:rPr>
                <w:rFonts w:ascii="Calibri" w:hAnsi="Calibri"/>
                <w:b w:val="0"/>
                <w:sz w:val="18"/>
              </w:rPr>
              <w:t>325</w:t>
            </w:r>
          </w:p>
        </w:tc>
        <w:tc>
          <w:tcPr>
            <w:tcW w:type="dxa" w:w="576"/>
          </w:tcPr>
          <w:p>
            <w:r/>
            <w:r>
              <w:rPr>
                <w:rFonts w:ascii="Calibri" w:hAnsi="Calibri"/>
                <w:b w:val="0"/>
                <w:sz w:val="18"/>
              </w:rPr>
              <w:t>21.7%</w:t>
            </w:r>
          </w:p>
        </w:tc>
        <w:tc>
          <w:tcPr>
            <w:tcW w:type="dxa" w:w="5616"/>
          </w:tcPr>
          <w:p>
            <w:r/>
            <w:r>
              <w:rPr>
                <w:rFonts w:ascii="Calibri" w:hAnsi="Calibri"/>
                <w:b w:val="0"/>
                <w:sz w:val="18"/>
              </w:rPr>
              <w:t>Gist recoverable. General topic correct, details wrong.</w:t>
            </w:r>
          </w:p>
        </w:tc>
      </w:tr>
      <w:tr>
        <w:tc>
          <w:tcPr>
            <w:tcW w:type="dxa" w:w="504"/>
            <w:shd w:fill="f0f4f8"/>
          </w:tcPr>
          <w:p>
            <w:r/>
            <w:r>
              <w:rPr>
                <w:rFonts w:ascii="Calibri" w:hAnsi="Calibri"/>
                <w:b w:val="0"/>
                <w:sz w:val="18"/>
              </w:rPr>
              <w:t>2</w:t>
            </w:r>
          </w:p>
        </w:tc>
        <w:tc>
          <w:tcPr>
            <w:tcW w:type="dxa" w:w="1008"/>
            <w:shd w:fill="f0f4f8"/>
          </w:tcPr>
          <w:p>
            <w:r/>
            <w:r>
              <w:rPr>
                <w:rFonts w:ascii="Calibri" w:hAnsi="Calibri"/>
                <w:b w:val="0"/>
                <w:sz w:val="18"/>
              </w:rPr>
              <w:t>1.0–1.99</w:t>
            </w:r>
          </w:p>
        </w:tc>
        <w:tc>
          <w:tcPr>
            <w:tcW w:type="dxa" w:w="936"/>
            <w:shd w:fill="f0f4f8"/>
          </w:tcPr>
          <w:p>
            <w:r/>
            <w:r>
              <w:rPr>
                <w:rFonts w:ascii="Calibri" w:hAnsi="Calibri"/>
                <w:b w:val="0"/>
                <w:sz w:val="18"/>
              </w:rPr>
              <w:t>Poor</w:t>
            </w:r>
          </w:p>
        </w:tc>
        <w:tc>
          <w:tcPr>
            <w:tcW w:type="dxa" w:w="720"/>
            <w:shd w:fill="f0f4f8"/>
          </w:tcPr>
          <w:p>
            <w:r/>
            <w:r>
              <w:rPr>
                <w:rFonts w:ascii="Calibri" w:hAnsi="Calibri"/>
                <w:b w:val="0"/>
                <w:sz w:val="18"/>
              </w:rPr>
              <w:t>336</w:t>
            </w:r>
          </w:p>
        </w:tc>
        <w:tc>
          <w:tcPr>
            <w:tcW w:type="dxa" w:w="576"/>
            <w:shd w:fill="f0f4f8"/>
          </w:tcPr>
          <w:p>
            <w:r/>
            <w:r>
              <w:rPr>
                <w:rFonts w:ascii="Calibri" w:hAnsi="Calibri"/>
                <w:b w:val="0"/>
                <w:sz w:val="18"/>
              </w:rPr>
              <w:t>22.4%</w:t>
            </w:r>
          </w:p>
        </w:tc>
        <w:tc>
          <w:tcPr>
            <w:tcW w:type="dxa" w:w="5616"/>
            <w:shd w:fill="f0f4f8"/>
          </w:tcPr>
          <w:p>
            <w:r/>
            <w:r>
              <w:rPr>
                <w:rFonts w:ascii="Calibri" w:hAnsi="Calibri"/>
                <w:b w:val="0"/>
                <w:sz w:val="18"/>
              </w:rPr>
              <w:t>Only fragments survive. Different message conveyed.</w:t>
            </w:r>
          </w:p>
        </w:tc>
      </w:tr>
      <w:tr>
        <w:tc>
          <w:tcPr>
            <w:tcW w:type="dxa" w:w="504"/>
          </w:tcPr>
          <w:p>
            <w:r/>
            <w:r>
              <w:rPr>
                <w:rFonts w:ascii="Calibri" w:hAnsi="Calibri"/>
                <w:b w:val="0"/>
                <w:sz w:val="18"/>
              </w:rPr>
              <w:t>1</w:t>
            </w:r>
          </w:p>
        </w:tc>
        <w:tc>
          <w:tcPr>
            <w:tcW w:type="dxa" w:w="1008"/>
          </w:tcPr>
          <w:p>
            <w:r/>
            <w:r>
              <w:rPr>
                <w:rFonts w:ascii="Calibri" w:hAnsi="Calibri"/>
                <w:b w:val="0"/>
                <w:sz w:val="18"/>
              </w:rPr>
              <w:t>0.0–0.99</w:t>
            </w:r>
          </w:p>
        </w:tc>
        <w:tc>
          <w:tcPr>
            <w:tcW w:type="dxa" w:w="936"/>
          </w:tcPr>
          <w:p>
            <w:r/>
            <w:r>
              <w:rPr>
                <w:rFonts w:ascii="Calibri" w:hAnsi="Calibri"/>
                <w:b w:val="0"/>
                <w:sz w:val="18"/>
              </w:rPr>
              <w:t>Failed</w:t>
            </w:r>
          </w:p>
        </w:tc>
        <w:tc>
          <w:tcPr>
            <w:tcW w:type="dxa" w:w="720"/>
          </w:tcPr>
          <w:p>
            <w:r/>
            <w:r>
              <w:rPr>
                <w:rFonts w:ascii="Calibri" w:hAnsi="Calibri"/>
                <w:b w:val="0"/>
                <w:sz w:val="18"/>
              </w:rPr>
              <w:t>239</w:t>
            </w:r>
          </w:p>
        </w:tc>
        <w:tc>
          <w:tcPr>
            <w:tcW w:type="dxa" w:w="576"/>
          </w:tcPr>
          <w:p>
            <w:r/>
            <w:r>
              <w:rPr>
                <w:rFonts w:ascii="Calibri" w:hAnsi="Calibri"/>
                <w:b w:val="0"/>
                <w:sz w:val="18"/>
              </w:rPr>
              <w:t>16.0%</w:t>
            </w:r>
          </w:p>
        </w:tc>
        <w:tc>
          <w:tcPr>
            <w:tcW w:type="dxa" w:w="5616"/>
          </w:tcPr>
          <w:p>
            <w:r/>
            <w:r>
              <w:rPr>
                <w:rFonts w:ascii="Calibri" w:hAnsi="Calibri"/>
                <w:b w:val="0"/>
                <w:sz w:val="18"/>
              </w:rPr>
              <w:t>No meaningful connection. Completely different topic.</w:t>
            </w:r>
          </w:p>
        </w:tc>
      </w:tr>
    </w:tbl>
    <w:p/>
    <w:p>
      <w:pPr>
        <w:spacing w:after="120"/>
      </w:pPr>
      <w:r>
        <w:rPr>
          <w:rFonts w:ascii="Calibri" w:hAnsi="Calibri"/>
          <w:b/>
          <w:i w:val="0"/>
          <w:sz w:val="22"/>
        </w:rPr>
        <w:t>The distribution is roughly uniform across tiers, with a slight concentration in the Poor tier (22.4%). Tiers 4+5 ('properly captured') account for 39.9% of segments — compared to only 11.4% that would be considered usable by WER alone (WER ≤ 20%).</w:t>
      </w:r>
    </w:p>
    <w:p>
      <w:pPr>
        <w:pStyle w:val="Heading2"/>
      </w:pPr>
      <w:r>
        <w:rPr>
          <w:rFonts w:ascii="Calibri" w:hAnsi="Calibri"/>
          <w:color w:val="2A5A8C"/>
        </w:rPr>
        <w:t>13.5 Full Baseline Results (1,497 Segments)</w:t>
      </w:r>
    </w:p>
    <w:p>
      <w:pPr>
        <w:spacing w:after="120"/>
      </w:pPr>
      <w:r>
        <w:rPr>
          <w:rFonts w:ascii="Calibri" w:hAnsi="Calibri"/>
          <w:b w:val="0"/>
          <w:i w:val="0"/>
          <w:sz w:val="22"/>
        </w:rPr>
        <w:t>The IS was computed for all 1,497 segments in the full baseline dataset (February 2026):</w:t>
      </w:r>
    </w:p>
    <w:tbl>
      <w:tblPr>
        <w:tblStyle w:val="TableGrid"/>
        <w:tblW w:type="auto" w:w="0"/>
        <w:jc w:val="center"/>
        <w:tblLook w:firstColumn="1" w:firstRow="1" w:lastColumn="0" w:lastRow="0" w:noHBand="0" w:noVBand="1" w:val="04A0"/>
      </w:tblPr>
      <w:tblGrid>
        <w:gridCol w:w="4536"/>
        <w:gridCol w:w="4536"/>
      </w:tblGrid>
      <w:tr>
        <w:tc>
          <w:tcPr>
            <w:tcW w:type="dxa" w:w="3600"/>
            <w:shd w:fill="1a3a5c"/>
          </w:tcPr>
          <w:p>
            <w:r/>
            <w:r>
              <w:rPr>
                <w:rFonts w:ascii="Calibri" w:hAnsi="Calibri"/>
                <w:b/>
                <w:color w:val="FFFFFF"/>
                <w:sz w:val="18"/>
              </w:rPr>
              <w:t>Metric</w:t>
            </w:r>
          </w:p>
        </w:tc>
        <w:tc>
          <w:tcPr>
            <w:tcW w:type="dxa" w:w="5760"/>
            <w:shd w:fill="1a3a5c"/>
          </w:tcPr>
          <w:p>
            <w:r/>
            <w:r>
              <w:rPr>
                <w:rFonts w:ascii="Calibri" w:hAnsi="Calibri"/>
                <w:b/>
                <w:color w:val="FFFFFF"/>
                <w:sz w:val="18"/>
              </w:rPr>
              <w:t>Value</w:t>
            </w:r>
          </w:p>
        </w:tc>
      </w:tr>
      <w:tr>
        <w:tc>
          <w:tcPr>
            <w:tcW w:type="dxa" w:w="3600"/>
          </w:tcPr>
          <w:p>
            <w:r/>
            <w:r>
              <w:rPr>
                <w:rFonts w:ascii="Calibri" w:hAnsi="Calibri"/>
                <w:b w:val="0"/>
                <w:sz w:val="18"/>
              </w:rPr>
              <w:t>Total Segments</w:t>
            </w:r>
          </w:p>
        </w:tc>
        <w:tc>
          <w:tcPr>
            <w:tcW w:type="dxa" w:w="5760"/>
          </w:tcPr>
          <w:p>
            <w:r/>
            <w:r>
              <w:rPr>
                <w:rFonts w:ascii="Calibri" w:hAnsi="Calibri"/>
                <w:b w:val="0"/>
                <w:sz w:val="18"/>
              </w:rPr>
              <w:t>1,497</w:t>
            </w:r>
          </w:p>
        </w:tc>
      </w:tr>
      <w:tr>
        <w:tc>
          <w:tcPr>
            <w:tcW w:type="dxa" w:w="3600"/>
            <w:shd w:fill="f0f4f8"/>
          </w:tcPr>
          <w:p>
            <w:r/>
            <w:r>
              <w:rPr>
                <w:rFonts w:ascii="Calibri" w:hAnsi="Calibri"/>
                <w:b w:val="0"/>
                <w:sz w:val="18"/>
              </w:rPr>
              <w:t>Mean IS</w:t>
            </w:r>
          </w:p>
        </w:tc>
        <w:tc>
          <w:tcPr>
            <w:tcW w:type="dxa" w:w="5760"/>
            <w:shd w:fill="f0f4f8"/>
          </w:tcPr>
          <w:p>
            <w:r/>
            <w:r>
              <w:rPr>
                <w:rFonts w:ascii="Calibri" w:hAnsi="Calibri"/>
                <w:b w:val="0"/>
                <w:sz w:val="18"/>
              </w:rPr>
              <w:t>2.52 / 5.0</w:t>
            </w:r>
          </w:p>
        </w:tc>
      </w:tr>
      <w:tr>
        <w:tc>
          <w:tcPr>
            <w:tcW w:type="dxa" w:w="3600"/>
          </w:tcPr>
          <w:p>
            <w:r/>
            <w:r>
              <w:rPr>
                <w:rFonts w:ascii="Calibri" w:hAnsi="Calibri"/>
                <w:b w:val="0"/>
                <w:sz w:val="18"/>
              </w:rPr>
              <w:t>Median IS</w:t>
            </w:r>
          </w:p>
        </w:tc>
        <w:tc>
          <w:tcPr>
            <w:tcW w:type="dxa" w:w="5760"/>
          </w:tcPr>
          <w:p>
            <w:r/>
            <w:r>
              <w:rPr>
                <w:rFonts w:ascii="Calibri" w:hAnsi="Calibri"/>
                <w:b w:val="0"/>
                <w:sz w:val="18"/>
              </w:rPr>
              <w:t>2.538</w:t>
            </w:r>
          </w:p>
        </w:tc>
      </w:tr>
      <w:tr>
        <w:tc>
          <w:tcPr>
            <w:tcW w:type="dxa" w:w="3600"/>
            <w:shd w:fill="f0f4f8"/>
          </w:tcPr>
          <w:p>
            <w:r/>
            <w:r>
              <w:rPr>
                <w:rFonts w:ascii="Calibri" w:hAnsi="Calibri"/>
                <w:b w:val="0"/>
                <w:sz w:val="18"/>
              </w:rPr>
              <w:t>Std Dev</w:t>
            </w:r>
          </w:p>
        </w:tc>
        <w:tc>
          <w:tcPr>
            <w:tcW w:type="dxa" w:w="5760"/>
            <w:shd w:fill="f0f4f8"/>
          </w:tcPr>
          <w:p>
            <w:r/>
            <w:r>
              <w:rPr>
                <w:rFonts w:ascii="Calibri" w:hAnsi="Calibri"/>
                <w:b w:val="0"/>
                <w:sz w:val="18"/>
              </w:rPr>
              <w:t>1.372</w:t>
            </w:r>
          </w:p>
        </w:tc>
      </w:tr>
      <w:tr>
        <w:tc>
          <w:tcPr>
            <w:tcW w:type="dxa" w:w="3600"/>
          </w:tcPr>
          <w:p>
            <w:r/>
            <w:r>
              <w:rPr>
                <w:rFonts w:ascii="Calibri" w:hAnsi="Calibri"/>
                <w:b w:val="0"/>
                <w:sz w:val="18"/>
              </w:rPr>
              <w:t>Properly Captured (IS ≥ 3.0)</w:t>
            </w:r>
          </w:p>
        </w:tc>
        <w:tc>
          <w:tcPr>
            <w:tcW w:type="dxa" w:w="5760"/>
          </w:tcPr>
          <w:p>
            <w:r/>
            <w:r>
              <w:rPr>
                <w:rFonts w:ascii="Calibri" w:hAnsi="Calibri"/>
                <w:b w:val="0"/>
                <w:sz w:val="18"/>
              </w:rPr>
              <w:t>597 (39.9%)</w:t>
            </w:r>
          </w:p>
        </w:tc>
      </w:tr>
      <w:tr>
        <w:tc>
          <w:tcPr>
            <w:tcW w:type="dxa" w:w="3600"/>
            <w:shd w:fill="f0f4f8"/>
          </w:tcPr>
          <w:p>
            <w:r/>
            <w:r>
              <w:rPr>
                <w:rFonts w:ascii="Calibri" w:hAnsi="Calibri"/>
                <w:b w:val="0"/>
                <w:sz w:val="18"/>
              </w:rPr>
              <w:t>Context-Recoverable (Rule-Based)</w:t>
            </w:r>
          </w:p>
        </w:tc>
        <w:tc>
          <w:tcPr>
            <w:tcW w:type="dxa" w:w="5760"/>
            <w:shd w:fill="f0f4f8"/>
          </w:tcPr>
          <w:p>
            <w:r/>
            <w:r>
              <w:rPr>
                <w:rFonts w:ascii="Calibri" w:hAnsi="Calibri"/>
                <w:b w:val="0"/>
                <w:sz w:val="18"/>
              </w:rPr>
              <w:t>652 (43.6%)</w:t>
            </w:r>
          </w:p>
        </w:tc>
      </w:tr>
      <w:tr>
        <w:tc>
          <w:tcPr>
            <w:tcW w:type="dxa" w:w="3600"/>
          </w:tcPr>
          <w:p>
            <w:r/>
            <w:r>
              <w:rPr>
                <w:rFonts w:ascii="Calibri" w:hAnsi="Calibri"/>
                <w:b w:val="0"/>
                <w:sz w:val="18"/>
              </w:rPr>
              <w:t>Context-Recoverable (LLM-Based)</w:t>
            </w:r>
          </w:p>
        </w:tc>
        <w:tc>
          <w:tcPr>
            <w:tcW w:type="dxa" w:w="5760"/>
          </w:tcPr>
          <w:p>
            <w:r/>
            <w:r>
              <w:rPr>
                <w:rFonts w:ascii="Calibri" w:hAnsi="Calibri"/>
                <w:b w:val="0"/>
                <w:sz w:val="18"/>
              </w:rPr>
              <w:t>757 (50.6%)</w:t>
            </w:r>
          </w:p>
        </w:tc>
      </w:tr>
      <w:tr>
        <w:tc>
          <w:tcPr>
            <w:tcW w:type="dxa" w:w="3600"/>
            <w:shd w:fill="f0f4f8"/>
          </w:tcPr>
          <w:p>
            <w:r/>
            <w:r>
              <w:rPr>
                <w:rFonts w:ascii="Calibri" w:hAnsi="Calibri"/>
                <w:b w:val="0"/>
                <w:sz w:val="18"/>
              </w:rPr>
              <w:t>Empty Hypotheses</w:t>
            </w:r>
          </w:p>
        </w:tc>
        <w:tc>
          <w:tcPr>
            <w:tcW w:type="dxa" w:w="5760"/>
            <w:shd w:fill="f0f4f8"/>
          </w:tcPr>
          <w:p>
            <w:r/>
            <w:r>
              <w:rPr>
                <w:rFonts w:ascii="Calibri" w:hAnsi="Calibri"/>
                <w:b w:val="0"/>
                <w:sz w:val="18"/>
              </w:rPr>
              <w:t>70 (4.7%)</w:t>
            </w:r>
          </w:p>
        </w:tc>
      </w:tr>
    </w:tbl>
    <w:p/>
    <w:p>
      <w:pPr>
        <w:spacing w:after="120"/>
      </w:pPr>
      <w:r>
        <w:rPr>
          <w:rFonts w:ascii="Calibri" w:hAnsi="Calibri"/>
          <w:b w:val="0"/>
          <w:i w:val="0"/>
          <w:sz w:val="22"/>
        </w:rPr>
        <w:t>The 39.9% 'properly captured' rate is the headline metric: 4 in 10 segments convey intelligible meaning despite a 67% mean WER. This 3.5x gap between WER assessment and IS assessment demonstrates why WER alone is misleading for lip-reading evaluation.</w:t>
      </w:r>
    </w:p>
    <w:p>
      <w:pPr>
        <w:pStyle w:val="Heading2"/>
      </w:pPr>
      <w:r>
        <w:rPr>
          <w:rFonts w:ascii="Calibri" w:hAnsi="Calibri"/>
          <w:color w:val="2A5A8C"/>
        </w:rPr>
        <w:t>13.6 IS Distribution Histogram</w:t>
      </w:r>
    </w:p>
    <w:p>
      <w:pPr>
        <w:spacing w:after="120"/>
      </w:pPr>
      <w:r>
        <w:rPr>
          <w:rFonts w:ascii="Calibri" w:hAnsi="Calibri"/>
          <w:b w:val="0"/>
          <w:i w:val="0"/>
          <w:sz w:val="22"/>
        </w:rPr>
        <w:t>The distribution of IS scores across 0.5-width bins shows a roughly uniform spread with a slight concentration in the 1.0–1.5 range: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IS Range</w:t>
            </w:r>
          </w:p>
        </w:tc>
        <w:tc>
          <w:tcPr>
            <w:tcW w:type="dxa" w:w="1008"/>
            <w:shd w:fill="1a3a5c"/>
          </w:tcPr>
          <w:p>
            <w:r/>
            <w:r>
              <w:rPr>
                <w:rFonts w:ascii="Calibri" w:hAnsi="Calibri"/>
                <w:b/>
                <w:color w:val="FFFFFF"/>
                <w:sz w:val="18"/>
              </w:rPr>
              <w:t>Count</w:t>
            </w:r>
          </w:p>
        </w:tc>
        <w:tc>
          <w:tcPr>
            <w:tcW w:type="dxa" w:w="1152"/>
            <w:shd w:fill="1a3a5c"/>
          </w:tcPr>
          <w:p>
            <w:r/>
            <w:r>
              <w:rPr>
                <w:rFonts w:ascii="Calibri" w:hAnsi="Calibri"/>
                <w:b/>
                <w:color w:val="FFFFFF"/>
                <w:sz w:val="18"/>
              </w:rPr>
              <w:t>% of Total</w:t>
            </w:r>
          </w:p>
        </w:tc>
        <w:tc>
          <w:tcPr>
            <w:tcW w:type="dxa" w:w="1440"/>
            <w:shd w:fill="1a3a5c"/>
          </w:tcPr>
          <w:p>
            <w:r/>
            <w:r>
              <w:rPr>
                <w:rFonts w:ascii="Calibri" w:hAnsi="Calibri"/>
                <w:b/>
                <w:color w:val="FFFFFF"/>
                <w:sz w:val="18"/>
              </w:rPr>
              <w:t>Cumulative %</w:t>
            </w:r>
          </w:p>
        </w:tc>
      </w:tr>
      <w:tr>
        <w:tc>
          <w:tcPr>
            <w:tcW w:type="dxa" w:w="1440"/>
          </w:tcPr>
          <w:p>
            <w:r/>
            <w:r>
              <w:rPr>
                <w:rFonts w:ascii="Calibri" w:hAnsi="Calibri"/>
                <w:b w:val="0"/>
                <w:sz w:val="18"/>
              </w:rPr>
              <w:t>0.0–0.5</w:t>
            </w:r>
          </w:p>
        </w:tc>
        <w:tc>
          <w:tcPr>
            <w:tcW w:type="dxa" w:w="1008"/>
          </w:tcPr>
          <w:p>
            <w:r/>
            <w:r>
              <w:rPr>
                <w:rFonts w:ascii="Calibri" w:hAnsi="Calibri"/>
                <w:b w:val="0"/>
                <w:sz w:val="18"/>
              </w:rPr>
              <w:t>108</w:t>
            </w:r>
          </w:p>
        </w:tc>
        <w:tc>
          <w:tcPr>
            <w:tcW w:type="dxa" w:w="1152"/>
          </w:tcPr>
          <w:p>
            <w:r/>
            <w:r>
              <w:rPr>
                <w:rFonts w:ascii="Calibri" w:hAnsi="Calibri"/>
                <w:b w:val="0"/>
                <w:sz w:val="18"/>
              </w:rPr>
              <w:t>7.2%</w:t>
            </w:r>
          </w:p>
        </w:tc>
        <w:tc>
          <w:tcPr>
            <w:tcW w:type="dxa" w:w="1440"/>
          </w:tcPr>
          <w:p>
            <w:r/>
            <w:r>
              <w:rPr>
                <w:rFonts w:ascii="Calibri" w:hAnsi="Calibri"/>
                <w:b w:val="0"/>
                <w:sz w:val="18"/>
              </w:rPr>
              <w:t>7.2%</w:t>
            </w:r>
          </w:p>
        </w:tc>
      </w:tr>
      <w:tr>
        <w:tc>
          <w:tcPr>
            <w:tcW w:type="dxa" w:w="1440"/>
            <w:shd w:fill="f0f4f8"/>
          </w:tcPr>
          <w:p>
            <w:r/>
            <w:r>
              <w:rPr>
                <w:rFonts w:ascii="Calibri" w:hAnsi="Calibri"/>
                <w:b w:val="0"/>
                <w:sz w:val="18"/>
              </w:rPr>
              <w:t>0.5–1.0</w:t>
            </w:r>
          </w:p>
        </w:tc>
        <w:tc>
          <w:tcPr>
            <w:tcW w:type="dxa" w:w="1008"/>
            <w:shd w:fill="f0f4f8"/>
          </w:tcPr>
          <w:p>
            <w:r/>
            <w:r>
              <w:rPr>
                <w:rFonts w:ascii="Calibri" w:hAnsi="Calibri"/>
                <w:b w:val="0"/>
                <w:sz w:val="18"/>
              </w:rPr>
              <w:t>131</w:t>
            </w:r>
          </w:p>
        </w:tc>
        <w:tc>
          <w:tcPr>
            <w:tcW w:type="dxa" w:w="1152"/>
            <w:shd w:fill="f0f4f8"/>
          </w:tcPr>
          <w:p>
            <w:r/>
            <w:r>
              <w:rPr>
                <w:rFonts w:ascii="Calibri" w:hAnsi="Calibri"/>
                <w:b w:val="0"/>
                <w:sz w:val="18"/>
              </w:rPr>
              <w:t>8.8%</w:t>
            </w:r>
          </w:p>
        </w:tc>
        <w:tc>
          <w:tcPr>
            <w:tcW w:type="dxa" w:w="1440"/>
            <w:shd w:fill="f0f4f8"/>
          </w:tcPr>
          <w:p>
            <w:r/>
            <w:r>
              <w:rPr>
                <w:rFonts w:ascii="Calibri" w:hAnsi="Calibri"/>
                <w:b w:val="0"/>
                <w:sz w:val="18"/>
              </w:rPr>
              <w:t>16.0%</w:t>
            </w:r>
          </w:p>
        </w:tc>
      </w:tr>
      <w:tr>
        <w:tc>
          <w:tcPr>
            <w:tcW w:type="dxa" w:w="1440"/>
          </w:tcPr>
          <w:p>
            <w:r/>
            <w:r>
              <w:rPr>
                <w:rFonts w:ascii="Calibri" w:hAnsi="Calibri"/>
                <w:b w:val="0"/>
                <w:sz w:val="18"/>
              </w:rPr>
              <w:t>1.0–1.5</w:t>
            </w:r>
          </w:p>
        </w:tc>
        <w:tc>
          <w:tcPr>
            <w:tcW w:type="dxa" w:w="1008"/>
          </w:tcPr>
          <w:p>
            <w:r/>
            <w:r>
              <w:rPr>
                <w:rFonts w:ascii="Calibri" w:hAnsi="Calibri"/>
                <w:b w:val="0"/>
                <w:sz w:val="18"/>
              </w:rPr>
              <w:t>186</w:t>
            </w:r>
          </w:p>
        </w:tc>
        <w:tc>
          <w:tcPr>
            <w:tcW w:type="dxa" w:w="1152"/>
          </w:tcPr>
          <w:p>
            <w:r/>
            <w:r>
              <w:rPr>
                <w:rFonts w:ascii="Calibri" w:hAnsi="Calibri"/>
                <w:b w:val="0"/>
                <w:sz w:val="18"/>
              </w:rPr>
              <w:t>12.4%</w:t>
            </w:r>
          </w:p>
        </w:tc>
        <w:tc>
          <w:tcPr>
            <w:tcW w:type="dxa" w:w="1440"/>
          </w:tcPr>
          <w:p>
            <w:r/>
            <w:r>
              <w:rPr>
                <w:rFonts w:ascii="Calibri" w:hAnsi="Calibri"/>
                <w:b w:val="0"/>
                <w:sz w:val="18"/>
              </w:rPr>
              <w:t>28.4%</w:t>
            </w:r>
          </w:p>
        </w:tc>
      </w:tr>
      <w:tr>
        <w:tc>
          <w:tcPr>
            <w:tcW w:type="dxa" w:w="1440"/>
            <w:shd w:fill="f0f4f8"/>
          </w:tcPr>
          <w:p>
            <w:r/>
            <w:r>
              <w:rPr>
                <w:rFonts w:ascii="Calibri" w:hAnsi="Calibri"/>
                <w:b w:val="0"/>
                <w:sz w:val="18"/>
              </w:rPr>
              <w:t>1.5–2.0</w:t>
            </w:r>
          </w:p>
        </w:tc>
        <w:tc>
          <w:tcPr>
            <w:tcW w:type="dxa" w:w="1008"/>
            <w:shd w:fill="f0f4f8"/>
          </w:tcPr>
          <w:p>
            <w:r/>
            <w:r>
              <w:rPr>
                <w:rFonts w:ascii="Calibri" w:hAnsi="Calibri"/>
                <w:b w:val="0"/>
                <w:sz w:val="18"/>
              </w:rPr>
              <w:t>150</w:t>
            </w:r>
          </w:p>
        </w:tc>
        <w:tc>
          <w:tcPr>
            <w:tcW w:type="dxa" w:w="1152"/>
            <w:shd w:fill="f0f4f8"/>
          </w:tcPr>
          <w:p>
            <w:r/>
            <w:r>
              <w:rPr>
                <w:rFonts w:ascii="Calibri" w:hAnsi="Calibri"/>
                <w:b w:val="0"/>
                <w:sz w:val="18"/>
              </w:rPr>
              <w:t>10.0%</w:t>
            </w:r>
          </w:p>
        </w:tc>
        <w:tc>
          <w:tcPr>
            <w:tcW w:type="dxa" w:w="1440"/>
            <w:shd w:fill="f0f4f8"/>
          </w:tcPr>
          <w:p>
            <w:r/>
            <w:r>
              <w:rPr>
                <w:rFonts w:ascii="Calibri" w:hAnsi="Calibri"/>
                <w:b w:val="0"/>
                <w:sz w:val="18"/>
              </w:rPr>
              <w:t>38.4%</w:t>
            </w:r>
          </w:p>
        </w:tc>
      </w:tr>
      <w:tr>
        <w:tc>
          <w:tcPr>
            <w:tcW w:type="dxa" w:w="1440"/>
          </w:tcPr>
          <w:p>
            <w:r/>
            <w:r>
              <w:rPr>
                <w:rFonts w:ascii="Calibri" w:hAnsi="Calibri"/>
                <w:b w:val="0"/>
                <w:sz w:val="18"/>
              </w:rPr>
              <w:t>2.0–2.5</w:t>
            </w:r>
          </w:p>
        </w:tc>
        <w:tc>
          <w:tcPr>
            <w:tcW w:type="dxa" w:w="1008"/>
          </w:tcPr>
          <w:p>
            <w:r/>
            <w:r>
              <w:rPr>
                <w:rFonts w:ascii="Calibri" w:hAnsi="Calibri"/>
                <w:b w:val="0"/>
                <w:sz w:val="18"/>
              </w:rPr>
              <w:t>161</w:t>
            </w:r>
          </w:p>
        </w:tc>
        <w:tc>
          <w:tcPr>
            <w:tcW w:type="dxa" w:w="1152"/>
          </w:tcPr>
          <w:p>
            <w:r/>
            <w:r>
              <w:rPr>
                <w:rFonts w:ascii="Calibri" w:hAnsi="Calibri"/>
                <w:b w:val="0"/>
                <w:sz w:val="18"/>
              </w:rPr>
              <w:t>10.8%</w:t>
            </w:r>
          </w:p>
        </w:tc>
        <w:tc>
          <w:tcPr>
            <w:tcW w:type="dxa" w:w="1440"/>
          </w:tcPr>
          <w:p>
            <w:r/>
            <w:r>
              <w:rPr>
                <w:rFonts w:ascii="Calibri" w:hAnsi="Calibri"/>
                <w:b w:val="0"/>
                <w:sz w:val="18"/>
              </w:rPr>
              <w:t>49.2%</w:t>
            </w:r>
          </w:p>
        </w:tc>
      </w:tr>
      <w:tr>
        <w:tc>
          <w:tcPr>
            <w:tcW w:type="dxa" w:w="1440"/>
            <w:shd w:fill="f0f4f8"/>
          </w:tcPr>
          <w:p>
            <w:r/>
            <w:r>
              <w:rPr>
                <w:rFonts w:ascii="Calibri" w:hAnsi="Calibri"/>
                <w:b w:val="0"/>
                <w:sz w:val="18"/>
              </w:rPr>
              <w:t>2.5–3.0</w:t>
            </w:r>
          </w:p>
        </w:tc>
        <w:tc>
          <w:tcPr>
            <w:tcW w:type="dxa" w:w="1008"/>
            <w:shd w:fill="f0f4f8"/>
          </w:tcPr>
          <w:p>
            <w:r/>
            <w:r>
              <w:rPr>
                <w:rFonts w:ascii="Calibri" w:hAnsi="Calibri"/>
                <w:b w:val="0"/>
                <w:sz w:val="18"/>
              </w:rPr>
              <w:t>164</w:t>
            </w:r>
          </w:p>
        </w:tc>
        <w:tc>
          <w:tcPr>
            <w:tcW w:type="dxa" w:w="1152"/>
            <w:shd w:fill="f0f4f8"/>
          </w:tcPr>
          <w:p>
            <w:r/>
            <w:r>
              <w:rPr>
                <w:rFonts w:ascii="Calibri" w:hAnsi="Calibri"/>
                <w:b w:val="0"/>
                <w:sz w:val="18"/>
              </w:rPr>
              <w:t>11.0%</w:t>
            </w:r>
          </w:p>
        </w:tc>
        <w:tc>
          <w:tcPr>
            <w:tcW w:type="dxa" w:w="1440"/>
            <w:shd w:fill="f0f4f8"/>
          </w:tcPr>
          <w:p>
            <w:r/>
            <w:r>
              <w:rPr>
                <w:rFonts w:ascii="Calibri" w:hAnsi="Calibri"/>
                <w:b w:val="0"/>
                <w:sz w:val="18"/>
              </w:rPr>
              <w:t>60.1%</w:t>
            </w:r>
          </w:p>
        </w:tc>
      </w:tr>
      <w:tr>
        <w:tc>
          <w:tcPr>
            <w:tcW w:type="dxa" w:w="1440"/>
          </w:tcPr>
          <w:p>
            <w:r/>
            <w:r>
              <w:rPr>
                <w:rFonts w:ascii="Calibri" w:hAnsi="Calibri"/>
                <w:b w:val="0"/>
                <w:sz w:val="18"/>
              </w:rPr>
              <w:t>3.0–3.5</w:t>
            </w:r>
          </w:p>
        </w:tc>
        <w:tc>
          <w:tcPr>
            <w:tcW w:type="dxa" w:w="1008"/>
          </w:tcPr>
          <w:p>
            <w:r/>
            <w:r>
              <w:rPr>
                <w:rFonts w:ascii="Calibri" w:hAnsi="Calibri"/>
                <w:b w:val="0"/>
                <w:sz w:val="18"/>
              </w:rPr>
              <w:t>165</w:t>
            </w:r>
          </w:p>
        </w:tc>
        <w:tc>
          <w:tcPr>
            <w:tcW w:type="dxa" w:w="1152"/>
          </w:tcPr>
          <w:p>
            <w:r/>
            <w:r>
              <w:rPr>
                <w:rFonts w:ascii="Calibri" w:hAnsi="Calibri"/>
                <w:b w:val="0"/>
                <w:sz w:val="18"/>
              </w:rPr>
              <w:t>11.0%</w:t>
            </w:r>
          </w:p>
        </w:tc>
        <w:tc>
          <w:tcPr>
            <w:tcW w:type="dxa" w:w="1440"/>
          </w:tcPr>
          <w:p>
            <w:r/>
            <w:r>
              <w:rPr>
                <w:rFonts w:ascii="Calibri" w:hAnsi="Calibri"/>
                <w:b w:val="0"/>
                <w:sz w:val="18"/>
              </w:rPr>
              <w:t>71.1%</w:t>
            </w:r>
          </w:p>
        </w:tc>
      </w:tr>
      <w:tr>
        <w:tc>
          <w:tcPr>
            <w:tcW w:type="dxa" w:w="1440"/>
            <w:shd w:fill="f0f4f8"/>
          </w:tcPr>
          <w:p>
            <w:r/>
            <w:r>
              <w:rPr>
                <w:rFonts w:ascii="Calibri" w:hAnsi="Calibri"/>
                <w:b w:val="0"/>
                <w:sz w:val="18"/>
              </w:rPr>
              <w:t>3.5–4.0</w:t>
            </w:r>
          </w:p>
        </w:tc>
        <w:tc>
          <w:tcPr>
            <w:tcW w:type="dxa" w:w="1008"/>
            <w:shd w:fill="f0f4f8"/>
          </w:tcPr>
          <w:p>
            <w:r/>
            <w:r>
              <w:rPr>
                <w:rFonts w:ascii="Calibri" w:hAnsi="Calibri"/>
                <w:b w:val="0"/>
                <w:sz w:val="18"/>
              </w:rPr>
              <w:t>156</w:t>
            </w:r>
          </w:p>
        </w:tc>
        <w:tc>
          <w:tcPr>
            <w:tcW w:type="dxa" w:w="1152"/>
            <w:shd w:fill="f0f4f8"/>
          </w:tcPr>
          <w:p>
            <w:r/>
            <w:r>
              <w:rPr>
                <w:rFonts w:ascii="Calibri" w:hAnsi="Calibri"/>
                <w:b w:val="0"/>
                <w:sz w:val="18"/>
              </w:rPr>
              <w:t>10.4%</w:t>
            </w:r>
          </w:p>
        </w:tc>
        <w:tc>
          <w:tcPr>
            <w:tcW w:type="dxa" w:w="1440"/>
            <w:shd w:fill="f0f4f8"/>
          </w:tcPr>
          <w:p>
            <w:r/>
            <w:r>
              <w:rPr>
                <w:rFonts w:ascii="Calibri" w:hAnsi="Calibri"/>
                <w:b w:val="0"/>
                <w:sz w:val="18"/>
              </w:rPr>
              <w:t>81.6%</w:t>
            </w:r>
          </w:p>
        </w:tc>
      </w:tr>
      <w:tr>
        <w:tc>
          <w:tcPr>
            <w:tcW w:type="dxa" w:w="1440"/>
          </w:tcPr>
          <w:p>
            <w:r/>
            <w:r>
              <w:rPr>
                <w:rFonts w:ascii="Calibri" w:hAnsi="Calibri"/>
                <w:b w:val="0"/>
                <w:sz w:val="18"/>
              </w:rPr>
              <w:t>4.0–4.5</w:t>
            </w:r>
          </w:p>
        </w:tc>
        <w:tc>
          <w:tcPr>
            <w:tcW w:type="dxa" w:w="1008"/>
          </w:tcPr>
          <w:p>
            <w:r/>
            <w:r>
              <w:rPr>
                <w:rFonts w:ascii="Calibri" w:hAnsi="Calibri"/>
                <w:b w:val="0"/>
                <w:sz w:val="18"/>
              </w:rPr>
              <w:t>159</w:t>
            </w:r>
          </w:p>
        </w:tc>
        <w:tc>
          <w:tcPr>
            <w:tcW w:type="dxa" w:w="1152"/>
          </w:tcPr>
          <w:p>
            <w:r/>
            <w:r>
              <w:rPr>
                <w:rFonts w:ascii="Calibri" w:hAnsi="Calibri"/>
                <w:b w:val="0"/>
                <w:sz w:val="18"/>
              </w:rPr>
              <w:t>10.6%</w:t>
            </w:r>
          </w:p>
        </w:tc>
        <w:tc>
          <w:tcPr>
            <w:tcW w:type="dxa" w:w="1440"/>
          </w:tcPr>
          <w:p>
            <w:r/>
            <w:r>
              <w:rPr>
                <w:rFonts w:ascii="Calibri" w:hAnsi="Calibri"/>
                <w:b w:val="0"/>
                <w:sz w:val="18"/>
              </w:rPr>
              <w:t>92.2%</w:t>
            </w:r>
          </w:p>
        </w:tc>
      </w:tr>
      <w:tr>
        <w:tc>
          <w:tcPr>
            <w:tcW w:type="dxa" w:w="1440"/>
            <w:shd w:fill="f0f4f8"/>
          </w:tcPr>
          <w:p>
            <w:r/>
            <w:r>
              <w:rPr>
                <w:rFonts w:ascii="Calibri" w:hAnsi="Calibri"/>
                <w:b w:val="0"/>
                <w:sz w:val="18"/>
              </w:rPr>
              <w:t>4.5–5.0</w:t>
            </w:r>
          </w:p>
        </w:tc>
        <w:tc>
          <w:tcPr>
            <w:tcW w:type="dxa" w:w="1008"/>
            <w:shd w:fill="f0f4f8"/>
          </w:tcPr>
          <w:p>
            <w:r/>
            <w:r>
              <w:rPr>
                <w:rFonts w:ascii="Calibri" w:hAnsi="Calibri"/>
                <w:b w:val="0"/>
                <w:sz w:val="18"/>
              </w:rPr>
              <w:t>99</w:t>
            </w:r>
          </w:p>
        </w:tc>
        <w:tc>
          <w:tcPr>
            <w:tcW w:type="dxa" w:w="1152"/>
            <w:shd w:fill="f0f4f8"/>
          </w:tcPr>
          <w:p>
            <w:r/>
            <w:r>
              <w:rPr>
                <w:rFonts w:ascii="Calibri" w:hAnsi="Calibri"/>
                <w:b w:val="0"/>
                <w:sz w:val="18"/>
              </w:rPr>
              <w:t>6.6%</w:t>
            </w:r>
          </w:p>
        </w:tc>
        <w:tc>
          <w:tcPr>
            <w:tcW w:type="dxa" w:w="1440"/>
            <w:shd w:fill="f0f4f8"/>
          </w:tcPr>
          <w:p>
            <w:r/>
            <w:r>
              <w:rPr>
                <w:rFonts w:ascii="Calibri" w:hAnsi="Calibri"/>
                <w:b w:val="0"/>
                <w:sz w:val="18"/>
              </w:rPr>
              <w:t>98.8%</w:t>
            </w:r>
          </w:p>
        </w:tc>
      </w:tr>
    </w:tbl>
    <w:p/>
    <w:p>
      <w:pPr>
        <w:pStyle w:val="Heading2"/>
      </w:pPr>
      <w:r>
        <w:rPr>
          <w:rFonts w:ascii="Calibri" w:hAnsi="Calibri"/>
          <w:color w:val="2A5A8C"/>
        </w:rPr>
        <w:t>13.7 Signal Statistics</w:t>
      </w:r>
    </w:p>
    <w:p>
      <w:pPr>
        <w:spacing w:after="120"/>
      </w:pPr>
      <w:r>
        <w:rPr>
          <w:rFonts w:ascii="Calibri" w:hAnsi="Calibri"/>
          <w:b w:val="0"/>
          <w:i w:val="0"/>
          <w:sz w:val="22"/>
        </w:rPr>
        <w:t>Mean and median values for each of the six component signals across all 1,497 segments: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Signal</w:t>
            </w:r>
          </w:p>
        </w:tc>
        <w:tc>
          <w:tcPr>
            <w:tcW w:type="dxa" w:w="720"/>
            <w:shd w:fill="1a3a5c"/>
          </w:tcPr>
          <w:p>
            <w:r/>
            <w:r>
              <w:rPr>
                <w:rFonts w:ascii="Calibri" w:hAnsi="Calibri"/>
                <w:b/>
                <w:color w:val="FFFFFF"/>
                <w:sz w:val="18"/>
              </w:rPr>
              <w:t>Mean</w:t>
            </w:r>
          </w:p>
        </w:tc>
        <w:tc>
          <w:tcPr>
            <w:tcW w:type="dxa" w:w="720"/>
            <w:shd w:fill="1a3a5c"/>
          </w:tcPr>
          <w:p>
            <w:r/>
            <w:r>
              <w:rPr>
                <w:rFonts w:ascii="Calibri" w:hAnsi="Calibri"/>
                <w:b/>
                <w:color w:val="FFFFFF"/>
                <w:sz w:val="18"/>
              </w:rPr>
              <w:t>Median</w:t>
            </w:r>
          </w:p>
        </w:tc>
        <w:tc>
          <w:tcPr>
            <w:tcW w:type="dxa" w:w="5760"/>
            <w:shd w:fill="1a3a5c"/>
          </w:tcPr>
          <w:p>
            <w:r/>
            <w:r>
              <w:rPr>
                <w:rFonts w:ascii="Calibri" w:hAnsi="Calibri"/>
                <w:b/>
                <w:color w:val="FFFFFF"/>
                <w:sz w:val="18"/>
              </w:rPr>
              <w:t>Interpretation</w:t>
            </w:r>
          </w:p>
        </w:tc>
      </w:tr>
      <w:tr>
        <w:tc>
          <w:tcPr>
            <w:tcW w:type="dxa" w:w="2160"/>
          </w:tcPr>
          <w:p>
            <w:r/>
            <w:r>
              <w:rPr>
                <w:rFonts w:ascii="Calibri" w:hAnsi="Calibri"/>
                <w:b w:val="0"/>
                <w:sz w:val="18"/>
              </w:rPr>
              <w:t>Semantic Similarity</w:t>
            </w:r>
          </w:p>
        </w:tc>
        <w:tc>
          <w:tcPr>
            <w:tcW w:type="dxa" w:w="720"/>
          </w:tcPr>
          <w:p>
            <w:r/>
            <w:r>
              <w:rPr>
                <w:rFonts w:ascii="Calibri" w:hAnsi="Calibri"/>
                <w:b w:val="0"/>
                <w:sz w:val="18"/>
              </w:rPr>
              <w:t>0.437</w:t>
            </w:r>
          </w:p>
        </w:tc>
        <w:tc>
          <w:tcPr>
            <w:tcW w:type="dxa" w:w="720"/>
          </w:tcPr>
          <w:p>
            <w:r/>
            <w:r>
              <w:rPr>
                <w:rFonts w:ascii="Calibri" w:hAnsi="Calibri"/>
                <w:b w:val="0"/>
                <w:sz w:val="18"/>
              </w:rPr>
              <w:t>0.412</w:t>
            </w:r>
          </w:p>
        </w:tc>
        <w:tc>
          <w:tcPr>
            <w:tcW w:type="dxa" w:w="5760"/>
          </w:tcPr>
          <w:p>
            <w:r/>
            <w:r>
              <w:rPr>
                <w:rFonts w:ascii="Calibri" w:hAnsi="Calibri"/>
                <w:b w:val="0"/>
                <w:sz w:val="18"/>
              </w:rPr>
              <w:t>Moderate meaning overlap on average; wide spread</w:t>
            </w:r>
          </w:p>
        </w:tc>
      </w:tr>
      <w:tr>
        <w:tc>
          <w:tcPr>
            <w:tcW w:type="dxa" w:w="2160"/>
            <w:shd w:fill="f0f4f8"/>
          </w:tcPr>
          <w:p>
            <w:r/>
            <w:r>
              <w:rPr>
                <w:rFonts w:ascii="Calibri" w:hAnsi="Calibri"/>
                <w:b w:val="0"/>
                <w:sz w:val="18"/>
              </w:rPr>
              <w:t>Phonetic Similarity</w:t>
            </w:r>
          </w:p>
        </w:tc>
        <w:tc>
          <w:tcPr>
            <w:tcW w:type="dxa" w:w="720"/>
            <w:shd w:fill="f0f4f8"/>
          </w:tcPr>
          <w:p>
            <w:r/>
            <w:r>
              <w:rPr>
                <w:rFonts w:ascii="Calibri" w:hAnsi="Calibri"/>
                <w:b w:val="0"/>
                <w:sz w:val="18"/>
              </w:rPr>
              <w:t>0.552</w:t>
            </w:r>
          </w:p>
        </w:tc>
        <w:tc>
          <w:tcPr>
            <w:tcW w:type="dxa" w:w="720"/>
            <w:shd w:fill="f0f4f8"/>
          </w:tcPr>
          <w:p>
            <w:r/>
            <w:r>
              <w:rPr>
                <w:rFonts w:ascii="Calibri" w:hAnsi="Calibri"/>
                <w:b w:val="0"/>
                <w:sz w:val="18"/>
              </w:rPr>
              <w:t>0.588</w:t>
            </w:r>
          </w:p>
        </w:tc>
        <w:tc>
          <w:tcPr>
            <w:tcW w:type="dxa" w:w="5760"/>
            <w:shd w:fill="f0f4f8"/>
          </w:tcPr>
          <w:p>
            <w:r/>
            <w:r>
              <w:rPr>
                <w:rFonts w:ascii="Calibri" w:hAnsi="Calibri"/>
                <w:b w:val="0"/>
                <w:sz w:val="18"/>
              </w:rPr>
              <w:t>Over half of ref words have phonetic matches in hypothesis</w:t>
            </w:r>
          </w:p>
        </w:tc>
      </w:tr>
      <w:tr>
        <w:tc>
          <w:tcPr>
            <w:tcW w:type="dxa" w:w="2160"/>
          </w:tcPr>
          <w:p>
            <w:r/>
            <w:r>
              <w:rPr>
                <w:rFonts w:ascii="Calibri" w:hAnsi="Calibri"/>
                <w:b w:val="0"/>
                <w:sz w:val="18"/>
              </w:rPr>
              <w:t>Inverse WER (1−WER/100)</w:t>
            </w:r>
          </w:p>
        </w:tc>
        <w:tc>
          <w:tcPr>
            <w:tcW w:type="dxa" w:w="720"/>
          </w:tcPr>
          <w:p>
            <w:r/>
            <w:r>
              <w:rPr>
                <w:rFonts w:ascii="Calibri" w:hAnsi="Calibri"/>
                <w:b w:val="0"/>
                <w:sz w:val="18"/>
              </w:rPr>
              <w:t>0.394</w:t>
            </w:r>
          </w:p>
        </w:tc>
        <w:tc>
          <w:tcPr>
            <w:tcW w:type="dxa" w:w="720"/>
          </w:tcPr>
          <w:p>
            <w:r/>
            <w:r>
              <w:rPr>
                <w:rFonts w:ascii="Calibri" w:hAnsi="Calibri"/>
                <w:b w:val="0"/>
                <w:sz w:val="18"/>
              </w:rPr>
              <w:t>—</w:t>
            </w:r>
          </w:p>
        </w:tc>
        <w:tc>
          <w:tcPr>
            <w:tcW w:type="dxa" w:w="5760"/>
          </w:tcPr>
          <w:p>
            <w:r/>
            <w:r>
              <w:rPr>
                <w:rFonts w:ascii="Calibri" w:hAnsi="Calibri"/>
                <w:b w:val="0"/>
                <w:sz w:val="18"/>
              </w:rPr>
              <w:t>Equivalent to ~60% mean WER; confirms challenging dataset</w:t>
            </w:r>
          </w:p>
        </w:tc>
      </w:tr>
      <w:tr>
        <w:tc>
          <w:tcPr>
            <w:tcW w:type="dxa" w:w="2160"/>
            <w:shd w:fill="f0f4f8"/>
          </w:tcPr>
          <w:p>
            <w:r/>
            <w:r>
              <w:rPr>
                <w:rFonts w:ascii="Calibri" w:hAnsi="Calibri"/>
                <w:b w:val="0"/>
                <w:sz w:val="18"/>
              </w:rPr>
              <w:t>Inverse WWER (1−WWER/100)</w:t>
            </w:r>
          </w:p>
        </w:tc>
        <w:tc>
          <w:tcPr>
            <w:tcW w:type="dxa" w:w="720"/>
            <w:shd w:fill="f0f4f8"/>
          </w:tcPr>
          <w:p>
            <w:r/>
            <w:r>
              <w:rPr>
                <w:rFonts w:ascii="Calibri" w:hAnsi="Calibri"/>
                <w:b w:val="0"/>
                <w:sz w:val="18"/>
              </w:rPr>
              <w:t>0.397</w:t>
            </w:r>
          </w:p>
        </w:tc>
        <w:tc>
          <w:tcPr>
            <w:tcW w:type="dxa" w:w="720"/>
            <w:shd w:fill="f0f4f8"/>
          </w:tcPr>
          <w:p>
            <w:r/>
            <w:r>
              <w:rPr>
                <w:rFonts w:ascii="Calibri" w:hAnsi="Calibri"/>
                <w:b w:val="0"/>
                <w:sz w:val="18"/>
              </w:rPr>
              <w:t>—</w:t>
            </w:r>
          </w:p>
        </w:tc>
        <w:tc>
          <w:tcPr>
            <w:tcW w:type="dxa" w:w="5760"/>
            <w:shd w:fill="f0f4f8"/>
          </w:tcPr>
          <w:p>
            <w:r/>
            <w:r>
              <w:rPr>
                <w:rFonts w:ascii="Calibri" w:hAnsi="Calibri"/>
                <w:b w:val="0"/>
                <w:sz w:val="18"/>
              </w:rPr>
              <w:t>Content-weighted accuracy similar to raw WER</w:t>
            </w:r>
          </w:p>
        </w:tc>
      </w:tr>
      <w:tr>
        <w:tc>
          <w:tcPr>
            <w:tcW w:type="dxa" w:w="2160"/>
          </w:tcPr>
          <w:p>
            <w:r/>
            <w:r>
              <w:rPr>
                <w:rFonts w:ascii="Calibri" w:hAnsi="Calibri"/>
                <w:b w:val="0"/>
                <w:sz w:val="18"/>
              </w:rPr>
              <w:t>NEA F1</w:t>
            </w:r>
          </w:p>
        </w:tc>
        <w:tc>
          <w:tcPr>
            <w:tcW w:type="dxa" w:w="720"/>
          </w:tcPr>
          <w:p>
            <w:r/>
            <w:r>
              <w:rPr>
                <w:rFonts w:ascii="Calibri" w:hAnsi="Calibri"/>
                <w:b w:val="0"/>
                <w:sz w:val="18"/>
              </w:rPr>
              <w:t>38.9%</w:t>
            </w:r>
          </w:p>
        </w:tc>
        <w:tc>
          <w:tcPr>
            <w:tcW w:type="dxa" w:w="720"/>
          </w:tcPr>
          <w:p>
            <w:r/>
            <w:r>
              <w:rPr>
                <w:rFonts w:ascii="Calibri" w:hAnsi="Calibri"/>
                <w:b w:val="0"/>
                <w:sz w:val="18"/>
              </w:rPr>
              <w:t>—</w:t>
            </w:r>
          </w:p>
        </w:tc>
        <w:tc>
          <w:tcPr>
            <w:tcW w:type="dxa" w:w="5760"/>
          </w:tcPr>
          <w:p>
            <w:r/>
            <w:r>
              <w:rPr>
                <w:rFonts w:ascii="Calibri" w:hAnsi="Calibri"/>
                <w:b w:val="0"/>
                <w:sz w:val="18"/>
              </w:rPr>
              <w:t>Entities missed in majority of segments</w:t>
            </w:r>
          </w:p>
        </w:tc>
      </w:tr>
      <w:tr>
        <w:tc>
          <w:tcPr>
            <w:tcW w:type="dxa" w:w="2160"/>
            <w:shd w:fill="f0f4f8"/>
          </w:tcPr>
          <w:p>
            <w:r/>
            <w:r>
              <w:rPr>
                <w:rFonts w:ascii="Calibri" w:hAnsi="Calibri"/>
                <w:b w:val="0"/>
                <w:sz w:val="18"/>
              </w:rPr>
              <w:t>Length Ratio (hyp/ref)</w:t>
            </w:r>
          </w:p>
        </w:tc>
        <w:tc>
          <w:tcPr>
            <w:tcW w:type="dxa" w:w="720"/>
            <w:shd w:fill="f0f4f8"/>
          </w:tcPr>
          <w:p>
            <w:r/>
            <w:r>
              <w:rPr>
                <w:rFonts w:ascii="Calibri" w:hAnsi="Calibri"/>
                <w:b w:val="0"/>
                <w:sz w:val="18"/>
              </w:rPr>
              <w:t>0.925</w:t>
            </w:r>
          </w:p>
        </w:tc>
        <w:tc>
          <w:tcPr>
            <w:tcW w:type="dxa" w:w="720"/>
            <w:shd w:fill="f0f4f8"/>
          </w:tcPr>
          <w:p>
            <w:r/>
            <w:r>
              <w:rPr>
                <w:rFonts w:ascii="Calibri" w:hAnsi="Calibri"/>
                <w:b w:val="0"/>
                <w:sz w:val="18"/>
              </w:rPr>
              <w:t>0.947</w:t>
            </w:r>
          </w:p>
        </w:tc>
        <w:tc>
          <w:tcPr>
            <w:tcW w:type="dxa" w:w="5760"/>
            <w:shd w:fill="f0f4f8"/>
          </w:tcPr>
          <w:p>
            <w:r/>
            <w:r>
              <w:rPr>
                <w:rFonts w:ascii="Calibri" w:hAnsi="Calibri"/>
                <w:b w:val="0"/>
                <w:sz w:val="18"/>
              </w:rPr>
              <w:t>Slight truncation bias; median close to ideal 1.0</w:t>
            </w:r>
          </w:p>
        </w:tc>
      </w:tr>
    </w:tbl>
    <w:p/>
    <w:p>
      <w:pPr>
        <w:pStyle w:val="Heading2"/>
      </w:pPr>
      <w:r>
        <w:rPr>
          <w:rFonts w:ascii="Calibri" w:hAnsi="Calibri"/>
          <w:color w:val="2A5A8C"/>
        </w:rPr>
        <w:t>13.8 Signal Comparison: Success vs Failure</w:t>
      </w:r>
    </w:p>
    <w:p>
      <w:pPr>
        <w:spacing w:after="120"/>
      </w:pPr>
      <w:r>
        <w:rPr>
          <w:rFonts w:ascii="Calibri" w:hAnsi="Calibri"/>
          <w:b w:val="0"/>
          <w:i w:val="0"/>
          <w:sz w:val="22"/>
        </w:rPr>
        <w:t>Comparing mean signal values between successful (IS ≥ 3.0, n=597) and failed (IS &lt; 3.0, n=900) segments reveals which signals differentiate success from failure: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28"/>
            <w:shd w:fill="1a3a5c"/>
          </w:tcPr>
          <w:p>
            <w:r/>
            <w:r>
              <w:rPr>
                <w:rFonts w:ascii="Calibri" w:hAnsi="Calibri"/>
                <w:b/>
                <w:color w:val="FFFFFF"/>
                <w:sz w:val="18"/>
              </w:rPr>
              <w:t>Signal</w:t>
            </w:r>
          </w:p>
        </w:tc>
        <w:tc>
          <w:tcPr>
            <w:tcW w:type="dxa" w:w="1152"/>
            <w:shd w:fill="1a3a5c"/>
          </w:tcPr>
          <w:p>
            <w:r/>
            <w:r>
              <w:rPr>
                <w:rFonts w:ascii="Calibri" w:hAnsi="Calibri"/>
                <w:b/>
                <w:color w:val="FFFFFF"/>
                <w:sz w:val="18"/>
              </w:rPr>
              <w:t>Success Mean</w:t>
            </w:r>
          </w:p>
        </w:tc>
        <w:tc>
          <w:tcPr>
            <w:tcW w:type="dxa" w:w="1152"/>
            <w:shd w:fill="1a3a5c"/>
          </w:tcPr>
          <w:p>
            <w:r/>
            <w:r>
              <w:rPr>
                <w:rFonts w:ascii="Calibri" w:hAnsi="Calibri"/>
                <w:b/>
                <w:color w:val="FFFFFF"/>
                <w:sz w:val="18"/>
              </w:rPr>
              <w:t>Failure Mean</w:t>
            </w:r>
          </w:p>
        </w:tc>
        <w:tc>
          <w:tcPr>
            <w:tcW w:type="dxa" w:w="1008"/>
            <w:shd w:fill="1a3a5c"/>
          </w:tcPr>
          <w:p>
            <w:r/>
            <w:r>
              <w:rPr>
                <w:rFonts w:ascii="Calibri" w:hAnsi="Calibri"/>
                <w:b/>
                <w:color w:val="FFFFFF"/>
                <w:sz w:val="18"/>
              </w:rPr>
              <w:t>Gap</w:t>
            </w:r>
          </w:p>
        </w:tc>
        <w:tc>
          <w:tcPr>
            <w:tcW w:type="dxa" w:w="4320"/>
            <w:shd w:fill="1a3a5c"/>
          </w:tcPr>
          <w:p>
            <w:r/>
            <w:r>
              <w:rPr>
                <w:rFonts w:ascii="Calibri" w:hAnsi="Calibri"/>
                <w:b/>
                <w:color w:val="FFFFFF"/>
                <w:sz w:val="18"/>
              </w:rPr>
              <w:t>Diagnostic Value</w:t>
            </w:r>
          </w:p>
        </w:tc>
      </w:tr>
      <w:tr>
        <w:tc>
          <w:tcPr>
            <w:tcW w:type="dxa" w:w="1728"/>
          </w:tcPr>
          <w:p>
            <w:r/>
            <w:r>
              <w:rPr>
                <w:rFonts w:ascii="Calibri" w:hAnsi="Calibri"/>
                <w:b w:val="0"/>
                <w:sz w:val="18"/>
              </w:rPr>
              <w:t>Semantic Similarity</w:t>
            </w:r>
          </w:p>
        </w:tc>
        <w:tc>
          <w:tcPr>
            <w:tcW w:type="dxa" w:w="1152"/>
          </w:tcPr>
          <w:p>
            <w:r/>
            <w:r>
              <w:rPr>
                <w:rFonts w:ascii="Calibri" w:hAnsi="Calibri"/>
                <w:b w:val="0"/>
                <w:sz w:val="18"/>
              </w:rPr>
              <w:t>0.736</w:t>
            </w:r>
          </w:p>
        </w:tc>
        <w:tc>
          <w:tcPr>
            <w:tcW w:type="dxa" w:w="1152"/>
          </w:tcPr>
          <w:p>
            <w:r/>
            <w:r>
              <w:rPr>
                <w:rFonts w:ascii="Calibri" w:hAnsi="Calibri"/>
                <w:b w:val="0"/>
                <w:sz w:val="18"/>
              </w:rPr>
              <w:t>0.238</w:t>
            </w:r>
          </w:p>
        </w:tc>
        <w:tc>
          <w:tcPr>
            <w:tcW w:type="dxa" w:w="1008"/>
          </w:tcPr>
          <w:p>
            <w:r/>
            <w:r>
              <w:rPr>
                <w:rFonts w:ascii="Calibri" w:hAnsi="Calibri"/>
                <w:b w:val="0"/>
                <w:sz w:val="18"/>
              </w:rPr>
              <w:t>+0.50</w:t>
            </w:r>
          </w:p>
        </w:tc>
        <w:tc>
          <w:tcPr>
            <w:tcW w:type="dxa" w:w="4320"/>
          </w:tcPr>
          <w:p>
            <w:r/>
            <w:r>
              <w:rPr>
                <w:rFonts w:ascii="Calibri" w:hAnsi="Calibri"/>
                <w:b w:val="0"/>
                <w:sz w:val="18"/>
              </w:rPr>
              <w:t>Highest discriminator</w:t>
            </w:r>
          </w:p>
        </w:tc>
      </w:tr>
      <w:tr>
        <w:tc>
          <w:tcPr>
            <w:tcW w:type="dxa" w:w="1728"/>
            <w:shd w:fill="f0f4f8"/>
          </w:tcPr>
          <w:p>
            <w:r/>
            <w:r>
              <w:rPr>
                <w:rFonts w:ascii="Calibri" w:hAnsi="Calibri"/>
                <w:b w:val="0"/>
                <w:sz w:val="18"/>
              </w:rPr>
              <w:t>Phonetic Similarity</w:t>
            </w:r>
          </w:p>
        </w:tc>
        <w:tc>
          <w:tcPr>
            <w:tcW w:type="dxa" w:w="1152"/>
            <w:shd w:fill="f0f4f8"/>
          </w:tcPr>
          <w:p>
            <w:r/>
            <w:r>
              <w:rPr>
                <w:rFonts w:ascii="Calibri" w:hAnsi="Calibri"/>
                <w:b w:val="0"/>
                <w:sz w:val="18"/>
              </w:rPr>
              <w:t>0.809</w:t>
            </w:r>
          </w:p>
        </w:tc>
        <w:tc>
          <w:tcPr>
            <w:tcW w:type="dxa" w:w="1152"/>
            <w:shd w:fill="f0f4f8"/>
          </w:tcPr>
          <w:p>
            <w:r/>
            <w:r>
              <w:rPr>
                <w:rFonts w:ascii="Calibri" w:hAnsi="Calibri"/>
                <w:b w:val="0"/>
                <w:sz w:val="18"/>
              </w:rPr>
              <w:t>0.382</w:t>
            </w:r>
          </w:p>
        </w:tc>
        <w:tc>
          <w:tcPr>
            <w:tcW w:type="dxa" w:w="1008"/>
            <w:shd w:fill="f0f4f8"/>
          </w:tcPr>
          <w:p>
            <w:r/>
            <w:r>
              <w:rPr>
                <w:rFonts w:ascii="Calibri" w:hAnsi="Calibri"/>
                <w:b w:val="0"/>
                <w:sz w:val="18"/>
              </w:rPr>
              <w:t>+0.43</w:t>
            </w:r>
          </w:p>
        </w:tc>
        <w:tc>
          <w:tcPr>
            <w:tcW w:type="dxa" w:w="4320"/>
            <w:shd w:fill="f0f4f8"/>
          </w:tcPr>
          <w:p>
            <w:r/>
            <w:r>
              <w:rPr>
                <w:rFonts w:ascii="Calibri" w:hAnsi="Calibri"/>
                <w:b w:val="0"/>
                <w:sz w:val="18"/>
              </w:rPr>
              <w:t>Strong discriminator</w:t>
            </w:r>
          </w:p>
        </w:tc>
      </w:tr>
      <w:tr>
        <w:tc>
          <w:tcPr>
            <w:tcW w:type="dxa" w:w="1728"/>
          </w:tcPr>
          <w:p>
            <w:r/>
            <w:r>
              <w:rPr>
                <w:rFonts w:ascii="Calibri" w:hAnsi="Calibri"/>
                <w:b w:val="0"/>
                <w:sz w:val="18"/>
              </w:rPr>
              <w:t>WER</w:t>
            </w:r>
          </w:p>
        </w:tc>
        <w:tc>
          <w:tcPr>
            <w:tcW w:type="dxa" w:w="1152"/>
          </w:tcPr>
          <w:p>
            <w:r/>
            <w:r>
              <w:rPr>
                <w:rFonts w:ascii="Calibri" w:hAnsi="Calibri"/>
                <w:b w:val="0"/>
                <w:sz w:val="18"/>
              </w:rPr>
              <w:t>30.2%</w:t>
            </w:r>
          </w:p>
        </w:tc>
        <w:tc>
          <w:tcPr>
            <w:tcW w:type="dxa" w:w="1152"/>
          </w:tcPr>
          <w:p>
            <w:r/>
            <w:r>
              <w:rPr>
                <w:rFonts w:ascii="Calibri" w:hAnsi="Calibri"/>
                <w:b w:val="0"/>
                <w:sz w:val="18"/>
              </w:rPr>
              <w:t>86.5%</w:t>
            </w:r>
          </w:p>
        </w:tc>
        <w:tc>
          <w:tcPr>
            <w:tcW w:type="dxa" w:w="1008"/>
          </w:tcPr>
          <w:p>
            <w:r/>
            <w:r>
              <w:rPr>
                <w:rFonts w:ascii="Calibri" w:hAnsi="Calibri"/>
                <w:b w:val="0"/>
                <w:sz w:val="18"/>
              </w:rPr>
              <w:t>−56.3 pts</w:t>
            </w:r>
          </w:p>
        </w:tc>
        <w:tc>
          <w:tcPr>
            <w:tcW w:type="dxa" w:w="4320"/>
          </w:tcPr>
          <w:p>
            <w:r/>
            <w:r>
              <w:rPr>
                <w:rFonts w:ascii="Calibri" w:hAnsi="Calibri"/>
                <w:b w:val="0"/>
                <w:sz w:val="18"/>
              </w:rPr>
              <w:t>Large gap (expected)</w:t>
            </w:r>
          </w:p>
        </w:tc>
      </w:tr>
      <w:tr>
        <w:tc>
          <w:tcPr>
            <w:tcW w:type="dxa" w:w="1728"/>
            <w:shd w:fill="f0f4f8"/>
          </w:tcPr>
          <w:p>
            <w:r/>
            <w:r>
              <w:rPr>
                <w:rFonts w:ascii="Calibri" w:hAnsi="Calibri"/>
                <w:b w:val="0"/>
                <w:sz w:val="18"/>
              </w:rPr>
              <w:t>WWER</w:t>
            </w:r>
          </w:p>
        </w:tc>
        <w:tc>
          <w:tcPr>
            <w:tcW w:type="dxa" w:w="1152"/>
            <w:shd w:fill="f0f4f8"/>
          </w:tcPr>
          <w:p>
            <w:r/>
            <w:r>
              <w:rPr>
                <w:rFonts w:ascii="Calibri" w:hAnsi="Calibri"/>
                <w:b w:val="0"/>
                <w:sz w:val="18"/>
              </w:rPr>
              <w:t>31.1%</w:t>
            </w:r>
          </w:p>
        </w:tc>
        <w:tc>
          <w:tcPr>
            <w:tcW w:type="dxa" w:w="1152"/>
            <w:shd w:fill="f0f4f8"/>
          </w:tcPr>
          <w:p>
            <w:r/>
            <w:r>
              <w:rPr>
                <w:rFonts w:ascii="Calibri" w:hAnsi="Calibri"/>
                <w:b w:val="0"/>
                <w:sz w:val="18"/>
              </w:rPr>
              <w:t>82.3%</w:t>
            </w:r>
          </w:p>
        </w:tc>
        <w:tc>
          <w:tcPr>
            <w:tcW w:type="dxa" w:w="1008"/>
            <w:shd w:fill="f0f4f8"/>
          </w:tcPr>
          <w:p>
            <w:r/>
            <w:r>
              <w:rPr>
                <w:rFonts w:ascii="Calibri" w:hAnsi="Calibri"/>
                <w:b w:val="0"/>
                <w:sz w:val="18"/>
              </w:rPr>
              <w:t>−51.2 pts</w:t>
            </w:r>
          </w:p>
        </w:tc>
        <w:tc>
          <w:tcPr>
            <w:tcW w:type="dxa" w:w="4320"/>
            <w:shd w:fill="f0f4f8"/>
          </w:tcPr>
          <w:p>
            <w:r/>
            <w:r>
              <w:rPr>
                <w:rFonts w:ascii="Calibri" w:hAnsi="Calibri"/>
                <w:b w:val="0"/>
                <w:sz w:val="18"/>
              </w:rPr>
              <w:t>Large gap (expected)</w:t>
            </w:r>
          </w:p>
        </w:tc>
      </w:tr>
      <w:tr>
        <w:tc>
          <w:tcPr>
            <w:tcW w:type="dxa" w:w="1728"/>
          </w:tcPr>
          <w:p>
            <w:r/>
            <w:r>
              <w:rPr>
                <w:rFonts w:ascii="Calibri" w:hAnsi="Calibri"/>
                <w:b w:val="0"/>
                <w:sz w:val="18"/>
              </w:rPr>
              <w:t>NEA F1</w:t>
            </w:r>
          </w:p>
        </w:tc>
        <w:tc>
          <w:tcPr>
            <w:tcW w:type="dxa" w:w="1152"/>
          </w:tcPr>
          <w:p>
            <w:r/>
            <w:r>
              <w:rPr>
                <w:rFonts w:ascii="Calibri" w:hAnsi="Calibri"/>
                <w:b w:val="0"/>
                <w:sz w:val="18"/>
              </w:rPr>
              <w:t>74.0%</w:t>
            </w:r>
          </w:p>
        </w:tc>
        <w:tc>
          <w:tcPr>
            <w:tcW w:type="dxa" w:w="1152"/>
          </w:tcPr>
          <w:p>
            <w:r/>
            <w:r>
              <w:rPr>
                <w:rFonts w:ascii="Calibri" w:hAnsi="Calibri"/>
                <w:b w:val="0"/>
                <w:sz w:val="18"/>
              </w:rPr>
              <w:t>15.7%</w:t>
            </w:r>
          </w:p>
        </w:tc>
        <w:tc>
          <w:tcPr>
            <w:tcW w:type="dxa" w:w="1008"/>
          </w:tcPr>
          <w:p>
            <w:r/>
            <w:r>
              <w:rPr>
                <w:rFonts w:ascii="Calibri" w:hAnsi="Calibri"/>
                <w:b w:val="0"/>
                <w:sz w:val="18"/>
              </w:rPr>
              <w:t>+58.3 pts</w:t>
            </w:r>
          </w:p>
        </w:tc>
        <w:tc>
          <w:tcPr>
            <w:tcW w:type="dxa" w:w="4320"/>
          </w:tcPr>
          <w:p>
            <w:r/>
            <w:r>
              <w:rPr>
                <w:rFonts w:ascii="Calibri" w:hAnsi="Calibri"/>
                <w:b w:val="0"/>
                <w:sz w:val="18"/>
              </w:rPr>
              <w:t>Strongest single discriminator</w:t>
            </w:r>
          </w:p>
        </w:tc>
      </w:tr>
      <w:tr>
        <w:tc>
          <w:tcPr>
            <w:tcW w:type="dxa" w:w="1728"/>
            <w:shd w:fill="f0f4f8"/>
          </w:tcPr>
          <w:p>
            <w:r/>
            <w:r>
              <w:rPr>
                <w:rFonts w:ascii="Calibri" w:hAnsi="Calibri"/>
                <w:b w:val="0"/>
                <w:sz w:val="18"/>
              </w:rPr>
              <w:t>Length Ratio</w:t>
            </w:r>
          </w:p>
        </w:tc>
        <w:tc>
          <w:tcPr>
            <w:tcW w:type="dxa" w:w="1152"/>
            <w:shd w:fill="f0f4f8"/>
          </w:tcPr>
          <w:p>
            <w:r/>
            <w:r>
              <w:rPr>
                <w:rFonts w:ascii="Calibri" w:hAnsi="Calibri"/>
                <w:b w:val="0"/>
                <w:sz w:val="18"/>
              </w:rPr>
              <w:t>0.974</w:t>
            </w:r>
          </w:p>
        </w:tc>
        <w:tc>
          <w:tcPr>
            <w:tcW w:type="dxa" w:w="1152"/>
            <w:shd w:fill="f0f4f8"/>
          </w:tcPr>
          <w:p>
            <w:r/>
            <w:r>
              <w:rPr>
                <w:rFonts w:ascii="Calibri" w:hAnsi="Calibri"/>
                <w:b w:val="0"/>
                <w:sz w:val="18"/>
              </w:rPr>
              <w:t>0.892</w:t>
            </w:r>
          </w:p>
        </w:tc>
        <w:tc>
          <w:tcPr>
            <w:tcW w:type="dxa" w:w="1008"/>
            <w:shd w:fill="f0f4f8"/>
          </w:tcPr>
          <w:p>
            <w:r/>
            <w:r>
              <w:rPr>
                <w:rFonts w:ascii="Calibri" w:hAnsi="Calibri"/>
                <w:b w:val="0"/>
                <w:sz w:val="18"/>
              </w:rPr>
              <w:t>+0.08</w:t>
            </w:r>
          </w:p>
        </w:tc>
        <w:tc>
          <w:tcPr>
            <w:tcW w:type="dxa" w:w="4320"/>
            <w:shd w:fill="f0f4f8"/>
          </w:tcPr>
          <w:p>
            <w:r/>
            <w:r>
              <w:rPr>
                <w:rFonts w:ascii="Calibri" w:hAnsi="Calibri"/>
                <w:b w:val="0"/>
                <w:sz w:val="18"/>
              </w:rPr>
              <w:t>Modest discriminator</w:t>
            </w:r>
          </w:p>
        </w:tc>
      </w:tr>
    </w:tbl>
    <w:p/>
    <w:p>
      <w:pPr>
        <w:spacing w:after="120"/>
      </w:pPr>
      <w:r>
        <w:rPr>
          <w:rFonts w:ascii="Calibri" w:hAnsi="Calibri"/>
          <w:b w:val="0"/>
          <w:i w:val="0"/>
          <w:sz w:val="22"/>
        </w:rPr>
        <w:t>NEA F1 shows the largest gap (+58.3 points), meaning entity preservation is the strongest predictor of intelligibility. Semantic similarity is the highest-weighted signal and the best standalone discriminator (0.736 vs 0.238).</w:t>
      </w:r>
    </w:p>
    <w:p>
      <w:pPr>
        <w:pStyle w:val="Heading2"/>
      </w:pPr>
      <w:r>
        <w:rPr>
          <w:rFonts w:ascii="Calibri" w:hAnsi="Calibri"/>
          <w:color w:val="2A5A8C"/>
        </w:rPr>
        <w:t>13.9 Failure Mode Analysis</w:t>
      </w:r>
    </w:p>
    <w:p>
      <w:pPr>
        <w:spacing w:after="120"/>
      </w:pPr>
      <w:r>
        <w:rPr>
          <w:rFonts w:ascii="Calibri" w:hAnsi="Calibri"/>
          <w:b w:val="0"/>
          <w:i w:val="0"/>
          <w:sz w:val="22"/>
        </w:rPr>
        <w:t>Each non-intelligible segment (IS &lt; 3.0, n=900) is classified into one of ten failure modes based on its signal profile: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Failure Mode</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Total Topic Drift</w:t>
            </w:r>
          </w:p>
        </w:tc>
        <w:tc>
          <w:tcPr>
            <w:tcW w:type="dxa" w:w="720"/>
          </w:tcPr>
          <w:p>
            <w:r/>
            <w:r>
              <w:rPr>
                <w:rFonts w:ascii="Calibri" w:hAnsi="Calibri"/>
                <w:b w:val="0"/>
                <w:sz w:val="18"/>
              </w:rPr>
              <w:t>143</w:t>
            </w:r>
          </w:p>
        </w:tc>
        <w:tc>
          <w:tcPr>
            <w:tcW w:type="dxa" w:w="576"/>
          </w:tcPr>
          <w:p>
            <w:r/>
            <w:r>
              <w:rPr>
                <w:rFonts w:ascii="Calibri" w:hAnsi="Calibri"/>
                <w:b w:val="0"/>
                <w:sz w:val="18"/>
              </w:rPr>
              <w:t>15.9%</w:t>
            </w:r>
          </w:p>
        </w:tc>
        <w:tc>
          <w:tcPr>
            <w:tcW w:type="dxa" w:w="5472"/>
          </w:tcPr>
          <w:p>
            <w:r/>
            <w:r>
              <w:rPr>
                <w:rFonts w:ascii="Calibri" w:hAnsi="Calibri"/>
                <w:b w:val="0"/>
                <w:sz w:val="18"/>
              </w:rPr>
              <w:t>Semantic &lt; 0.2, phonetic &lt; 0.3 — completely unrelated output</w:t>
            </w:r>
          </w:p>
        </w:tc>
      </w:tr>
      <w:tr>
        <w:tc>
          <w:tcPr>
            <w:tcW w:type="dxa" w:w="2592"/>
            <w:shd w:fill="f0f4f8"/>
          </w:tcPr>
          <w:p>
            <w:r/>
            <w:r>
              <w:rPr>
                <w:rFonts w:ascii="Calibri" w:hAnsi="Calibri"/>
                <w:b w:val="0"/>
                <w:sz w:val="18"/>
              </w:rPr>
              <w:t>Phonetically Similar but Wrong Topic</w:t>
            </w:r>
          </w:p>
        </w:tc>
        <w:tc>
          <w:tcPr>
            <w:tcW w:type="dxa" w:w="720"/>
            <w:shd w:fill="f0f4f8"/>
          </w:tcPr>
          <w:p>
            <w:r/>
            <w:r>
              <w:rPr>
                <w:rFonts w:ascii="Calibri" w:hAnsi="Calibri"/>
                <w:b w:val="0"/>
                <w:sz w:val="18"/>
              </w:rPr>
              <w:t>141</w:t>
            </w:r>
          </w:p>
        </w:tc>
        <w:tc>
          <w:tcPr>
            <w:tcW w:type="dxa" w:w="576"/>
            <w:shd w:fill="f0f4f8"/>
          </w:tcPr>
          <w:p>
            <w:r/>
            <w:r>
              <w:rPr>
                <w:rFonts w:ascii="Calibri" w:hAnsi="Calibri"/>
                <w:b w:val="0"/>
                <w:sz w:val="18"/>
              </w:rPr>
              <w:t>15.7%</w:t>
            </w:r>
          </w:p>
        </w:tc>
        <w:tc>
          <w:tcPr>
            <w:tcW w:type="dxa" w:w="5472"/>
            <w:shd w:fill="f0f4f8"/>
          </w:tcPr>
          <w:p>
            <w:r/>
            <w:r>
              <w:rPr>
                <w:rFonts w:ascii="Calibri" w:hAnsi="Calibri"/>
                <w:b w:val="0"/>
                <w:sz w:val="18"/>
              </w:rPr>
              <w:t>Semantic &lt; 0.2 but phonetic ≥ 0.3 — sounds right, means wrong</w:t>
            </w:r>
          </w:p>
        </w:tc>
      </w:tr>
      <w:tr>
        <w:tc>
          <w:tcPr>
            <w:tcW w:type="dxa" w:w="2592"/>
          </w:tcPr>
          <w:p>
            <w:r/>
            <w:r>
              <w:rPr>
                <w:rFonts w:ascii="Calibri" w:hAnsi="Calibri"/>
                <w:b w:val="0"/>
                <w:sz w:val="18"/>
              </w:rPr>
              <w:t>Accumulated Small Errors</w:t>
            </w:r>
          </w:p>
        </w:tc>
        <w:tc>
          <w:tcPr>
            <w:tcW w:type="dxa" w:w="720"/>
          </w:tcPr>
          <w:p>
            <w:r/>
            <w:r>
              <w:rPr>
                <w:rFonts w:ascii="Calibri" w:hAnsi="Calibri"/>
                <w:b w:val="0"/>
                <w:sz w:val="18"/>
              </w:rPr>
              <w:t>111</w:t>
            </w:r>
          </w:p>
        </w:tc>
        <w:tc>
          <w:tcPr>
            <w:tcW w:type="dxa" w:w="576"/>
          </w:tcPr>
          <w:p>
            <w:r/>
            <w:r>
              <w:rPr>
                <w:rFonts w:ascii="Calibri" w:hAnsi="Calibri"/>
                <w:b w:val="0"/>
                <w:sz w:val="18"/>
              </w:rPr>
              <w:t>12.3%</w:t>
            </w:r>
          </w:p>
        </w:tc>
        <w:tc>
          <w:tcPr>
            <w:tcW w:type="dxa" w:w="5472"/>
          </w:tcPr>
          <w:p>
            <w:r/>
            <w:r>
              <w:rPr>
                <w:rFonts w:ascii="Calibri" w:hAnsi="Calibri"/>
                <w:b w:val="0"/>
                <w:sz w:val="18"/>
              </w:rPr>
              <w:t>Many small errors compound to destroy meaning</w:t>
            </w:r>
          </w:p>
        </w:tc>
      </w:tr>
      <w:tr>
        <w:tc>
          <w:tcPr>
            <w:tcW w:type="dxa" w:w="2592"/>
            <w:shd w:fill="f0f4f8"/>
          </w:tcPr>
          <w:p>
            <w:r/>
            <w:r>
              <w:rPr>
                <w:rFonts w:ascii="Calibri" w:hAnsi="Calibri"/>
                <w:b w:val="0"/>
                <w:sz w:val="18"/>
              </w:rPr>
              <w:t>Hallucination</w:t>
            </w:r>
          </w:p>
        </w:tc>
        <w:tc>
          <w:tcPr>
            <w:tcW w:type="dxa" w:w="720"/>
            <w:shd w:fill="f0f4f8"/>
          </w:tcPr>
          <w:p>
            <w:r/>
            <w:r>
              <w:rPr>
                <w:rFonts w:ascii="Calibri" w:hAnsi="Calibri"/>
                <w:b w:val="0"/>
                <w:sz w:val="18"/>
              </w:rPr>
              <w:t>111</w:t>
            </w:r>
          </w:p>
        </w:tc>
        <w:tc>
          <w:tcPr>
            <w:tcW w:type="dxa" w:w="576"/>
            <w:shd w:fill="f0f4f8"/>
          </w:tcPr>
          <w:p>
            <w:r/>
            <w:r>
              <w:rPr>
                <w:rFonts w:ascii="Calibri" w:hAnsi="Calibri"/>
                <w:b w:val="0"/>
                <w:sz w:val="18"/>
              </w:rPr>
              <w:t>12.3%</w:t>
            </w:r>
          </w:p>
        </w:tc>
        <w:tc>
          <w:tcPr>
            <w:tcW w:type="dxa" w:w="5472"/>
            <w:shd w:fill="f0f4f8"/>
          </w:tcPr>
          <w:p>
            <w:r/>
            <w:r>
              <w:rPr>
                <w:rFonts w:ascii="Calibri" w:hAnsi="Calibri"/>
                <w:b w:val="0"/>
                <w:sz w:val="18"/>
              </w:rPr>
              <w:t>WER &gt; 100% — model generates fluent but fabricated text</w:t>
            </w:r>
          </w:p>
        </w:tc>
      </w:tr>
      <w:tr>
        <w:tc>
          <w:tcPr>
            <w:tcW w:type="dxa" w:w="2592"/>
          </w:tcPr>
          <w:p>
            <w:r/>
            <w:r>
              <w:rPr>
                <w:rFonts w:ascii="Calibri" w:hAnsi="Calibri"/>
                <w:b w:val="0"/>
                <w:sz w:val="18"/>
              </w:rPr>
              <w:t>High Error Rate</w:t>
            </w:r>
          </w:p>
        </w:tc>
        <w:tc>
          <w:tcPr>
            <w:tcW w:type="dxa" w:w="720"/>
          </w:tcPr>
          <w:p>
            <w:r/>
            <w:r>
              <w:rPr>
                <w:rFonts w:ascii="Calibri" w:hAnsi="Calibri"/>
                <w:b w:val="0"/>
                <w:sz w:val="18"/>
              </w:rPr>
              <w:t>109</w:t>
            </w:r>
          </w:p>
        </w:tc>
        <w:tc>
          <w:tcPr>
            <w:tcW w:type="dxa" w:w="576"/>
          </w:tcPr>
          <w:p>
            <w:r/>
            <w:r>
              <w:rPr>
                <w:rFonts w:ascii="Calibri" w:hAnsi="Calibri"/>
                <w:b w:val="0"/>
                <w:sz w:val="18"/>
              </w:rPr>
              <w:t>12.1%</w:t>
            </w:r>
          </w:p>
        </w:tc>
        <w:tc>
          <w:tcPr>
            <w:tcW w:type="dxa" w:w="5472"/>
          </w:tcPr>
          <w:p>
            <w:r/>
            <w:r>
              <w:rPr>
                <w:rFonts w:ascii="Calibri" w:hAnsi="Calibri"/>
                <w:b w:val="0"/>
                <w:sz w:val="18"/>
              </w:rPr>
              <w:t>WER &gt; 70% — too many errors for recovery</w:t>
            </w:r>
          </w:p>
        </w:tc>
      </w:tr>
      <w:tr>
        <w:tc>
          <w:tcPr>
            <w:tcW w:type="dxa" w:w="2592"/>
            <w:shd w:fill="f0f4f8"/>
          </w:tcPr>
          <w:p>
            <w:r/>
            <w:r>
              <w:rPr>
                <w:rFonts w:ascii="Calibri" w:hAnsi="Calibri"/>
                <w:b w:val="0"/>
                <w:sz w:val="18"/>
              </w:rPr>
              <w:t>Entity Destruction</w:t>
            </w:r>
          </w:p>
        </w:tc>
        <w:tc>
          <w:tcPr>
            <w:tcW w:type="dxa" w:w="720"/>
            <w:shd w:fill="f0f4f8"/>
          </w:tcPr>
          <w:p>
            <w:r/>
            <w:r>
              <w:rPr>
                <w:rFonts w:ascii="Calibri" w:hAnsi="Calibri"/>
                <w:b w:val="0"/>
                <w:sz w:val="18"/>
              </w:rPr>
              <w:t>108</w:t>
            </w:r>
          </w:p>
        </w:tc>
        <w:tc>
          <w:tcPr>
            <w:tcW w:type="dxa" w:w="576"/>
            <w:shd w:fill="f0f4f8"/>
          </w:tcPr>
          <w:p>
            <w:r/>
            <w:r>
              <w:rPr>
                <w:rFonts w:ascii="Calibri" w:hAnsi="Calibri"/>
                <w:b w:val="0"/>
                <w:sz w:val="18"/>
              </w:rPr>
              <w:t>12.0%</w:t>
            </w:r>
          </w:p>
        </w:tc>
        <w:tc>
          <w:tcPr>
            <w:tcW w:type="dxa" w:w="5472"/>
            <w:shd w:fill="f0f4f8"/>
          </w:tcPr>
          <w:p>
            <w:r/>
            <w:r>
              <w:rPr>
                <w:rFonts w:ascii="Calibri" w:hAnsi="Calibri"/>
                <w:b w:val="0"/>
                <w:sz w:val="18"/>
              </w:rPr>
              <w:t>Semantic ≥ 0.2 but NEA F1 &lt; 10% — key entities lost</w:t>
            </w:r>
          </w:p>
        </w:tc>
      </w:tr>
      <w:tr>
        <w:tc>
          <w:tcPr>
            <w:tcW w:type="dxa" w:w="2592"/>
          </w:tcPr>
          <w:p>
            <w:r/>
            <w:r>
              <w:rPr>
                <w:rFonts w:ascii="Calibri" w:hAnsi="Calibri"/>
                <w:b w:val="0"/>
                <w:sz w:val="18"/>
              </w:rPr>
              <w:t>Content Word Errors</w:t>
            </w:r>
          </w:p>
        </w:tc>
        <w:tc>
          <w:tcPr>
            <w:tcW w:type="dxa" w:w="720"/>
          </w:tcPr>
          <w:p>
            <w:r/>
            <w:r>
              <w:rPr>
                <w:rFonts w:ascii="Calibri" w:hAnsi="Calibri"/>
                <w:b w:val="0"/>
                <w:sz w:val="18"/>
              </w:rPr>
              <w:t>96</w:t>
            </w:r>
          </w:p>
        </w:tc>
        <w:tc>
          <w:tcPr>
            <w:tcW w:type="dxa" w:w="576"/>
          </w:tcPr>
          <w:p>
            <w:r/>
            <w:r>
              <w:rPr>
                <w:rFonts w:ascii="Calibri" w:hAnsi="Calibri"/>
                <w:b w:val="0"/>
                <w:sz w:val="18"/>
              </w:rPr>
              <w:t>10.7%</w:t>
            </w:r>
          </w:p>
        </w:tc>
        <w:tc>
          <w:tcPr>
            <w:tcW w:type="dxa" w:w="5472"/>
          </w:tcPr>
          <w:p>
            <w:r/>
            <w:r>
              <w:rPr>
                <w:rFonts w:ascii="Calibri" w:hAnsi="Calibri"/>
                <w:b w:val="0"/>
                <w:sz w:val="18"/>
              </w:rPr>
              <w:t>Semantic ≥ 0.3 but WER &gt; 50% — content words wrong</w:t>
            </w:r>
          </w:p>
        </w:tc>
      </w:tr>
      <w:tr>
        <w:tc>
          <w:tcPr>
            <w:tcW w:type="dxa" w:w="2592"/>
            <w:shd w:fill="f0f4f8"/>
          </w:tcPr>
          <w:p>
            <w:r/>
            <w:r>
              <w:rPr>
                <w:rFonts w:ascii="Calibri" w:hAnsi="Calibri"/>
                <w:b w:val="0"/>
                <w:sz w:val="18"/>
              </w:rPr>
              <w:t>Empty Output</w:t>
            </w:r>
          </w:p>
        </w:tc>
        <w:tc>
          <w:tcPr>
            <w:tcW w:type="dxa" w:w="720"/>
            <w:shd w:fill="f0f4f8"/>
          </w:tcPr>
          <w:p>
            <w:r/>
            <w:r>
              <w:rPr>
                <w:rFonts w:ascii="Calibri" w:hAnsi="Calibri"/>
                <w:b w:val="0"/>
                <w:sz w:val="18"/>
              </w:rPr>
              <w:t>70</w:t>
            </w:r>
          </w:p>
        </w:tc>
        <w:tc>
          <w:tcPr>
            <w:tcW w:type="dxa" w:w="576"/>
            <w:shd w:fill="f0f4f8"/>
          </w:tcPr>
          <w:p>
            <w:r/>
            <w:r>
              <w:rPr>
                <w:rFonts w:ascii="Calibri" w:hAnsi="Calibri"/>
                <w:b w:val="0"/>
                <w:sz w:val="18"/>
              </w:rPr>
              <w:t>7.8%</w:t>
            </w:r>
          </w:p>
        </w:tc>
        <w:tc>
          <w:tcPr>
            <w:tcW w:type="dxa" w:w="5472"/>
            <w:shd w:fill="f0f4f8"/>
          </w:tcPr>
          <w:p>
            <w:r/>
            <w:r>
              <w:rPr>
                <w:rFonts w:ascii="Calibri" w:hAnsi="Calibri"/>
                <w:b w:val="0"/>
                <w:sz w:val="18"/>
              </w:rPr>
              <w:t>Model produced no output for the segment</w:t>
            </w:r>
          </w:p>
        </w:tc>
      </w:tr>
      <w:tr>
        <w:tc>
          <w:tcPr>
            <w:tcW w:type="dxa" w:w="2592"/>
          </w:tcPr>
          <w:p>
            <w:r/>
            <w:r>
              <w:rPr>
                <w:rFonts w:ascii="Calibri" w:hAnsi="Calibri"/>
                <w:b w:val="0"/>
                <w:sz w:val="18"/>
              </w:rPr>
              <w:t>Truncation</w:t>
            </w:r>
          </w:p>
        </w:tc>
        <w:tc>
          <w:tcPr>
            <w:tcW w:type="dxa" w:w="720"/>
          </w:tcPr>
          <w:p>
            <w:r/>
            <w:r>
              <w:rPr>
                <w:rFonts w:ascii="Calibri" w:hAnsi="Calibri"/>
                <w:b w:val="0"/>
                <w:sz w:val="18"/>
              </w:rPr>
              <w:t>10</w:t>
            </w:r>
          </w:p>
        </w:tc>
        <w:tc>
          <w:tcPr>
            <w:tcW w:type="dxa" w:w="576"/>
          </w:tcPr>
          <w:p>
            <w:r/>
            <w:r>
              <w:rPr>
                <w:rFonts w:ascii="Calibri" w:hAnsi="Calibri"/>
                <w:b w:val="0"/>
                <w:sz w:val="18"/>
              </w:rPr>
              <w:t>1.1%</w:t>
            </w:r>
          </w:p>
        </w:tc>
        <w:tc>
          <w:tcPr>
            <w:tcW w:type="dxa" w:w="5472"/>
          </w:tcPr>
          <w:p>
            <w:r/>
            <w:r>
              <w:rPr>
                <w:rFonts w:ascii="Calibri" w:hAnsi="Calibri"/>
                <w:b w:val="0"/>
                <w:sz w:val="18"/>
              </w:rPr>
              <w:t>Length ratio &lt; 0.3 — output is too short</w:t>
            </w:r>
          </w:p>
        </w:tc>
      </w:tr>
      <w:tr>
        <w:tc>
          <w:tcPr>
            <w:tcW w:type="dxa" w:w="2592"/>
            <w:shd w:fill="f0f4f8"/>
          </w:tcPr>
          <w:p>
            <w:r/>
            <w:r>
              <w:rPr>
                <w:rFonts w:ascii="Calibri" w:hAnsi="Calibri"/>
                <w:b w:val="0"/>
                <w:sz w:val="18"/>
              </w:rPr>
              <w:t>Over-generation</w:t>
            </w:r>
          </w:p>
        </w:tc>
        <w:tc>
          <w:tcPr>
            <w:tcW w:type="dxa" w:w="720"/>
            <w:shd w:fill="f0f4f8"/>
          </w:tcPr>
          <w:p>
            <w:r/>
            <w:r>
              <w:rPr>
                <w:rFonts w:ascii="Calibri" w:hAnsi="Calibri"/>
                <w:b w:val="0"/>
                <w:sz w:val="18"/>
              </w:rPr>
              <w:t>1</w:t>
            </w:r>
          </w:p>
        </w:tc>
        <w:tc>
          <w:tcPr>
            <w:tcW w:type="dxa" w:w="576"/>
            <w:shd w:fill="f0f4f8"/>
          </w:tcPr>
          <w:p>
            <w:r/>
            <w:r>
              <w:rPr>
                <w:rFonts w:ascii="Calibri" w:hAnsi="Calibri"/>
                <w:b w:val="0"/>
                <w:sz w:val="18"/>
              </w:rPr>
              <w:t>0.1%</w:t>
            </w:r>
          </w:p>
        </w:tc>
        <w:tc>
          <w:tcPr>
            <w:tcW w:type="dxa" w:w="5472"/>
            <w:shd w:fill="f0f4f8"/>
          </w:tcPr>
          <w:p>
            <w:r/>
            <w:r>
              <w:rPr>
                <w:rFonts w:ascii="Calibri" w:hAnsi="Calibri"/>
                <w:b w:val="0"/>
                <w:sz w:val="18"/>
              </w:rPr>
              <w:t>Length ratio &gt; 1.8 — output is too long</w:t>
            </w:r>
          </w:p>
        </w:tc>
      </w:tr>
    </w:tbl>
    <w:p/>
    <w:p>
      <w:pPr>
        <w:spacing w:after="120"/>
      </w:pPr>
      <w:r>
        <w:rPr>
          <w:rFonts w:ascii="Calibri" w:hAnsi="Calibri"/>
          <w:b w:val="0"/>
          <w:i w:val="0"/>
          <w:sz w:val="22"/>
        </w:rPr>
        <w:t>The three most actionable failure modes:</w:t>
      </w:r>
    </w:p>
    <w:p>
      <w:pPr>
        <w:pStyle w:val="ListBullet"/>
        <w:spacing w:after="40"/>
        <w:ind w:left="360"/>
      </w:pPr>
      <w:r>
        <w:rPr>
          <w:rFonts w:ascii="Calibri" w:hAnsi="Calibri"/>
          <w:b/>
          <w:sz w:val="20"/>
        </w:rPr>
        <w:t xml:space="preserve">Topic Drift + Phonetic Wrong Topic (31.6%): </w:t>
      </w:r>
      <w:r>
        <w:rPr>
          <w:rFonts w:ascii="Calibri" w:hAnsi="Calibri"/>
          <w:sz w:val="20"/>
        </w:rPr>
        <w:t>Together account for nearly a third of failures. These occur when visual features are ambiguous and the LLM decoder fills in plausible but incorrect text.</w:t>
      </w:r>
    </w:p>
    <w:p>
      <w:pPr>
        <w:pStyle w:val="ListBullet"/>
        <w:spacing w:after="40"/>
        <w:ind w:left="360"/>
      </w:pPr>
      <w:r>
        <w:rPr>
          <w:rFonts w:ascii="Calibri" w:hAnsi="Calibri"/>
          <w:b/>
          <w:sz w:val="20"/>
        </w:rPr>
        <w:t xml:space="preserve">Hallucination (12.3%): </w:t>
      </w:r>
      <w:r>
        <w:rPr>
          <w:rFonts w:ascii="Calibri" w:hAnsi="Calibri"/>
          <w:sz w:val="20"/>
        </w:rPr>
        <w:t>The most dangerous mode — output is fluent and grammatically correct but fabricated. Cannot be detected without ground truth comparison.</w:t>
      </w:r>
    </w:p>
    <w:p>
      <w:pPr>
        <w:pStyle w:val="ListBullet"/>
        <w:spacing w:after="40"/>
        <w:ind w:left="360"/>
      </w:pPr>
      <w:r>
        <w:rPr>
          <w:rFonts w:ascii="Calibri" w:hAnsi="Calibri"/>
          <w:b/>
          <w:sz w:val="20"/>
        </w:rPr>
        <w:t xml:space="preserve">Entity Destruction (12.0%): </w:t>
      </w:r>
      <w:r>
        <w:rPr>
          <w:rFonts w:ascii="Calibri" w:hAnsi="Calibri"/>
          <w:sz w:val="20"/>
        </w:rPr>
        <w:t>Topic is roughly correct but key entities (names, numbers, places) are lost. Unrecoverable even with context because the entities cannot be guessed.</w:t>
      </w:r>
    </w:p>
    <w:p>
      <w:pPr>
        <w:pStyle w:val="Heading2"/>
      </w:pPr>
      <w:r>
        <w:rPr>
          <w:rFonts w:ascii="Calibri" w:hAnsi="Calibri"/>
          <w:color w:val="2A5A8C"/>
        </w:rPr>
        <w:t>13.10 Success Pattern Analysis</w:t>
      </w:r>
    </w:p>
    <w:p>
      <w:pPr>
        <w:spacing w:after="120"/>
      </w:pPr>
      <w:r>
        <w:rPr>
          <w:rFonts w:ascii="Calibri" w:hAnsi="Calibri"/>
          <w:b w:val="0"/>
          <w:i w:val="0"/>
          <w:sz w:val="22"/>
        </w:rPr>
        <w:t>Each intelligible segment (IS ≥ 3.0, n=597) is classified by its dominant success pattern: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Success Pattern</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Phonetically Preserved</w:t>
            </w:r>
          </w:p>
        </w:tc>
        <w:tc>
          <w:tcPr>
            <w:tcW w:type="dxa" w:w="720"/>
          </w:tcPr>
          <w:p>
            <w:r/>
            <w:r>
              <w:rPr>
                <w:rFonts w:ascii="Calibri" w:hAnsi="Calibri"/>
                <w:b w:val="0"/>
                <w:sz w:val="18"/>
              </w:rPr>
              <w:t>248</w:t>
            </w:r>
          </w:p>
        </w:tc>
        <w:tc>
          <w:tcPr>
            <w:tcW w:type="dxa" w:w="576"/>
          </w:tcPr>
          <w:p>
            <w:r/>
            <w:r>
              <w:rPr>
                <w:rFonts w:ascii="Calibri" w:hAnsi="Calibri"/>
                <w:b w:val="0"/>
                <w:sz w:val="18"/>
              </w:rPr>
              <w:t>41.5%</w:t>
            </w:r>
          </w:p>
        </w:tc>
        <w:tc>
          <w:tcPr>
            <w:tcW w:type="dxa" w:w="5472"/>
          </w:tcPr>
          <w:p>
            <w:r/>
            <w:r>
              <w:rPr>
                <w:rFonts w:ascii="Calibri" w:hAnsi="Calibri"/>
                <w:b w:val="0"/>
                <w:sz w:val="18"/>
              </w:rPr>
              <w:t>Phonetic &gt; 0.7, WER &gt; 25% — wrong words that sound like right words</w:t>
            </w:r>
          </w:p>
        </w:tc>
      </w:tr>
      <w:tr>
        <w:tc>
          <w:tcPr>
            <w:tcW w:type="dxa" w:w="2592"/>
            <w:shd w:fill="f0f4f8"/>
          </w:tcPr>
          <w:p>
            <w:r/>
            <w:r>
              <w:rPr>
                <w:rFonts w:ascii="Calibri" w:hAnsi="Calibri"/>
                <w:b w:val="0"/>
                <w:sz w:val="18"/>
              </w:rPr>
              <w:t>Minor Errors, High Semantic</w:t>
            </w:r>
          </w:p>
        </w:tc>
        <w:tc>
          <w:tcPr>
            <w:tcW w:type="dxa" w:w="720"/>
            <w:shd w:fill="f0f4f8"/>
          </w:tcPr>
          <w:p>
            <w:r/>
            <w:r>
              <w:rPr>
                <w:rFonts w:ascii="Calibri" w:hAnsi="Calibri"/>
                <w:b w:val="0"/>
                <w:sz w:val="18"/>
              </w:rPr>
              <w:t>146</w:t>
            </w:r>
          </w:p>
        </w:tc>
        <w:tc>
          <w:tcPr>
            <w:tcW w:type="dxa" w:w="576"/>
            <w:shd w:fill="f0f4f8"/>
          </w:tcPr>
          <w:p>
            <w:r/>
            <w:r>
              <w:rPr>
                <w:rFonts w:ascii="Calibri" w:hAnsi="Calibri"/>
                <w:b w:val="0"/>
                <w:sz w:val="18"/>
              </w:rPr>
              <w:t>24.5%</w:t>
            </w:r>
          </w:p>
        </w:tc>
        <w:tc>
          <w:tcPr>
            <w:tcW w:type="dxa" w:w="5472"/>
            <w:shd w:fill="f0f4f8"/>
          </w:tcPr>
          <w:p>
            <w:r/>
            <w:r>
              <w:rPr>
                <w:rFonts w:ascii="Calibri" w:hAnsi="Calibri"/>
                <w:b w:val="0"/>
                <w:sz w:val="18"/>
              </w:rPr>
              <w:t>WER ≤ 25%, semantic &gt; 0.6 — few errors, strong meaning match</w:t>
            </w:r>
          </w:p>
        </w:tc>
      </w:tr>
      <w:tr>
        <w:tc>
          <w:tcPr>
            <w:tcW w:type="dxa" w:w="2592"/>
          </w:tcPr>
          <w:p>
            <w:r/>
            <w:r>
              <w:rPr>
                <w:rFonts w:ascii="Calibri" w:hAnsi="Calibri"/>
                <w:b w:val="0"/>
                <w:sz w:val="18"/>
              </w:rPr>
              <w:t>Entities Preserved</w:t>
            </w:r>
          </w:p>
        </w:tc>
        <w:tc>
          <w:tcPr>
            <w:tcW w:type="dxa" w:w="720"/>
          </w:tcPr>
          <w:p>
            <w:r/>
            <w:r>
              <w:rPr>
                <w:rFonts w:ascii="Calibri" w:hAnsi="Calibri"/>
                <w:b w:val="0"/>
                <w:sz w:val="18"/>
              </w:rPr>
              <w:t>74</w:t>
            </w:r>
          </w:p>
        </w:tc>
        <w:tc>
          <w:tcPr>
            <w:tcW w:type="dxa" w:w="576"/>
          </w:tcPr>
          <w:p>
            <w:r/>
            <w:r>
              <w:rPr>
                <w:rFonts w:ascii="Calibri" w:hAnsi="Calibri"/>
                <w:b w:val="0"/>
                <w:sz w:val="18"/>
              </w:rPr>
              <w:t>12.4%</w:t>
            </w:r>
          </w:p>
        </w:tc>
        <w:tc>
          <w:tcPr>
            <w:tcW w:type="dxa" w:w="5472"/>
          </w:tcPr>
          <w:p>
            <w:r/>
            <w:r>
              <w:rPr>
                <w:rFonts w:ascii="Calibri" w:hAnsi="Calibri"/>
                <w:b w:val="0"/>
                <w:sz w:val="18"/>
              </w:rPr>
              <w:t>NEA F1 &gt; 60%, WER &gt; 25% — key entities survived despite word errors</w:t>
            </w:r>
          </w:p>
        </w:tc>
      </w:tr>
      <w:tr>
        <w:tc>
          <w:tcPr>
            <w:tcW w:type="dxa" w:w="2592"/>
            <w:shd w:fill="f0f4f8"/>
          </w:tcPr>
          <w:p>
            <w:r/>
            <w:r>
              <w:rPr>
                <w:rFonts w:ascii="Calibri" w:hAnsi="Calibri"/>
                <w:b w:val="0"/>
                <w:sz w:val="18"/>
              </w:rPr>
              <w:t>Near-Perfect Output</w:t>
            </w:r>
          </w:p>
        </w:tc>
        <w:tc>
          <w:tcPr>
            <w:tcW w:type="dxa" w:w="720"/>
            <w:shd w:fill="f0f4f8"/>
          </w:tcPr>
          <w:p>
            <w:r/>
            <w:r>
              <w:rPr>
                <w:rFonts w:ascii="Calibri" w:hAnsi="Calibri"/>
                <w:b w:val="0"/>
                <w:sz w:val="18"/>
              </w:rPr>
              <w:t>69</w:t>
            </w:r>
          </w:p>
        </w:tc>
        <w:tc>
          <w:tcPr>
            <w:tcW w:type="dxa" w:w="576"/>
            <w:shd w:fill="f0f4f8"/>
          </w:tcPr>
          <w:p>
            <w:r/>
            <w:r>
              <w:rPr>
                <w:rFonts w:ascii="Calibri" w:hAnsi="Calibri"/>
                <w:b w:val="0"/>
                <w:sz w:val="18"/>
              </w:rPr>
              <w:t>11.6%</w:t>
            </w:r>
          </w:p>
        </w:tc>
        <w:tc>
          <w:tcPr>
            <w:tcW w:type="dxa" w:w="5472"/>
            <w:shd w:fill="f0f4f8"/>
          </w:tcPr>
          <w:p>
            <w:r/>
            <w:r>
              <w:rPr>
                <w:rFonts w:ascii="Calibri" w:hAnsi="Calibri"/>
                <w:b w:val="0"/>
                <w:sz w:val="18"/>
              </w:rPr>
              <w:t>WER ≤ 10% — almost exact transcription</w:t>
            </w:r>
          </w:p>
        </w:tc>
      </w:tr>
      <w:tr>
        <w:tc>
          <w:tcPr>
            <w:tcW w:type="dxa" w:w="2592"/>
          </w:tcPr>
          <w:p>
            <w:r/>
            <w:r>
              <w:rPr>
                <w:rFonts w:ascii="Calibri" w:hAnsi="Calibri"/>
                <w:b w:val="0"/>
                <w:sz w:val="18"/>
              </w:rPr>
              <w:t>Good Semantic + Correct Length</w:t>
            </w:r>
          </w:p>
        </w:tc>
        <w:tc>
          <w:tcPr>
            <w:tcW w:type="dxa" w:w="720"/>
          </w:tcPr>
          <w:p>
            <w:r/>
            <w:r>
              <w:rPr>
                <w:rFonts w:ascii="Calibri" w:hAnsi="Calibri"/>
                <w:b w:val="0"/>
                <w:sz w:val="18"/>
              </w:rPr>
              <w:t>45</w:t>
            </w:r>
          </w:p>
        </w:tc>
        <w:tc>
          <w:tcPr>
            <w:tcW w:type="dxa" w:w="576"/>
          </w:tcPr>
          <w:p>
            <w:r/>
            <w:r>
              <w:rPr>
                <w:rFonts w:ascii="Calibri" w:hAnsi="Calibri"/>
                <w:b w:val="0"/>
                <w:sz w:val="18"/>
              </w:rPr>
              <w:t>7.5%</w:t>
            </w:r>
          </w:p>
        </w:tc>
        <w:tc>
          <w:tcPr>
            <w:tcW w:type="dxa" w:w="5472"/>
          </w:tcPr>
          <w:p>
            <w:r/>
            <w:r>
              <w:rPr>
                <w:rFonts w:ascii="Calibri" w:hAnsi="Calibri"/>
                <w:b w:val="0"/>
                <w:sz w:val="18"/>
              </w:rPr>
              <w:t>Semantic &gt; 0.5, length ratio 0.7–1.3 — right amount of right-ish content</w:t>
            </w:r>
          </w:p>
        </w:tc>
      </w:tr>
      <w:tr>
        <w:tc>
          <w:tcPr>
            <w:tcW w:type="dxa" w:w="2592"/>
            <w:shd w:fill="f0f4f8"/>
          </w:tcPr>
          <w:p>
            <w:r/>
            <w:r>
              <w:rPr>
                <w:rFonts w:ascii="Calibri" w:hAnsi="Calibri"/>
                <w:b w:val="0"/>
                <w:sz w:val="18"/>
              </w:rPr>
              <w:t>Low-Moderate WER</w:t>
            </w:r>
          </w:p>
        </w:tc>
        <w:tc>
          <w:tcPr>
            <w:tcW w:type="dxa" w:w="720"/>
            <w:shd w:fill="f0f4f8"/>
          </w:tcPr>
          <w:p>
            <w:r/>
            <w:r>
              <w:rPr>
                <w:rFonts w:ascii="Calibri" w:hAnsi="Calibri"/>
                <w:b w:val="0"/>
                <w:sz w:val="18"/>
              </w:rPr>
              <w:t>13</w:t>
            </w:r>
          </w:p>
        </w:tc>
        <w:tc>
          <w:tcPr>
            <w:tcW w:type="dxa" w:w="576"/>
            <w:shd w:fill="f0f4f8"/>
          </w:tcPr>
          <w:p>
            <w:r/>
            <w:r>
              <w:rPr>
                <w:rFonts w:ascii="Calibri" w:hAnsi="Calibri"/>
                <w:b w:val="0"/>
                <w:sz w:val="18"/>
              </w:rPr>
              <w:t>2.2%</w:t>
            </w:r>
          </w:p>
        </w:tc>
        <w:tc>
          <w:tcPr>
            <w:tcW w:type="dxa" w:w="5472"/>
            <w:shd w:fill="f0f4f8"/>
          </w:tcPr>
          <w:p>
            <w:r/>
            <w:r>
              <w:rPr>
                <w:rFonts w:ascii="Calibri" w:hAnsi="Calibri"/>
                <w:b w:val="0"/>
                <w:sz w:val="18"/>
              </w:rPr>
              <w:t>WER ≤ 35% — structurally accurate</w:t>
            </w:r>
          </w:p>
        </w:tc>
      </w:tr>
      <w:tr>
        <w:tc>
          <w:tcPr>
            <w:tcW w:type="dxa" w:w="2592"/>
          </w:tcPr>
          <w:p>
            <w:r/>
            <w:r>
              <w:rPr>
                <w:rFonts w:ascii="Calibri" w:hAnsi="Calibri"/>
                <w:b w:val="0"/>
                <w:sz w:val="18"/>
              </w:rPr>
              <w:t>Combined Semantic + Phonetic Bridge</w:t>
            </w:r>
          </w:p>
        </w:tc>
        <w:tc>
          <w:tcPr>
            <w:tcW w:type="dxa" w:w="720"/>
          </w:tcPr>
          <w:p>
            <w:r/>
            <w:r>
              <w:rPr>
                <w:rFonts w:ascii="Calibri" w:hAnsi="Calibri"/>
                <w:b w:val="0"/>
                <w:sz w:val="18"/>
              </w:rPr>
              <w:t>2</w:t>
            </w:r>
          </w:p>
        </w:tc>
        <w:tc>
          <w:tcPr>
            <w:tcW w:type="dxa" w:w="576"/>
          </w:tcPr>
          <w:p>
            <w:r/>
            <w:r>
              <w:rPr>
                <w:rFonts w:ascii="Calibri" w:hAnsi="Calibri"/>
                <w:b w:val="0"/>
                <w:sz w:val="18"/>
              </w:rPr>
              <w:t>0.3%</w:t>
            </w:r>
          </w:p>
        </w:tc>
        <w:tc>
          <w:tcPr>
            <w:tcW w:type="dxa" w:w="5472"/>
          </w:tcPr>
          <w:p>
            <w:r/>
            <w:r>
              <w:rPr>
                <w:rFonts w:ascii="Calibri" w:hAnsi="Calibri"/>
                <w:b w:val="0"/>
                <w:sz w:val="18"/>
              </w:rPr>
              <w:t>Semantic &gt; 0.4, phonetic &gt; 0.5 — meaning and sound both partially match</w:t>
            </w:r>
          </w:p>
        </w:tc>
      </w:tr>
    </w:tbl>
    <w:p/>
    <w:p>
      <w:pPr>
        <w:spacing w:after="120"/>
      </w:pPr>
      <w:r>
        <w:rPr>
          <w:rFonts w:ascii="Calibri" w:hAnsi="Calibri"/>
          <w:b/>
          <w:i w:val="0"/>
          <w:sz w:val="22"/>
        </w:rPr>
        <w:t>Phonetic preservation is the dominant success driver (41.5%). This means the lip-reading acoustic front-end (AV-HuBERT) is doing its job — it extracts features that map to the correct phonetic space even when the LLM decoder selects the wrong word. This finding supports the hypothesis that fine-tuning the decoder on in-domain data will yield significant improvements.</w:t>
      </w:r>
    </w:p>
    <w:p>
      <w:pPr>
        <w:pStyle w:val="Heading2"/>
      </w:pPr>
      <w:r>
        <w:rPr>
          <w:rFonts w:ascii="Calibri" w:hAnsi="Calibri"/>
          <w:color w:val="2A5A8C"/>
        </w:rPr>
        <w:t>13.11 Context Recovery Analysis</w:t>
      </w:r>
    </w:p>
    <w:p>
      <w:pPr>
        <w:spacing w:after="120"/>
      </w:pPr>
      <w:r>
        <w:rPr>
          <w:rFonts w:ascii="Calibri" w:hAnsi="Calibri"/>
          <w:b w:val="0"/>
          <w:i w:val="0"/>
          <w:sz w:val="22"/>
        </w:rPr>
        <w:t>Two approaches were used to estimate how many additional segments could be understood if the reader had topic context (e.g., knowing the video is about cooking):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Approach</w:t>
            </w:r>
          </w:p>
        </w:tc>
        <w:tc>
          <w:tcPr>
            <w:tcW w:type="dxa" w:w="1440"/>
            <w:shd w:fill="1a3a5c"/>
          </w:tcPr>
          <w:p>
            <w:r/>
            <w:r>
              <w:rPr>
                <w:rFonts w:ascii="Calibri" w:hAnsi="Calibri"/>
                <w:b/>
                <w:color w:val="FFFFFF"/>
                <w:sz w:val="18"/>
              </w:rPr>
              <w:t>Recoverable</w:t>
            </w:r>
          </w:p>
        </w:tc>
        <w:tc>
          <w:tcPr>
            <w:tcW w:type="dxa" w:w="720"/>
            <w:shd w:fill="1a3a5c"/>
          </w:tcPr>
          <w:p>
            <w:r/>
            <w:r>
              <w:rPr>
                <w:rFonts w:ascii="Calibri" w:hAnsi="Calibri"/>
                <w:b/>
                <w:color w:val="FFFFFF"/>
                <w:sz w:val="18"/>
              </w:rPr>
              <w:t>%</w:t>
            </w:r>
          </w:p>
        </w:tc>
        <w:tc>
          <w:tcPr>
            <w:tcW w:type="dxa" w:w="5328"/>
            <w:shd w:fill="1a3a5c"/>
          </w:tcPr>
          <w:p>
            <w:r/>
            <w:r>
              <w:rPr>
                <w:rFonts w:ascii="Calibri" w:hAnsi="Calibri"/>
                <w:b/>
                <w:color w:val="FFFFFF"/>
                <w:sz w:val="18"/>
              </w:rPr>
              <w:t>Method</w:t>
            </w:r>
          </w:p>
        </w:tc>
      </w:tr>
      <w:tr>
        <w:tc>
          <w:tcPr>
            <w:tcW w:type="dxa" w:w="1872"/>
          </w:tcPr>
          <w:p>
            <w:r/>
            <w:r>
              <w:rPr>
                <w:rFonts w:ascii="Calibri" w:hAnsi="Calibri"/>
                <w:b w:val="0"/>
                <w:sz w:val="18"/>
              </w:rPr>
              <w:t>Rule-Based</w:t>
            </w:r>
          </w:p>
        </w:tc>
        <w:tc>
          <w:tcPr>
            <w:tcW w:type="dxa" w:w="1440"/>
          </w:tcPr>
          <w:p>
            <w:r/>
            <w:r>
              <w:rPr>
                <w:rFonts w:ascii="Calibri" w:hAnsi="Calibri"/>
                <w:b w:val="0"/>
                <w:sz w:val="18"/>
              </w:rPr>
              <w:t>652 / 1,497</w:t>
            </w:r>
          </w:p>
        </w:tc>
        <w:tc>
          <w:tcPr>
            <w:tcW w:type="dxa" w:w="720"/>
          </w:tcPr>
          <w:p>
            <w:r/>
            <w:r>
              <w:rPr>
                <w:rFonts w:ascii="Calibri" w:hAnsi="Calibri"/>
                <w:b w:val="0"/>
                <w:sz w:val="18"/>
              </w:rPr>
              <w:t>43.6%</w:t>
            </w:r>
          </w:p>
        </w:tc>
        <w:tc>
          <w:tcPr>
            <w:tcW w:type="dxa" w:w="5328"/>
          </w:tcPr>
          <w:p>
            <w:r/>
            <w:r>
              <w:rPr>
                <w:rFonts w:ascii="Calibri" w:hAnsi="Calibri"/>
                <w:b w:val="0"/>
                <w:sz w:val="18"/>
              </w:rPr>
              <w:t>Decision tree using semantic, WER, WWER, length ratio thresholds</w:t>
            </w:r>
          </w:p>
        </w:tc>
      </w:tr>
      <w:tr>
        <w:tc>
          <w:tcPr>
            <w:tcW w:type="dxa" w:w="1872"/>
            <w:shd w:fill="f0f4f8"/>
          </w:tcPr>
          <w:p>
            <w:r/>
            <w:r>
              <w:rPr>
                <w:rFonts w:ascii="Calibri" w:hAnsi="Calibri"/>
                <w:b w:val="0"/>
                <w:sz w:val="18"/>
              </w:rPr>
              <w:t>LLM-Knowledge-Based</w:t>
            </w:r>
          </w:p>
        </w:tc>
        <w:tc>
          <w:tcPr>
            <w:tcW w:type="dxa" w:w="1440"/>
            <w:shd w:fill="f0f4f8"/>
          </w:tcPr>
          <w:p>
            <w:r/>
            <w:r>
              <w:rPr>
                <w:rFonts w:ascii="Calibri" w:hAnsi="Calibri"/>
                <w:b w:val="0"/>
                <w:sz w:val="18"/>
              </w:rPr>
              <w:t>757 / 1,497</w:t>
            </w:r>
          </w:p>
        </w:tc>
        <w:tc>
          <w:tcPr>
            <w:tcW w:type="dxa" w:w="720"/>
            <w:shd w:fill="f0f4f8"/>
          </w:tcPr>
          <w:p>
            <w:r/>
            <w:r>
              <w:rPr>
                <w:rFonts w:ascii="Calibri" w:hAnsi="Calibri"/>
                <w:b w:val="0"/>
                <w:sz w:val="18"/>
              </w:rPr>
              <w:t>50.6%</w:t>
            </w:r>
          </w:p>
        </w:tc>
        <w:tc>
          <w:tcPr>
            <w:tcW w:type="dxa" w:w="5328"/>
            <w:shd w:fill="f0f4f8"/>
          </w:tcPr>
          <w:p>
            <w:r/>
            <w:r>
              <w:rPr>
                <w:rFonts w:ascii="Calibri" w:hAnsi="Calibri"/>
                <w:b w:val="0"/>
                <w:sz w:val="18"/>
              </w:rPr>
              <w:t>Multi-factor analysis: content overlap, sequence preservation, phonetic plausibility, length sanity, semantic coherence, information density</w:t>
            </w:r>
          </w:p>
        </w:tc>
      </w:tr>
    </w:tbl>
    <w:p/>
    <w:p>
      <w:pPr>
        <w:spacing w:after="120"/>
      </w:pPr>
      <w:r>
        <w:rPr>
          <w:rFonts w:ascii="Calibri" w:hAnsi="Calibri"/>
          <w:b w:val="0"/>
          <w:i w:val="0"/>
          <w:sz w:val="22"/>
        </w:rPr>
        <w:t>The LLM-based approach recovers an additional 105 segments (7 percentage points) beyond the rule-based method, primarily in the 'marginal' category where multiple weak signals combine to make the output recoverable with context. This suggests that domain-specific fine-tuning (which provides implicit topic context) could shift ~7-11% of segments from 'unintelligible' to 'recoverable'.</w:t>
      </w:r>
    </w:p>
    <w:p>
      <w:pPr>
        <w:pStyle w:val="Heading2"/>
      </w:pPr>
      <w:r>
        <w:rPr>
          <w:rFonts w:ascii="Calibri" w:hAnsi="Calibri"/>
          <w:color w:val="2A5A8C"/>
        </w:rPr>
        <w:t>13.12 WER Threshold Mapping to Intelligibility</w:t>
      </w:r>
    </w:p>
    <w:p>
      <w:pPr>
        <w:spacing w:after="120"/>
      </w:pPr>
      <w:r>
        <w:rPr>
          <w:rFonts w:ascii="Calibri" w:hAnsi="Calibri"/>
          <w:b w:val="0"/>
          <w:i w:val="0"/>
          <w:sz w:val="22"/>
        </w:rPr>
        <w:t>Mapping WER ranges to intelligibility expectations provides practical rules of thumb for interpreting raw WER scores: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WER Range</w:t>
            </w:r>
          </w:p>
        </w:tc>
        <w:tc>
          <w:tcPr>
            <w:tcW w:type="dxa" w:w="3168"/>
            <w:shd w:fill="1a3a5c"/>
          </w:tcPr>
          <w:p>
            <w:r/>
            <w:r>
              <w:rPr>
                <w:rFonts w:ascii="Calibri" w:hAnsi="Calibri"/>
                <w:b/>
                <w:color w:val="FFFFFF"/>
                <w:sz w:val="18"/>
              </w:rPr>
              <w:t>Intelligibility Expectation</w:t>
            </w:r>
          </w:p>
        </w:tc>
        <w:tc>
          <w:tcPr>
            <w:tcW w:type="dxa" w:w="4752"/>
            <w:shd w:fill="1a3a5c"/>
          </w:tcPr>
          <w:p>
            <w:r/>
            <w:r>
              <w:rPr>
                <w:rFonts w:ascii="Calibri" w:hAnsi="Calibri"/>
                <w:b/>
                <w:color w:val="FFFFFF"/>
                <w:sz w:val="18"/>
              </w:rPr>
              <w:t>Action</w:t>
            </w:r>
          </w:p>
        </w:tc>
      </w:tr>
      <w:tr>
        <w:tc>
          <w:tcPr>
            <w:tcW w:type="dxa" w:w="1440"/>
          </w:tcPr>
          <w:p>
            <w:r/>
            <w:r>
              <w:rPr>
                <w:rFonts w:ascii="Calibri" w:hAnsi="Calibri"/>
                <w:b w:val="0"/>
                <w:sz w:val="18"/>
              </w:rPr>
              <w:t>WER ≤ 15%</w:t>
            </w:r>
          </w:p>
        </w:tc>
        <w:tc>
          <w:tcPr>
            <w:tcW w:type="dxa" w:w="3168"/>
          </w:tcPr>
          <w:p>
            <w:r/>
            <w:r>
              <w:rPr>
                <w:rFonts w:ascii="Calibri" w:hAnsi="Calibri"/>
                <w:b w:val="0"/>
                <w:sz w:val="18"/>
              </w:rPr>
              <w:t>Almost certainly understandable</w:t>
            </w:r>
          </w:p>
        </w:tc>
        <w:tc>
          <w:tcPr>
            <w:tcW w:type="dxa" w:w="4752"/>
          </w:tcPr>
          <w:p>
            <w:r/>
            <w:r>
              <w:rPr>
                <w:rFonts w:ascii="Calibri" w:hAnsi="Calibri"/>
                <w:b w:val="0"/>
                <w:sz w:val="18"/>
              </w:rPr>
              <w:t>Use directly — minor corrections only</w:t>
            </w:r>
          </w:p>
        </w:tc>
      </w:tr>
      <w:tr>
        <w:tc>
          <w:tcPr>
            <w:tcW w:type="dxa" w:w="1440"/>
            <w:shd w:fill="f0f4f8"/>
          </w:tcPr>
          <w:p>
            <w:r/>
            <w:r>
              <w:rPr>
                <w:rFonts w:ascii="Calibri" w:hAnsi="Calibri"/>
                <w:b w:val="0"/>
                <w:sz w:val="18"/>
              </w:rPr>
              <w:t>WER 15–30%</w:t>
            </w:r>
          </w:p>
        </w:tc>
        <w:tc>
          <w:tcPr>
            <w:tcW w:type="dxa" w:w="3168"/>
            <w:shd w:fill="f0f4f8"/>
          </w:tcPr>
          <w:p>
            <w:r/>
            <w:r>
              <w:rPr>
                <w:rFonts w:ascii="Calibri" w:hAnsi="Calibri"/>
                <w:b w:val="0"/>
                <w:sz w:val="18"/>
              </w:rPr>
              <w:t>Probably understandable</w:t>
            </w:r>
          </w:p>
        </w:tc>
        <w:tc>
          <w:tcPr>
            <w:tcW w:type="dxa" w:w="4752"/>
            <w:shd w:fill="f0f4f8"/>
          </w:tcPr>
          <w:p>
            <w:r/>
            <w:r>
              <w:rPr>
                <w:rFonts w:ascii="Calibri" w:hAnsi="Calibri"/>
                <w:b w:val="0"/>
                <w:sz w:val="18"/>
              </w:rPr>
              <w:t>Review recommended; meaning likely preserved</w:t>
            </w:r>
          </w:p>
        </w:tc>
      </w:tr>
      <w:tr>
        <w:tc>
          <w:tcPr>
            <w:tcW w:type="dxa" w:w="1440"/>
          </w:tcPr>
          <w:p>
            <w:r/>
            <w:r>
              <w:rPr>
                <w:rFonts w:ascii="Calibri" w:hAnsi="Calibri"/>
                <w:b w:val="0"/>
                <w:sz w:val="18"/>
              </w:rPr>
              <w:t>WER 30–50%</w:t>
            </w:r>
          </w:p>
        </w:tc>
        <w:tc>
          <w:tcPr>
            <w:tcW w:type="dxa" w:w="3168"/>
          </w:tcPr>
          <w:p>
            <w:r/>
            <w:r>
              <w:rPr>
                <w:rFonts w:ascii="Calibri" w:hAnsi="Calibri"/>
                <w:b w:val="0"/>
                <w:sz w:val="18"/>
              </w:rPr>
              <w:t>Coin flip</w:t>
            </w:r>
          </w:p>
        </w:tc>
        <w:tc>
          <w:tcPr>
            <w:tcW w:type="dxa" w:w="4752"/>
          </w:tcPr>
          <w:p>
            <w:r/>
            <w:r>
              <w:rPr>
                <w:rFonts w:ascii="Calibri" w:hAnsi="Calibri"/>
                <w:b w:val="0"/>
                <w:sz w:val="18"/>
              </w:rPr>
              <w:t>May or may not be intelligible; check IS score</w:t>
            </w:r>
          </w:p>
        </w:tc>
      </w:tr>
      <w:tr>
        <w:tc>
          <w:tcPr>
            <w:tcW w:type="dxa" w:w="1440"/>
            <w:shd w:fill="f0f4f8"/>
          </w:tcPr>
          <w:p>
            <w:r/>
            <w:r>
              <w:rPr>
                <w:rFonts w:ascii="Calibri" w:hAnsi="Calibri"/>
                <w:b w:val="0"/>
                <w:sz w:val="18"/>
              </w:rPr>
              <w:t>WER 50–70%</w:t>
            </w:r>
          </w:p>
        </w:tc>
        <w:tc>
          <w:tcPr>
            <w:tcW w:type="dxa" w:w="3168"/>
            <w:shd w:fill="f0f4f8"/>
          </w:tcPr>
          <w:p>
            <w:r/>
            <w:r>
              <w:rPr>
                <w:rFonts w:ascii="Calibri" w:hAnsi="Calibri"/>
                <w:b w:val="0"/>
                <w:sz w:val="18"/>
              </w:rPr>
              <w:t>Probably not understandable</w:t>
            </w:r>
          </w:p>
        </w:tc>
        <w:tc>
          <w:tcPr>
            <w:tcW w:type="dxa" w:w="4752"/>
            <w:shd w:fill="f0f4f8"/>
          </w:tcPr>
          <w:p>
            <w:r/>
            <w:r>
              <w:rPr>
                <w:rFonts w:ascii="Calibri" w:hAnsi="Calibri"/>
                <w:b w:val="0"/>
                <w:sz w:val="18"/>
              </w:rPr>
              <w:t>Significant errors; topic may still be recoverable with context</w:t>
            </w:r>
          </w:p>
        </w:tc>
      </w:tr>
      <w:tr>
        <w:tc>
          <w:tcPr>
            <w:tcW w:type="dxa" w:w="1440"/>
          </w:tcPr>
          <w:p>
            <w:r/>
            <w:r>
              <w:rPr>
                <w:rFonts w:ascii="Calibri" w:hAnsi="Calibri"/>
                <w:b w:val="0"/>
                <w:sz w:val="18"/>
              </w:rPr>
              <w:t>WER &gt; 70%</w:t>
            </w:r>
          </w:p>
        </w:tc>
        <w:tc>
          <w:tcPr>
            <w:tcW w:type="dxa" w:w="3168"/>
          </w:tcPr>
          <w:p>
            <w:r/>
            <w:r>
              <w:rPr>
                <w:rFonts w:ascii="Calibri" w:hAnsi="Calibri"/>
                <w:b w:val="0"/>
                <w:sz w:val="18"/>
              </w:rPr>
              <w:t>Almost certainly not understandable</w:t>
            </w:r>
          </w:p>
        </w:tc>
        <w:tc>
          <w:tcPr>
            <w:tcW w:type="dxa" w:w="4752"/>
          </w:tcPr>
          <w:p>
            <w:r/>
            <w:r>
              <w:rPr>
                <w:rFonts w:ascii="Calibri" w:hAnsi="Calibri"/>
                <w:b w:val="0"/>
                <w:sz w:val="18"/>
              </w:rPr>
              <w:t>Severe errors; discard or flag for manual transcription</w:t>
            </w:r>
          </w:p>
        </w:tc>
      </w:tr>
      <w:tr>
        <w:tc>
          <w:tcPr>
            <w:tcW w:type="dxa" w:w="1440"/>
            <w:shd w:fill="f0f4f8"/>
          </w:tcPr>
          <w:p>
            <w:r/>
            <w:r>
              <w:rPr>
                <w:rFonts w:ascii="Calibri" w:hAnsi="Calibri"/>
                <w:b w:val="0"/>
                <w:sz w:val="18"/>
              </w:rPr>
              <w:t>WER &gt; 100%</w:t>
            </w:r>
          </w:p>
        </w:tc>
        <w:tc>
          <w:tcPr>
            <w:tcW w:type="dxa" w:w="3168"/>
            <w:shd w:fill="f0f4f8"/>
          </w:tcPr>
          <w:p>
            <w:r/>
            <w:r>
              <w:rPr>
                <w:rFonts w:ascii="Calibri" w:hAnsi="Calibri"/>
                <w:b w:val="0"/>
                <w:sz w:val="18"/>
              </w:rPr>
              <w:t>Hallucinated</w:t>
            </w:r>
          </w:p>
        </w:tc>
        <w:tc>
          <w:tcPr>
            <w:tcW w:type="dxa" w:w="4752"/>
            <w:shd w:fill="f0f4f8"/>
          </w:tcPr>
          <w:p>
            <w:r/>
            <w:r>
              <w:rPr>
                <w:rFonts w:ascii="Calibri" w:hAnsi="Calibri"/>
                <w:b w:val="0"/>
                <w:sz w:val="18"/>
              </w:rPr>
              <w:t>Model output is longer than reference and likely fabricated</w:t>
            </w:r>
          </w:p>
        </w:tc>
      </w:tr>
    </w:tbl>
    <w:p/>
    <w:p>
      <w:pPr>
        <w:pStyle w:val="Heading2"/>
      </w:pPr>
      <w:r>
        <w:rPr>
          <w:rFonts w:ascii="Calibri" w:hAnsi="Calibri"/>
          <w:color w:val="2A5A8C"/>
        </w:rPr>
        <w:t>13.13 Topic Analysis</w:t>
      </w:r>
    </w:p>
    <w:p>
      <w:pPr>
        <w:spacing w:after="120"/>
      </w:pPr>
      <w:r>
        <w:rPr>
          <w:rFonts w:ascii="Calibri" w:hAnsi="Calibri"/>
          <w:b w:val="0"/>
          <w:i w:val="0"/>
          <w:sz w:val="22"/>
        </w:rPr>
        <w:t>Segments were classified into 10 topic categories using keyword matching on reference transcriptions. Performance varies significantly by topic: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504"/>
            <w:shd w:fill="1a3a5c"/>
          </w:tcPr>
          <w:p>
            <w:r/>
            <w:r>
              <w:rPr>
                <w:rFonts w:ascii="Calibri" w:hAnsi="Calibri"/>
                <w:b/>
                <w:color w:val="FFFFFF"/>
                <w:sz w:val="18"/>
              </w:rPr>
              <w:t>N</w:t>
            </w:r>
          </w:p>
        </w:tc>
        <w:tc>
          <w:tcPr>
            <w:tcW w:type="dxa" w:w="720"/>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c>
          <w:tcPr>
            <w:tcW w:type="dxa" w:w="1152"/>
            <w:shd w:fill="1a3a5c"/>
          </w:tcPr>
          <w:p>
            <w:r/>
            <w:r>
              <w:rPr>
                <w:rFonts w:ascii="Calibri" w:hAnsi="Calibri"/>
                <w:b/>
                <w:color w:val="FFFFFF"/>
                <w:sz w:val="18"/>
              </w:rPr>
              <w:t>Ctx Recovery %</w:t>
            </w:r>
          </w:p>
        </w:tc>
      </w:tr>
      <w:tr>
        <w:tc>
          <w:tcPr>
            <w:tcW w:type="dxa" w:w="1872"/>
          </w:tcPr>
          <w:p>
            <w:r/>
            <w:r>
              <w:rPr>
                <w:rFonts w:ascii="Calibri" w:hAnsi="Calibri"/>
                <w:b w:val="0"/>
                <w:sz w:val="18"/>
              </w:rPr>
              <w:t>Business/Finance</w:t>
            </w:r>
          </w:p>
        </w:tc>
        <w:tc>
          <w:tcPr>
            <w:tcW w:type="dxa" w:w="504"/>
          </w:tcPr>
          <w:p>
            <w:r/>
            <w:r>
              <w:rPr>
                <w:rFonts w:ascii="Calibri" w:hAnsi="Calibri"/>
                <w:b w:val="0"/>
                <w:sz w:val="18"/>
              </w:rPr>
              <w:t>46</w:t>
            </w:r>
          </w:p>
        </w:tc>
        <w:tc>
          <w:tcPr>
            <w:tcW w:type="dxa" w:w="720"/>
          </w:tcPr>
          <w:p>
            <w:r/>
            <w:r>
              <w:rPr>
                <w:rFonts w:ascii="Calibri" w:hAnsi="Calibri"/>
                <w:b w:val="0"/>
                <w:sz w:val="18"/>
              </w:rPr>
              <w:t>3.08</w:t>
            </w:r>
          </w:p>
        </w:tc>
        <w:tc>
          <w:tcPr>
            <w:tcW w:type="dxa" w:w="864"/>
          </w:tcPr>
          <w:p>
            <w:r/>
            <w:r>
              <w:rPr>
                <w:rFonts w:ascii="Calibri" w:hAnsi="Calibri"/>
                <w:b w:val="0"/>
                <w:sz w:val="18"/>
              </w:rPr>
              <w:t>46.8%</w:t>
            </w:r>
          </w:p>
        </w:tc>
        <w:tc>
          <w:tcPr>
            <w:tcW w:type="dxa" w:w="1008"/>
          </w:tcPr>
          <w:p>
            <w:r/>
            <w:r>
              <w:rPr>
                <w:rFonts w:ascii="Calibri" w:hAnsi="Calibri"/>
                <w:b w:val="0"/>
                <w:sz w:val="18"/>
              </w:rPr>
              <w:t>56.5%</w:t>
            </w:r>
          </w:p>
        </w:tc>
        <w:tc>
          <w:tcPr>
            <w:tcW w:type="dxa" w:w="1152"/>
          </w:tcPr>
          <w:p>
            <w:r/>
            <w:r>
              <w:rPr>
                <w:rFonts w:ascii="Calibri" w:hAnsi="Calibri"/>
                <w:b w:val="0"/>
                <w:sz w:val="18"/>
              </w:rPr>
              <w:t>67.4%</w:t>
            </w:r>
          </w:p>
        </w:tc>
      </w:tr>
      <w:tr>
        <w:tc>
          <w:tcPr>
            <w:tcW w:type="dxa" w:w="1872"/>
            <w:shd w:fill="f0f4f8"/>
          </w:tcPr>
          <w:p>
            <w:r/>
            <w:r>
              <w:rPr>
                <w:rFonts w:ascii="Calibri" w:hAnsi="Calibri"/>
                <w:b w:val="0"/>
                <w:sz w:val="18"/>
              </w:rPr>
              <w:t>Sports/Fitness</w:t>
            </w:r>
          </w:p>
        </w:tc>
        <w:tc>
          <w:tcPr>
            <w:tcW w:type="dxa" w:w="504"/>
            <w:shd w:fill="f0f4f8"/>
          </w:tcPr>
          <w:p>
            <w:r/>
            <w:r>
              <w:rPr>
                <w:rFonts w:ascii="Calibri" w:hAnsi="Calibri"/>
                <w:b w:val="0"/>
                <w:sz w:val="18"/>
              </w:rPr>
              <w:t>31</w:t>
            </w:r>
          </w:p>
        </w:tc>
        <w:tc>
          <w:tcPr>
            <w:tcW w:type="dxa" w:w="720"/>
            <w:shd w:fill="f0f4f8"/>
          </w:tcPr>
          <w:p>
            <w:r/>
            <w:r>
              <w:rPr>
                <w:rFonts w:ascii="Calibri" w:hAnsi="Calibri"/>
                <w:b w:val="0"/>
                <w:sz w:val="18"/>
              </w:rPr>
              <w:t>2.90</w:t>
            </w:r>
          </w:p>
        </w:tc>
        <w:tc>
          <w:tcPr>
            <w:tcW w:type="dxa" w:w="864"/>
            <w:shd w:fill="f0f4f8"/>
          </w:tcPr>
          <w:p>
            <w:r/>
            <w:r>
              <w:rPr>
                <w:rFonts w:ascii="Calibri" w:hAnsi="Calibri"/>
                <w:b w:val="0"/>
                <w:sz w:val="18"/>
              </w:rPr>
              <w:t>52.9%</w:t>
            </w:r>
          </w:p>
        </w:tc>
        <w:tc>
          <w:tcPr>
            <w:tcW w:type="dxa" w:w="1008"/>
            <w:shd w:fill="f0f4f8"/>
          </w:tcPr>
          <w:p>
            <w:r/>
            <w:r>
              <w:rPr>
                <w:rFonts w:ascii="Calibri" w:hAnsi="Calibri"/>
                <w:b w:val="0"/>
                <w:sz w:val="18"/>
              </w:rPr>
              <w:t>48.4%</w:t>
            </w:r>
          </w:p>
        </w:tc>
        <w:tc>
          <w:tcPr>
            <w:tcW w:type="dxa" w:w="1152"/>
            <w:shd w:fill="f0f4f8"/>
          </w:tcPr>
          <w:p>
            <w:r/>
            <w:r>
              <w:rPr>
                <w:rFonts w:ascii="Calibri" w:hAnsi="Calibri"/>
                <w:b w:val="0"/>
                <w:sz w:val="18"/>
              </w:rPr>
              <w:t>61.3%</w:t>
            </w:r>
          </w:p>
        </w:tc>
      </w:tr>
      <w:tr>
        <w:tc>
          <w:tcPr>
            <w:tcW w:type="dxa" w:w="1872"/>
          </w:tcPr>
          <w:p>
            <w:r/>
            <w:r>
              <w:rPr>
                <w:rFonts w:ascii="Calibri" w:hAnsi="Calibri"/>
                <w:b w:val="0"/>
                <w:sz w:val="18"/>
              </w:rPr>
              <w:t>Education/Academic</w:t>
            </w:r>
          </w:p>
        </w:tc>
        <w:tc>
          <w:tcPr>
            <w:tcW w:type="dxa" w:w="504"/>
          </w:tcPr>
          <w:p>
            <w:r/>
            <w:r>
              <w:rPr>
                <w:rFonts w:ascii="Calibri" w:hAnsi="Calibri"/>
                <w:b w:val="0"/>
                <w:sz w:val="18"/>
              </w:rPr>
              <w:t>86</w:t>
            </w:r>
          </w:p>
        </w:tc>
        <w:tc>
          <w:tcPr>
            <w:tcW w:type="dxa" w:w="720"/>
          </w:tcPr>
          <w:p>
            <w:r/>
            <w:r>
              <w:rPr>
                <w:rFonts w:ascii="Calibri" w:hAnsi="Calibri"/>
                <w:b w:val="0"/>
                <w:sz w:val="18"/>
              </w:rPr>
              <w:t>2.84</w:t>
            </w:r>
          </w:p>
        </w:tc>
        <w:tc>
          <w:tcPr>
            <w:tcW w:type="dxa" w:w="864"/>
          </w:tcPr>
          <w:p>
            <w:r/>
            <w:r>
              <w:rPr>
                <w:rFonts w:ascii="Calibri" w:hAnsi="Calibri"/>
                <w:b w:val="0"/>
                <w:sz w:val="18"/>
              </w:rPr>
              <w:t>52.4%</w:t>
            </w:r>
          </w:p>
        </w:tc>
        <w:tc>
          <w:tcPr>
            <w:tcW w:type="dxa" w:w="1008"/>
          </w:tcPr>
          <w:p>
            <w:r/>
            <w:r>
              <w:rPr>
                <w:rFonts w:ascii="Calibri" w:hAnsi="Calibri"/>
                <w:b w:val="0"/>
                <w:sz w:val="18"/>
              </w:rPr>
              <w:t>47.7%</w:t>
            </w:r>
          </w:p>
        </w:tc>
        <w:tc>
          <w:tcPr>
            <w:tcW w:type="dxa" w:w="1152"/>
          </w:tcPr>
          <w:p>
            <w:r/>
            <w:r>
              <w:rPr>
                <w:rFonts w:ascii="Calibri" w:hAnsi="Calibri"/>
                <w:b w:val="0"/>
                <w:sz w:val="18"/>
              </w:rPr>
              <w:t>59.3%</w:t>
            </w:r>
          </w:p>
        </w:tc>
      </w:tr>
      <w:tr>
        <w:tc>
          <w:tcPr>
            <w:tcW w:type="dxa" w:w="1872"/>
            <w:shd w:fill="f0f4f8"/>
          </w:tcPr>
          <w:p>
            <w:r/>
            <w:r>
              <w:rPr>
                <w:rFonts w:ascii="Calibri" w:hAnsi="Calibri"/>
                <w:b w:val="0"/>
                <w:sz w:val="18"/>
              </w:rPr>
              <w:t>Politics/News</w:t>
            </w:r>
          </w:p>
        </w:tc>
        <w:tc>
          <w:tcPr>
            <w:tcW w:type="dxa" w:w="504"/>
            <w:shd w:fill="f0f4f8"/>
          </w:tcPr>
          <w:p>
            <w:r/>
            <w:r>
              <w:rPr>
                <w:rFonts w:ascii="Calibri" w:hAnsi="Calibri"/>
                <w:b w:val="0"/>
                <w:sz w:val="18"/>
              </w:rPr>
              <w:t>34</w:t>
            </w:r>
          </w:p>
        </w:tc>
        <w:tc>
          <w:tcPr>
            <w:tcW w:type="dxa" w:w="720"/>
            <w:shd w:fill="f0f4f8"/>
          </w:tcPr>
          <w:p>
            <w:r/>
            <w:r>
              <w:rPr>
                <w:rFonts w:ascii="Calibri" w:hAnsi="Calibri"/>
                <w:b w:val="0"/>
                <w:sz w:val="18"/>
              </w:rPr>
              <w:t>2.81</w:t>
            </w:r>
          </w:p>
        </w:tc>
        <w:tc>
          <w:tcPr>
            <w:tcW w:type="dxa" w:w="864"/>
            <w:shd w:fill="f0f4f8"/>
          </w:tcPr>
          <w:p>
            <w:r/>
            <w:r>
              <w:rPr>
                <w:rFonts w:ascii="Calibri" w:hAnsi="Calibri"/>
                <w:b w:val="0"/>
                <w:sz w:val="18"/>
              </w:rPr>
              <w:t>56.7%</w:t>
            </w:r>
          </w:p>
        </w:tc>
        <w:tc>
          <w:tcPr>
            <w:tcW w:type="dxa" w:w="1008"/>
            <w:shd w:fill="f0f4f8"/>
          </w:tcPr>
          <w:p>
            <w:r/>
            <w:r>
              <w:rPr>
                <w:rFonts w:ascii="Calibri" w:hAnsi="Calibri"/>
                <w:b w:val="0"/>
                <w:sz w:val="18"/>
              </w:rPr>
              <w:t>50.0%</w:t>
            </w:r>
          </w:p>
        </w:tc>
        <w:tc>
          <w:tcPr>
            <w:tcW w:type="dxa" w:w="1152"/>
            <w:shd w:fill="f0f4f8"/>
          </w:tcPr>
          <w:p>
            <w:r/>
            <w:r>
              <w:rPr>
                <w:rFonts w:ascii="Calibri" w:hAnsi="Calibri"/>
                <w:b w:val="0"/>
                <w:sz w:val="18"/>
              </w:rPr>
              <w:t>55.9%</w:t>
            </w:r>
          </w:p>
        </w:tc>
      </w:tr>
      <w:tr>
        <w:tc>
          <w:tcPr>
            <w:tcW w:type="dxa" w:w="1872"/>
          </w:tcPr>
          <w:p>
            <w:r/>
            <w:r>
              <w:rPr>
                <w:rFonts w:ascii="Calibri" w:hAnsi="Calibri"/>
                <w:b w:val="0"/>
                <w:sz w:val="18"/>
              </w:rPr>
              <w:t>Technology</w:t>
            </w:r>
          </w:p>
        </w:tc>
        <w:tc>
          <w:tcPr>
            <w:tcW w:type="dxa" w:w="504"/>
          </w:tcPr>
          <w:p>
            <w:r/>
            <w:r>
              <w:rPr>
                <w:rFonts w:ascii="Calibri" w:hAnsi="Calibri"/>
                <w:b w:val="0"/>
                <w:sz w:val="18"/>
              </w:rPr>
              <w:t>132</w:t>
            </w:r>
          </w:p>
        </w:tc>
        <w:tc>
          <w:tcPr>
            <w:tcW w:type="dxa" w:w="720"/>
          </w:tcPr>
          <w:p>
            <w:r/>
            <w:r>
              <w:rPr>
                <w:rFonts w:ascii="Calibri" w:hAnsi="Calibri"/>
                <w:b w:val="0"/>
                <w:sz w:val="18"/>
              </w:rPr>
              <w:t>2.70</w:t>
            </w:r>
          </w:p>
        </w:tc>
        <w:tc>
          <w:tcPr>
            <w:tcW w:type="dxa" w:w="864"/>
          </w:tcPr>
          <w:p>
            <w:r/>
            <w:r>
              <w:rPr>
                <w:rFonts w:ascii="Calibri" w:hAnsi="Calibri"/>
                <w:b w:val="0"/>
                <w:sz w:val="18"/>
              </w:rPr>
              <w:t>56.7%</w:t>
            </w:r>
          </w:p>
        </w:tc>
        <w:tc>
          <w:tcPr>
            <w:tcW w:type="dxa" w:w="1008"/>
          </w:tcPr>
          <w:p>
            <w:r/>
            <w:r>
              <w:rPr>
                <w:rFonts w:ascii="Calibri" w:hAnsi="Calibri"/>
                <w:b w:val="0"/>
                <w:sz w:val="18"/>
              </w:rPr>
              <w:t>49.2%</w:t>
            </w:r>
          </w:p>
        </w:tc>
        <w:tc>
          <w:tcPr>
            <w:tcW w:type="dxa" w:w="1152"/>
          </w:tcPr>
          <w:p>
            <w:r/>
            <w:r>
              <w:rPr>
                <w:rFonts w:ascii="Calibri" w:hAnsi="Calibri"/>
                <w:b w:val="0"/>
                <w:sz w:val="18"/>
              </w:rPr>
              <w:t>56.8%</w:t>
            </w:r>
          </w:p>
        </w:tc>
      </w:tr>
      <w:tr>
        <w:tc>
          <w:tcPr>
            <w:tcW w:type="dxa" w:w="1872"/>
            <w:shd w:fill="f0f4f8"/>
          </w:tcPr>
          <w:p>
            <w:r/>
            <w:r>
              <w:rPr>
                <w:rFonts w:ascii="Calibri" w:hAnsi="Calibri"/>
                <w:b w:val="0"/>
                <w:sz w:val="18"/>
              </w:rPr>
              <w:t>Cooking/Food</w:t>
            </w:r>
          </w:p>
        </w:tc>
        <w:tc>
          <w:tcPr>
            <w:tcW w:type="dxa" w:w="504"/>
            <w:shd w:fill="f0f4f8"/>
          </w:tcPr>
          <w:p>
            <w:r/>
            <w:r>
              <w:rPr>
                <w:rFonts w:ascii="Calibri" w:hAnsi="Calibri"/>
                <w:b w:val="0"/>
                <w:sz w:val="18"/>
              </w:rPr>
              <w:t>117</w:t>
            </w:r>
          </w:p>
        </w:tc>
        <w:tc>
          <w:tcPr>
            <w:tcW w:type="dxa" w:w="720"/>
            <w:shd w:fill="f0f4f8"/>
          </w:tcPr>
          <w:p>
            <w:r/>
            <w:r>
              <w:rPr>
                <w:rFonts w:ascii="Calibri" w:hAnsi="Calibri"/>
                <w:b w:val="0"/>
                <w:sz w:val="18"/>
              </w:rPr>
              <w:t>2.66</w:t>
            </w:r>
          </w:p>
        </w:tc>
        <w:tc>
          <w:tcPr>
            <w:tcW w:type="dxa" w:w="864"/>
            <w:shd w:fill="f0f4f8"/>
          </w:tcPr>
          <w:p>
            <w:r/>
            <w:r>
              <w:rPr>
                <w:rFonts w:ascii="Calibri" w:hAnsi="Calibri"/>
                <w:b w:val="0"/>
                <w:sz w:val="18"/>
              </w:rPr>
              <w:t>59.3%</w:t>
            </w:r>
          </w:p>
        </w:tc>
        <w:tc>
          <w:tcPr>
            <w:tcW w:type="dxa" w:w="1008"/>
            <w:shd w:fill="f0f4f8"/>
          </w:tcPr>
          <w:p>
            <w:r/>
            <w:r>
              <w:rPr>
                <w:rFonts w:ascii="Calibri" w:hAnsi="Calibri"/>
                <w:b w:val="0"/>
                <w:sz w:val="18"/>
              </w:rPr>
              <w:t>44.4%</w:t>
            </w:r>
          </w:p>
        </w:tc>
        <w:tc>
          <w:tcPr>
            <w:tcW w:type="dxa" w:w="1152"/>
            <w:shd w:fill="f0f4f8"/>
          </w:tcPr>
          <w:p>
            <w:r/>
            <w:r>
              <w:rPr>
                <w:rFonts w:ascii="Calibri" w:hAnsi="Calibri"/>
                <w:b w:val="0"/>
                <w:sz w:val="18"/>
              </w:rPr>
              <w:t>59.8%</w:t>
            </w:r>
          </w:p>
        </w:tc>
      </w:tr>
      <w:tr>
        <w:tc>
          <w:tcPr>
            <w:tcW w:type="dxa" w:w="1872"/>
          </w:tcPr>
          <w:p>
            <w:r/>
            <w:r>
              <w:rPr>
                <w:rFonts w:ascii="Calibri" w:hAnsi="Calibri"/>
                <w:b w:val="0"/>
                <w:sz w:val="18"/>
              </w:rPr>
              <w:t>Medical/Health</w:t>
            </w:r>
          </w:p>
        </w:tc>
        <w:tc>
          <w:tcPr>
            <w:tcW w:type="dxa" w:w="504"/>
          </w:tcPr>
          <w:p>
            <w:r/>
            <w:r>
              <w:rPr>
                <w:rFonts w:ascii="Calibri" w:hAnsi="Calibri"/>
                <w:b w:val="0"/>
                <w:sz w:val="18"/>
              </w:rPr>
              <w:t>39</w:t>
            </w:r>
          </w:p>
        </w:tc>
        <w:tc>
          <w:tcPr>
            <w:tcW w:type="dxa" w:w="720"/>
          </w:tcPr>
          <w:p>
            <w:r/>
            <w:r>
              <w:rPr>
                <w:rFonts w:ascii="Calibri" w:hAnsi="Calibri"/>
                <w:b w:val="0"/>
                <w:sz w:val="18"/>
              </w:rPr>
              <w:t>2.64</w:t>
            </w:r>
          </w:p>
        </w:tc>
        <w:tc>
          <w:tcPr>
            <w:tcW w:type="dxa" w:w="864"/>
          </w:tcPr>
          <w:p>
            <w:r/>
            <w:r>
              <w:rPr>
                <w:rFonts w:ascii="Calibri" w:hAnsi="Calibri"/>
                <w:b w:val="0"/>
                <w:sz w:val="18"/>
              </w:rPr>
              <w:t>56.7%</w:t>
            </w:r>
          </w:p>
        </w:tc>
        <w:tc>
          <w:tcPr>
            <w:tcW w:type="dxa" w:w="1008"/>
          </w:tcPr>
          <w:p>
            <w:r/>
            <w:r>
              <w:rPr>
                <w:rFonts w:ascii="Calibri" w:hAnsi="Calibri"/>
                <w:b w:val="0"/>
                <w:sz w:val="18"/>
              </w:rPr>
              <w:t>53.8%</w:t>
            </w:r>
          </w:p>
        </w:tc>
        <w:tc>
          <w:tcPr>
            <w:tcW w:type="dxa" w:w="1152"/>
          </w:tcPr>
          <w:p>
            <w:r/>
            <w:r>
              <w:rPr>
                <w:rFonts w:ascii="Calibri" w:hAnsi="Calibri"/>
                <w:b w:val="0"/>
                <w:sz w:val="18"/>
              </w:rPr>
              <w:t>53.8%</w:t>
            </w:r>
          </w:p>
        </w:tc>
      </w:tr>
      <w:tr>
        <w:tc>
          <w:tcPr>
            <w:tcW w:type="dxa" w:w="1872"/>
            <w:shd w:fill="f0f4f8"/>
          </w:tcPr>
          <w:p>
            <w:r/>
            <w:r>
              <w:rPr>
                <w:rFonts w:ascii="Calibri" w:hAnsi="Calibri"/>
                <w:b w:val="0"/>
                <w:sz w:val="18"/>
              </w:rPr>
              <w:t>Religion/Spirituality</w:t>
            </w:r>
          </w:p>
        </w:tc>
        <w:tc>
          <w:tcPr>
            <w:tcW w:type="dxa" w:w="504"/>
            <w:shd w:fill="f0f4f8"/>
          </w:tcPr>
          <w:p>
            <w:r/>
            <w:r>
              <w:rPr>
                <w:rFonts w:ascii="Calibri" w:hAnsi="Calibri"/>
                <w:b w:val="0"/>
                <w:sz w:val="18"/>
              </w:rPr>
              <w:t>17</w:t>
            </w:r>
          </w:p>
        </w:tc>
        <w:tc>
          <w:tcPr>
            <w:tcW w:type="dxa" w:w="720"/>
            <w:shd w:fill="f0f4f8"/>
          </w:tcPr>
          <w:p>
            <w:r/>
            <w:r>
              <w:rPr>
                <w:rFonts w:ascii="Calibri" w:hAnsi="Calibri"/>
                <w:b w:val="0"/>
                <w:sz w:val="18"/>
              </w:rPr>
              <w:t>2.55</w:t>
            </w:r>
          </w:p>
        </w:tc>
        <w:tc>
          <w:tcPr>
            <w:tcW w:type="dxa" w:w="864"/>
            <w:shd w:fill="f0f4f8"/>
          </w:tcPr>
          <w:p>
            <w:r/>
            <w:r>
              <w:rPr>
                <w:rFonts w:ascii="Calibri" w:hAnsi="Calibri"/>
                <w:b w:val="0"/>
                <w:sz w:val="18"/>
              </w:rPr>
              <w:t>68.7%</w:t>
            </w:r>
          </w:p>
        </w:tc>
        <w:tc>
          <w:tcPr>
            <w:tcW w:type="dxa" w:w="1008"/>
            <w:shd w:fill="f0f4f8"/>
          </w:tcPr>
          <w:p>
            <w:r/>
            <w:r>
              <w:rPr>
                <w:rFonts w:ascii="Calibri" w:hAnsi="Calibri"/>
                <w:b w:val="0"/>
                <w:sz w:val="18"/>
              </w:rPr>
              <w:t>35.3%</w:t>
            </w:r>
          </w:p>
        </w:tc>
        <w:tc>
          <w:tcPr>
            <w:tcW w:type="dxa" w:w="1152"/>
            <w:shd w:fill="f0f4f8"/>
          </w:tcPr>
          <w:p>
            <w:r/>
            <w:r>
              <w:rPr>
                <w:rFonts w:ascii="Calibri" w:hAnsi="Calibri"/>
                <w:b w:val="0"/>
                <w:sz w:val="18"/>
              </w:rPr>
              <w:t>47.1%</w:t>
            </w:r>
          </w:p>
        </w:tc>
      </w:tr>
      <w:tr>
        <w:tc>
          <w:tcPr>
            <w:tcW w:type="dxa" w:w="1872"/>
          </w:tcPr>
          <w:p>
            <w:r/>
            <w:r>
              <w:rPr>
                <w:rFonts w:ascii="Calibri" w:hAnsi="Calibri"/>
                <w:b w:val="0"/>
                <w:sz w:val="18"/>
              </w:rPr>
              <w:t>Entertainment</w:t>
            </w:r>
          </w:p>
        </w:tc>
        <w:tc>
          <w:tcPr>
            <w:tcW w:type="dxa" w:w="504"/>
          </w:tcPr>
          <w:p>
            <w:r/>
            <w:r>
              <w:rPr>
                <w:rFonts w:ascii="Calibri" w:hAnsi="Calibri"/>
                <w:b w:val="0"/>
                <w:sz w:val="18"/>
              </w:rPr>
              <w:t>69</w:t>
            </w:r>
          </w:p>
        </w:tc>
        <w:tc>
          <w:tcPr>
            <w:tcW w:type="dxa" w:w="720"/>
          </w:tcPr>
          <w:p>
            <w:r/>
            <w:r>
              <w:rPr>
                <w:rFonts w:ascii="Calibri" w:hAnsi="Calibri"/>
                <w:b w:val="0"/>
                <w:sz w:val="18"/>
              </w:rPr>
              <w:t>2.23</w:t>
            </w:r>
          </w:p>
        </w:tc>
        <w:tc>
          <w:tcPr>
            <w:tcW w:type="dxa" w:w="864"/>
          </w:tcPr>
          <w:p>
            <w:r/>
            <w:r>
              <w:rPr>
                <w:rFonts w:ascii="Calibri" w:hAnsi="Calibri"/>
                <w:b w:val="0"/>
                <w:sz w:val="18"/>
              </w:rPr>
              <w:t>67.3%</w:t>
            </w:r>
          </w:p>
        </w:tc>
        <w:tc>
          <w:tcPr>
            <w:tcW w:type="dxa" w:w="1008"/>
          </w:tcPr>
          <w:p>
            <w:r/>
            <w:r>
              <w:rPr>
                <w:rFonts w:ascii="Calibri" w:hAnsi="Calibri"/>
                <w:b w:val="0"/>
                <w:sz w:val="18"/>
              </w:rPr>
              <w:t>30.4%</w:t>
            </w:r>
          </w:p>
        </w:tc>
        <w:tc>
          <w:tcPr>
            <w:tcW w:type="dxa" w:w="1152"/>
          </w:tcPr>
          <w:p>
            <w:r/>
            <w:r>
              <w:rPr>
                <w:rFonts w:ascii="Calibri" w:hAnsi="Calibri"/>
                <w:b w:val="0"/>
                <w:sz w:val="18"/>
              </w:rPr>
              <w:t>47.8%</w:t>
            </w:r>
          </w:p>
        </w:tc>
      </w:tr>
      <w:tr>
        <w:tc>
          <w:tcPr>
            <w:tcW w:type="dxa" w:w="1872"/>
            <w:shd w:fill="f0f4f8"/>
          </w:tcPr>
          <w:p>
            <w:r/>
            <w:r>
              <w:rPr>
                <w:rFonts w:ascii="Calibri" w:hAnsi="Calibri"/>
                <w:b w:val="0"/>
                <w:sz w:val="18"/>
              </w:rPr>
              <w:t>DIY/Home</w:t>
            </w:r>
          </w:p>
        </w:tc>
        <w:tc>
          <w:tcPr>
            <w:tcW w:type="dxa" w:w="504"/>
            <w:shd w:fill="f0f4f8"/>
          </w:tcPr>
          <w:p>
            <w:r/>
            <w:r>
              <w:rPr>
                <w:rFonts w:ascii="Calibri" w:hAnsi="Calibri"/>
                <w:b w:val="0"/>
                <w:sz w:val="18"/>
              </w:rPr>
              <w:t>27</w:t>
            </w:r>
          </w:p>
        </w:tc>
        <w:tc>
          <w:tcPr>
            <w:tcW w:type="dxa" w:w="720"/>
            <w:shd w:fill="f0f4f8"/>
          </w:tcPr>
          <w:p>
            <w:r/>
            <w:r>
              <w:rPr>
                <w:rFonts w:ascii="Calibri" w:hAnsi="Calibri"/>
                <w:b w:val="0"/>
                <w:sz w:val="18"/>
              </w:rPr>
              <w:t>2.13</w:t>
            </w:r>
          </w:p>
        </w:tc>
        <w:tc>
          <w:tcPr>
            <w:tcW w:type="dxa" w:w="864"/>
            <w:shd w:fill="f0f4f8"/>
          </w:tcPr>
          <w:p>
            <w:r/>
            <w:r>
              <w:rPr>
                <w:rFonts w:ascii="Calibri" w:hAnsi="Calibri"/>
                <w:b w:val="0"/>
                <w:sz w:val="18"/>
              </w:rPr>
              <w:t>76.0%</w:t>
            </w:r>
          </w:p>
        </w:tc>
        <w:tc>
          <w:tcPr>
            <w:tcW w:type="dxa" w:w="1008"/>
            <w:shd w:fill="f0f4f8"/>
          </w:tcPr>
          <w:p>
            <w:r/>
            <w:r>
              <w:rPr>
                <w:rFonts w:ascii="Calibri" w:hAnsi="Calibri"/>
                <w:b w:val="0"/>
                <w:sz w:val="18"/>
              </w:rPr>
              <w:t>29.6%</w:t>
            </w:r>
          </w:p>
        </w:tc>
        <w:tc>
          <w:tcPr>
            <w:tcW w:type="dxa" w:w="1152"/>
            <w:shd w:fill="f0f4f8"/>
          </w:tcPr>
          <w:p>
            <w:r/>
            <w:r>
              <w:rPr>
                <w:rFonts w:ascii="Calibri" w:hAnsi="Calibri"/>
                <w:b w:val="0"/>
                <w:sz w:val="18"/>
              </w:rPr>
              <w:t>37.0%</w:t>
            </w:r>
          </w:p>
        </w:tc>
      </w:tr>
      <w:tr>
        <w:tc>
          <w:tcPr>
            <w:tcW w:type="dxa" w:w="1872"/>
          </w:tcPr>
          <w:p>
            <w:r/>
            <w:r>
              <w:rPr>
                <w:rFonts w:ascii="Calibri" w:hAnsi="Calibri"/>
                <w:b w:val="0"/>
                <w:sz w:val="18"/>
              </w:rPr>
              <w:t>Other (unclassified)</w:t>
            </w:r>
          </w:p>
        </w:tc>
        <w:tc>
          <w:tcPr>
            <w:tcW w:type="dxa" w:w="504"/>
          </w:tcPr>
          <w:p>
            <w:r/>
            <w:r>
              <w:rPr>
                <w:rFonts w:ascii="Calibri" w:hAnsi="Calibri"/>
                <w:b w:val="0"/>
                <w:sz w:val="18"/>
              </w:rPr>
              <w:t>899</w:t>
            </w:r>
          </w:p>
        </w:tc>
        <w:tc>
          <w:tcPr>
            <w:tcW w:type="dxa" w:w="720"/>
          </w:tcPr>
          <w:p>
            <w:r/>
            <w:r>
              <w:rPr>
                <w:rFonts w:ascii="Calibri" w:hAnsi="Calibri"/>
                <w:b w:val="0"/>
                <w:sz w:val="18"/>
              </w:rPr>
              <w:t>2.42</w:t>
            </w:r>
          </w:p>
        </w:tc>
        <w:tc>
          <w:tcPr>
            <w:tcW w:type="dxa" w:w="864"/>
          </w:tcPr>
          <w:p>
            <w:r/>
            <w:r>
              <w:rPr>
                <w:rFonts w:ascii="Calibri" w:hAnsi="Calibri"/>
                <w:b w:val="0"/>
                <w:sz w:val="18"/>
              </w:rPr>
              <w:t>68.0%</w:t>
            </w:r>
          </w:p>
        </w:tc>
        <w:tc>
          <w:tcPr>
            <w:tcW w:type="dxa" w:w="1008"/>
          </w:tcPr>
          <w:p>
            <w:r/>
            <w:r>
              <w:rPr>
                <w:rFonts w:ascii="Calibri" w:hAnsi="Calibri"/>
                <w:b w:val="0"/>
                <w:sz w:val="18"/>
              </w:rPr>
              <w:t>36.2%</w:t>
            </w:r>
          </w:p>
        </w:tc>
        <w:tc>
          <w:tcPr>
            <w:tcW w:type="dxa" w:w="1152"/>
          </w:tcPr>
          <w:p>
            <w:r/>
            <w:r>
              <w:rPr>
                <w:rFonts w:ascii="Calibri" w:hAnsi="Calibri"/>
                <w:b w:val="0"/>
                <w:sz w:val="18"/>
              </w:rPr>
              <w:t>46.7%</w:t>
            </w:r>
          </w:p>
        </w:tc>
      </w:tr>
    </w:tbl>
    <w:p/>
    <w:p>
      <w:pPr>
        <w:spacing w:after="120"/>
      </w:pPr>
      <w:r>
        <w:rPr>
          <w:rFonts w:ascii="Calibri" w:hAnsi="Calibri"/>
          <w:b w:val="0"/>
          <w:i w:val="0"/>
          <w:sz w:val="22"/>
        </w:rPr>
        <w:t>Business/Finance topics perform best (IS 3.08, 56.5% captured) — likely because these videos feature professional speakers in controlled settings. Entertainment and DIY/Home perform worst (IS 2.1–2.2, ~30% captured), likely due to rapid speech, background noise, and non-frontal camera angles common in those genres.</w:t>
      </w:r>
    </w:p>
    <w:p>
      <w:pPr>
        <w:pStyle w:val="Heading2"/>
      </w:pPr>
      <w:r>
        <w:rPr>
          <w:rFonts w:ascii="Calibri" w:hAnsi="Calibri"/>
          <w:color w:val="2A5A8C"/>
        </w:rPr>
        <w:t>13.14 Segment Length Analysis</w:t>
      </w:r>
    </w:p>
    <w:p>
      <w:pPr>
        <w:spacing w:after="120"/>
      </w:pPr>
      <w:r>
        <w:rPr>
          <w:rFonts w:ascii="Calibri" w:hAnsi="Calibri"/>
          <w:b w:val="0"/>
          <w:i w:val="0"/>
          <w:sz w:val="22"/>
        </w:rPr>
        <w:t>Metrics improve consistently with longer segments (more reference words). This analysis suggests a minimum segment length filter could improve overall quality:</w:t>
      </w:r>
    </w:p>
    <w:p>
      <w:pPr>
        <w:pStyle w:val="Heading3"/>
      </w:pPr>
      <w:r>
        <w:rPr>
          <w:rFonts w:ascii="Calibri" w:hAnsi="Calibri"/>
          <w:color w:val="3A6A9C"/>
        </w:rPr>
        <w:t>13.14.1 Cumulative Filters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40"/>
            <w:shd w:fill="1a3a5c"/>
          </w:tcPr>
          <w:p>
            <w:r/>
            <w:r>
              <w:rPr>
                <w:rFonts w:ascii="Calibri" w:hAnsi="Calibri"/>
                <w:b/>
                <w:color w:val="FFFFFF"/>
                <w:sz w:val="18"/>
              </w:rPr>
              <w:t>Filter</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c>
          <w:tcPr>
            <w:tcW w:type="dxa" w:w="1008"/>
            <w:shd w:fill="1a3a5c"/>
          </w:tcPr>
          <w:p>
            <w:r/>
            <w:r>
              <w:rPr>
                <w:rFonts w:ascii="Calibri" w:hAnsi="Calibri"/>
                <w:b/>
                <w:color w:val="FFFFFF"/>
                <w:sz w:val="18"/>
              </w:rPr>
              <w:t>Ctx LLM %</w:t>
            </w:r>
          </w:p>
        </w:tc>
      </w:tr>
      <w:tr>
        <w:tc>
          <w:tcPr>
            <w:tcW w:type="dxa" w:w="1440"/>
          </w:tcPr>
          <w:p>
            <w:r/>
            <w:r>
              <w:rPr>
                <w:rFonts w:ascii="Calibri" w:hAnsi="Calibri"/>
                <w:b w:val="0"/>
                <w:sz w:val="18"/>
              </w:rPr>
              <w:t>All segments</w:t>
            </w:r>
          </w:p>
        </w:tc>
        <w:tc>
          <w:tcPr>
            <w:tcW w:type="dxa" w:w="720"/>
          </w:tcPr>
          <w:p>
            <w:r/>
            <w:r>
              <w:rPr>
                <w:rFonts w:ascii="Calibri" w:hAnsi="Calibri"/>
                <w:b w:val="0"/>
                <w:sz w:val="18"/>
              </w:rPr>
              <w:t>1,497</w:t>
            </w:r>
          </w:p>
        </w:tc>
        <w:tc>
          <w:tcPr>
            <w:tcW w:type="dxa" w:w="864"/>
          </w:tcPr>
          <w:p>
            <w:r/>
            <w:r>
              <w:rPr>
                <w:rFonts w:ascii="Calibri" w:hAnsi="Calibri"/>
                <w:b w:val="0"/>
                <w:sz w:val="18"/>
              </w:rPr>
              <w:t>2.52</w:t>
            </w:r>
          </w:p>
        </w:tc>
        <w:tc>
          <w:tcPr>
            <w:tcW w:type="dxa" w:w="864"/>
          </w:tcPr>
          <w:p>
            <w:r/>
            <w:r>
              <w:rPr>
                <w:rFonts w:ascii="Calibri" w:hAnsi="Calibri"/>
                <w:b w:val="0"/>
                <w:sz w:val="18"/>
              </w:rPr>
              <w:t>64.1%</w:t>
            </w:r>
          </w:p>
        </w:tc>
        <w:tc>
          <w:tcPr>
            <w:tcW w:type="dxa" w:w="1008"/>
          </w:tcPr>
          <w:p>
            <w:r/>
            <w:r>
              <w:rPr>
                <w:rFonts w:ascii="Calibri" w:hAnsi="Calibri"/>
                <w:b w:val="0"/>
                <w:sz w:val="18"/>
              </w:rPr>
              <w:t>39.9%</w:t>
            </w:r>
          </w:p>
        </w:tc>
        <w:tc>
          <w:tcPr>
            <w:tcW w:type="dxa" w:w="1008"/>
          </w:tcPr>
          <w:p>
            <w:r/>
            <w:r>
              <w:rPr>
                <w:rFonts w:ascii="Calibri" w:hAnsi="Calibri"/>
                <w:b w:val="0"/>
                <w:sz w:val="18"/>
              </w:rPr>
              <w:t>50.6%</w:t>
            </w:r>
          </w:p>
        </w:tc>
      </w:tr>
      <w:tr>
        <w:tc>
          <w:tcPr>
            <w:tcW w:type="dxa" w:w="1440"/>
            <w:shd w:fill="f0f4f8"/>
          </w:tcPr>
          <w:p>
            <w:r/>
            <w:r>
              <w:rPr>
                <w:rFonts w:ascii="Calibri" w:hAnsi="Calibri"/>
                <w:b w:val="0"/>
                <w:sz w:val="18"/>
              </w:rPr>
              <w:t>≥ 5 words</w:t>
            </w:r>
          </w:p>
        </w:tc>
        <w:tc>
          <w:tcPr>
            <w:tcW w:type="dxa" w:w="720"/>
            <w:shd w:fill="f0f4f8"/>
          </w:tcPr>
          <w:p>
            <w:r/>
            <w:r>
              <w:rPr>
                <w:rFonts w:ascii="Calibri" w:hAnsi="Calibri"/>
                <w:b w:val="0"/>
                <w:sz w:val="18"/>
              </w:rPr>
              <w:t>1,463</w:t>
            </w:r>
          </w:p>
        </w:tc>
        <w:tc>
          <w:tcPr>
            <w:tcW w:type="dxa" w:w="864"/>
            <w:shd w:fill="f0f4f8"/>
          </w:tcPr>
          <w:p>
            <w:r/>
            <w:r>
              <w:rPr>
                <w:rFonts w:ascii="Calibri" w:hAnsi="Calibri"/>
                <w:b w:val="0"/>
                <w:sz w:val="18"/>
              </w:rPr>
              <w:t>2.55</w:t>
            </w:r>
          </w:p>
        </w:tc>
        <w:tc>
          <w:tcPr>
            <w:tcW w:type="dxa" w:w="864"/>
            <w:shd w:fill="f0f4f8"/>
          </w:tcPr>
          <w:p>
            <w:r/>
            <w:r>
              <w:rPr>
                <w:rFonts w:ascii="Calibri" w:hAnsi="Calibri"/>
                <w:b w:val="0"/>
                <w:sz w:val="18"/>
              </w:rPr>
              <w:t>61.9%</w:t>
            </w:r>
          </w:p>
        </w:tc>
        <w:tc>
          <w:tcPr>
            <w:tcW w:type="dxa" w:w="1008"/>
            <w:shd w:fill="f0f4f8"/>
          </w:tcPr>
          <w:p>
            <w:r/>
            <w:r>
              <w:rPr>
                <w:rFonts w:ascii="Calibri" w:hAnsi="Calibri"/>
                <w:b w:val="0"/>
                <w:sz w:val="18"/>
              </w:rPr>
              <w:t>40.5%</w:t>
            </w:r>
          </w:p>
        </w:tc>
        <w:tc>
          <w:tcPr>
            <w:tcW w:type="dxa" w:w="1008"/>
            <w:shd w:fill="f0f4f8"/>
          </w:tcPr>
          <w:p>
            <w:r/>
            <w:r>
              <w:rPr>
                <w:rFonts w:ascii="Calibri" w:hAnsi="Calibri"/>
                <w:b w:val="0"/>
                <w:sz w:val="18"/>
              </w:rPr>
              <w:t>51.1%</w:t>
            </w:r>
          </w:p>
        </w:tc>
      </w:tr>
      <w:tr>
        <w:tc>
          <w:tcPr>
            <w:tcW w:type="dxa" w:w="1440"/>
          </w:tcPr>
          <w:p>
            <w:r/>
            <w:r>
              <w:rPr>
                <w:rFonts w:ascii="Calibri" w:hAnsi="Calibri"/>
                <w:b w:val="0"/>
                <w:sz w:val="18"/>
              </w:rPr>
              <w:t>≥ 7 words</w:t>
            </w:r>
          </w:p>
        </w:tc>
        <w:tc>
          <w:tcPr>
            <w:tcW w:type="dxa" w:w="720"/>
          </w:tcPr>
          <w:p>
            <w:r/>
            <w:r>
              <w:rPr>
                <w:rFonts w:ascii="Calibri" w:hAnsi="Calibri"/>
                <w:b w:val="0"/>
                <w:sz w:val="18"/>
              </w:rPr>
              <w:t>1,379</w:t>
            </w:r>
          </w:p>
        </w:tc>
        <w:tc>
          <w:tcPr>
            <w:tcW w:type="dxa" w:w="864"/>
          </w:tcPr>
          <w:p>
            <w:r/>
            <w:r>
              <w:rPr>
                <w:rFonts w:ascii="Calibri" w:hAnsi="Calibri"/>
                <w:b w:val="0"/>
                <w:sz w:val="18"/>
              </w:rPr>
              <w:t>2.56</w:t>
            </w:r>
          </w:p>
        </w:tc>
        <w:tc>
          <w:tcPr>
            <w:tcW w:type="dxa" w:w="864"/>
          </w:tcPr>
          <w:p>
            <w:r/>
            <w:r>
              <w:rPr>
                <w:rFonts w:ascii="Calibri" w:hAnsi="Calibri"/>
                <w:b w:val="0"/>
                <w:sz w:val="18"/>
              </w:rPr>
              <w:t>61.1%</w:t>
            </w:r>
          </w:p>
        </w:tc>
        <w:tc>
          <w:tcPr>
            <w:tcW w:type="dxa" w:w="1008"/>
          </w:tcPr>
          <w:p>
            <w:r/>
            <w:r>
              <w:rPr>
                <w:rFonts w:ascii="Calibri" w:hAnsi="Calibri"/>
                <w:b w:val="0"/>
                <w:sz w:val="18"/>
              </w:rPr>
              <w:t>40.8%</w:t>
            </w:r>
          </w:p>
        </w:tc>
        <w:tc>
          <w:tcPr>
            <w:tcW w:type="dxa" w:w="1008"/>
          </w:tcPr>
          <w:p>
            <w:r/>
            <w:r>
              <w:rPr>
                <w:rFonts w:ascii="Calibri" w:hAnsi="Calibri"/>
                <w:b w:val="0"/>
                <w:sz w:val="18"/>
              </w:rPr>
              <w:t>51.6%</w:t>
            </w:r>
          </w:p>
        </w:tc>
      </w:tr>
      <w:tr>
        <w:tc>
          <w:tcPr>
            <w:tcW w:type="dxa" w:w="1440"/>
            <w:shd w:fill="f0f4f8"/>
          </w:tcPr>
          <w:p>
            <w:r/>
            <w:r>
              <w:rPr>
                <w:rFonts w:ascii="Calibri" w:hAnsi="Calibri"/>
                <w:b w:val="0"/>
                <w:sz w:val="18"/>
              </w:rPr>
              <w:t>≥ 10 words</w:t>
            </w:r>
          </w:p>
        </w:tc>
        <w:tc>
          <w:tcPr>
            <w:tcW w:type="dxa" w:w="720"/>
            <w:shd w:fill="f0f4f8"/>
          </w:tcPr>
          <w:p>
            <w:r/>
            <w:r>
              <w:rPr>
                <w:rFonts w:ascii="Calibri" w:hAnsi="Calibri"/>
                <w:b w:val="0"/>
                <w:sz w:val="18"/>
              </w:rPr>
              <w:t>1,173</w:t>
            </w:r>
          </w:p>
        </w:tc>
        <w:tc>
          <w:tcPr>
            <w:tcW w:type="dxa" w:w="864"/>
            <w:shd w:fill="f0f4f8"/>
          </w:tcPr>
          <w:p>
            <w:r/>
            <w:r>
              <w:rPr>
                <w:rFonts w:ascii="Calibri" w:hAnsi="Calibri"/>
                <w:b w:val="0"/>
                <w:sz w:val="18"/>
              </w:rPr>
              <w:t>2.61</w:t>
            </w:r>
          </w:p>
        </w:tc>
        <w:tc>
          <w:tcPr>
            <w:tcW w:type="dxa" w:w="864"/>
            <w:shd w:fill="f0f4f8"/>
          </w:tcPr>
          <w:p>
            <w:r/>
            <w:r>
              <w:rPr>
                <w:rFonts w:ascii="Calibri" w:hAnsi="Calibri"/>
                <w:b w:val="0"/>
                <w:sz w:val="18"/>
              </w:rPr>
              <w:t>58.9%</w:t>
            </w:r>
          </w:p>
        </w:tc>
        <w:tc>
          <w:tcPr>
            <w:tcW w:type="dxa" w:w="1008"/>
            <w:shd w:fill="f0f4f8"/>
          </w:tcPr>
          <w:p>
            <w:r/>
            <w:r>
              <w:rPr>
                <w:rFonts w:ascii="Calibri" w:hAnsi="Calibri"/>
                <w:b w:val="0"/>
                <w:sz w:val="18"/>
              </w:rPr>
              <w:t>42.7%</w:t>
            </w:r>
          </w:p>
        </w:tc>
        <w:tc>
          <w:tcPr>
            <w:tcW w:type="dxa" w:w="1008"/>
            <w:shd w:fill="f0f4f8"/>
          </w:tcPr>
          <w:p>
            <w:r/>
            <w:r>
              <w:rPr>
                <w:rFonts w:ascii="Calibri" w:hAnsi="Calibri"/>
                <w:b w:val="0"/>
                <w:sz w:val="18"/>
              </w:rPr>
              <w:t>53.5%</w:t>
            </w:r>
          </w:p>
        </w:tc>
      </w:tr>
      <w:tr>
        <w:tc>
          <w:tcPr>
            <w:tcW w:type="dxa" w:w="1440"/>
          </w:tcPr>
          <w:p>
            <w:r/>
            <w:r>
              <w:rPr>
                <w:rFonts w:ascii="Calibri" w:hAnsi="Calibri"/>
                <w:b w:val="0"/>
                <w:sz w:val="18"/>
              </w:rPr>
              <w:t>≥ 15 words</w:t>
            </w:r>
          </w:p>
        </w:tc>
        <w:tc>
          <w:tcPr>
            <w:tcW w:type="dxa" w:w="720"/>
          </w:tcPr>
          <w:p>
            <w:r/>
            <w:r>
              <w:rPr>
                <w:rFonts w:ascii="Calibri" w:hAnsi="Calibri"/>
                <w:b w:val="0"/>
                <w:sz w:val="18"/>
              </w:rPr>
              <w:t>805</w:t>
            </w:r>
          </w:p>
        </w:tc>
        <w:tc>
          <w:tcPr>
            <w:tcW w:type="dxa" w:w="864"/>
          </w:tcPr>
          <w:p>
            <w:r/>
            <w:r>
              <w:rPr>
                <w:rFonts w:ascii="Calibri" w:hAnsi="Calibri"/>
                <w:b w:val="0"/>
                <w:sz w:val="18"/>
              </w:rPr>
              <w:t>2.65</w:t>
            </w:r>
          </w:p>
        </w:tc>
        <w:tc>
          <w:tcPr>
            <w:tcW w:type="dxa" w:w="864"/>
          </w:tcPr>
          <w:p>
            <w:r/>
            <w:r>
              <w:rPr>
                <w:rFonts w:ascii="Calibri" w:hAnsi="Calibri"/>
                <w:b w:val="0"/>
                <w:sz w:val="18"/>
              </w:rPr>
              <w:t>56.5%</w:t>
            </w:r>
          </w:p>
        </w:tc>
        <w:tc>
          <w:tcPr>
            <w:tcW w:type="dxa" w:w="1008"/>
          </w:tcPr>
          <w:p>
            <w:r/>
            <w:r>
              <w:rPr>
                <w:rFonts w:ascii="Calibri" w:hAnsi="Calibri"/>
                <w:b w:val="0"/>
                <w:sz w:val="18"/>
              </w:rPr>
              <w:t>46.3%</w:t>
            </w:r>
          </w:p>
        </w:tc>
        <w:tc>
          <w:tcPr>
            <w:tcW w:type="dxa" w:w="1008"/>
          </w:tcPr>
          <w:p>
            <w:r/>
            <w:r>
              <w:rPr>
                <w:rFonts w:ascii="Calibri" w:hAnsi="Calibri"/>
                <w:b w:val="0"/>
                <w:sz w:val="18"/>
              </w:rPr>
              <w:t>56.5%</w:t>
            </w:r>
          </w:p>
        </w:tc>
      </w:tr>
      <w:tr>
        <w:tc>
          <w:tcPr>
            <w:tcW w:type="dxa" w:w="1440"/>
            <w:shd w:fill="f0f4f8"/>
          </w:tcPr>
          <w:p>
            <w:r/>
            <w:r>
              <w:rPr>
                <w:rFonts w:ascii="Calibri" w:hAnsi="Calibri"/>
                <w:b w:val="0"/>
                <w:sz w:val="18"/>
              </w:rPr>
              <w:t>≥ 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48.6%</w:t>
            </w:r>
          </w:p>
        </w:tc>
        <w:tc>
          <w:tcPr>
            <w:tcW w:type="dxa" w:w="1008"/>
            <w:shd w:fill="f0f4f8"/>
          </w:tcPr>
          <w:p>
            <w:r/>
            <w:r>
              <w:rPr>
                <w:rFonts w:ascii="Calibri" w:hAnsi="Calibri"/>
                <w:b w:val="0"/>
                <w:sz w:val="18"/>
              </w:rPr>
              <w:t>57.6%</w:t>
            </w:r>
          </w:p>
        </w:tc>
      </w:tr>
    </w:tbl>
    <w:p/>
    <w:p>
      <w:pPr>
        <w:pStyle w:val="Heading3"/>
      </w:pPr>
      <w:r>
        <w:rPr>
          <w:rFonts w:ascii="Calibri" w:hAnsi="Calibri"/>
          <w:color w:val="3A6A9C"/>
        </w:rPr>
        <w:t>13.14.2 Length Bands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40"/>
            <w:shd w:fill="1a3a5c"/>
          </w:tcPr>
          <w:p>
            <w:r/>
            <w:r>
              <w:rPr>
                <w:rFonts w:ascii="Calibri" w:hAnsi="Calibri"/>
                <w:b/>
                <w:color w:val="FFFFFF"/>
                <w:sz w:val="18"/>
              </w:rPr>
              <w:t>Band</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r>
      <w:tr>
        <w:tc>
          <w:tcPr>
            <w:tcW w:type="dxa" w:w="1440"/>
          </w:tcPr>
          <w:p>
            <w:r/>
            <w:r>
              <w:rPr>
                <w:rFonts w:ascii="Calibri" w:hAnsi="Calibri"/>
                <w:b w:val="0"/>
                <w:sz w:val="18"/>
              </w:rPr>
              <w:t>5–10 words</w:t>
            </w:r>
          </w:p>
        </w:tc>
        <w:tc>
          <w:tcPr>
            <w:tcW w:type="dxa" w:w="720"/>
          </w:tcPr>
          <w:p>
            <w:r/>
            <w:r>
              <w:rPr>
                <w:rFonts w:ascii="Calibri" w:hAnsi="Calibri"/>
                <w:b w:val="0"/>
                <w:sz w:val="18"/>
              </w:rPr>
              <w:t>290</w:t>
            </w:r>
          </w:p>
        </w:tc>
        <w:tc>
          <w:tcPr>
            <w:tcW w:type="dxa" w:w="864"/>
          </w:tcPr>
          <w:p>
            <w:r/>
            <w:r>
              <w:rPr>
                <w:rFonts w:ascii="Calibri" w:hAnsi="Calibri"/>
                <w:b w:val="0"/>
                <w:sz w:val="18"/>
              </w:rPr>
              <w:t>2.31</w:t>
            </w:r>
          </w:p>
        </w:tc>
        <w:tc>
          <w:tcPr>
            <w:tcW w:type="dxa" w:w="864"/>
          </w:tcPr>
          <w:p>
            <w:r/>
            <w:r>
              <w:rPr>
                <w:rFonts w:ascii="Calibri" w:hAnsi="Calibri"/>
                <w:b w:val="0"/>
                <w:sz w:val="18"/>
              </w:rPr>
              <w:t>74.2%</w:t>
            </w:r>
          </w:p>
        </w:tc>
        <w:tc>
          <w:tcPr>
            <w:tcW w:type="dxa" w:w="1008"/>
          </w:tcPr>
          <w:p>
            <w:r/>
            <w:r>
              <w:rPr>
                <w:rFonts w:ascii="Calibri" w:hAnsi="Calibri"/>
                <w:b w:val="0"/>
                <w:sz w:val="18"/>
              </w:rPr>
              <w:t>31.7%</w:t>
            </w:r>
          </w:p>
        </w:tc>
      </w:tr>
      <w:tr>
        <w:tc>
          <w:tcPr>
            <w:tcW w:type="dxa" w:w="1440"/>
            <w:shd w:fill="f0f4f8"/>
          </w:tcPr>
          <w:p>
            <w:r/>
            <w:r>
              <w:rPr>
                <w:rFonts w:ascii="Calibri" w:hAnsi="Calibri"/>
                <w:b w:val="0"/>
                <w:sz w:val="18"/>
              </w:rPr>
              <w:t>10–15 words</w:t>
            </w:r>
          </w:p>
        </w:tc>
        <w:tc>
          <w:tcPr>
            <w:tcW w:type="dxa" w:w="720"/>
            <w:shd w:fill="f0f4f8"/>
          </w:tcPr>
          <w:p>
            <w:r/>
            <w:r>
              <w:rPr>
                <w:rFonts w:ascii="Calibri" w:hAnsi="Calibri"/>
                <w:b w:val="0"/>
                <w:sz w:val="18"/>
              </w:rPr>
              <w:t>368</w:t>
            </w:r>
          </w:p>
        </w:tc>
        <w:tc>
          <w:tcPr>
            <w:tcW w:type="dxa" w:w="864"/>
            <w:shd w:fill="f0f4f8"/>
          </w:tcPr>
          <w:p>
            <w:r/>
            <w:r>
              <w:rPr>
                <w:rFonts w:ascii="Calibri" w:hAnsi="Calibri"/>
                <w:b w:val="0"/>
                <w:sz w:val="18"/>
              </w:rPr>
              <w:t>2.51</w:t>
            </w:r>
          </w:p>
        </w:tc>
        <w:tc>
          <w:tcPr>
            <w:tcW w:type="dxa" w:w="864"/>
            <w:shd w:fill="f0f4f8"/>
          </w:tcPr>
          <w:p>
            <w:r/>
            <w:r>
              <w:rPr>
                <w:rFonts w:ascii="Calibri" w:hAnsi="Calibri"/>
                <w:b w:val="0"/>
                <w:sz w:val="18"/>
              </w:rPr>
              <w:t>64.1%</w:t>
            </w:r>
          </w:p>
        </w:tc>
        <w:tc>
          <w:tcPr>
            <w:tcW w:type="dxa" w:w="1008"/>
            <w:shd w:fill="f0f4f8"/>
          </w:tcPr>
          <w:p>
            <w:r/>
            <w:r>
              <w:rPr>
                <w:rFonts w:ascii="Calibri" w:hAnsi="Calibri"/>
                <w:b w:val="0"/>
                <w:sz w:val="18"/>
              </w:rPr>
              <w:t>34.8%</w:t>
            </w:r>
          </w:p>
        </w:tc>
      </w:tr>
      <w:tr>
        <w:tc>
          <w:tcPr>
            <w:tcW w:type="dxa" w:w="1440"/>
          </w:tcPr>
          <w:p>
            <w:r/>
            <w:r>
              <w:rPr>
                <w:rFonts w:ascii="Calibri" w:hAnsi="Calibri"/>
                <w:b w:val="0"/>
                <w:sz w:val="18"/>
              </w:rPr>
              <w:t>15–20 words</w:t>
            </w:r>
          </w:p>
        </w:tc>
        <w:tc>
          <w:tcPr>
            <w:tcW w:type="dxa" w:w="720"/>
          </w:tcPr>
          <w:p>
            <w:r/>
            <w:r>
              <w:rPr>
                <w:rFonts w:ascii="Calibri" w:hAnsi="Calibri"/>
                <w:b w:val="0"/>
                <w:sz w:val="18"/>
              </w:rPr>
              <w:t>270</w:t>
            </w:r>
          </w:p>
        </w:tc>
        <w:tc>
          <w:tcPr>
            <w:tcW w:type="dxa" w:w="864"/>
          </w:tcPr>
          <w:p>
            <w:r/>
            <w:r>
              <w:rPr>
                <w:rFonts w:ascii="Calibri" w:hAnsi="Calibri"/>
                <w:b w:val="0"/>
                <w:sz w:val="18"/>
              </w:rPr>
              <w:t>2.60</w:t>
            </w:r>
          </w:p>
        </w:tc>
        <w:tc>
          <w:tcPr>
            <w:tcW w:type="dxa" w:w="864"/>
          </w:tcPr>
          <w:p>
            <w:r/>
            <w:r>
              <w:rPr>
                <w:rFonts w:ascii="Calibri" w:hAnsi="Calibri"/>
                <w:b w:val="0"/>
                <w:sz w:val="18"/>
              </w:rPr>
              <w:t>59.4%</w:t>
            </w:r>
          </w:p>
        </w:tc>
        <w:tc>
          <w:tcPr>
            <w:tcW w:type="dxa" w:w="1008"/>
          </w:tcPr>
          <w:p>
            <w:r/>
            <w:r>
              <w:rPr>
                <w:rFonts w:ascii="Calibri" w:hAnsi="Calibri"/>
                <w:b w:val="0"/>
                <w:sz w:val="18"/>
              </w:rPr>
              <w:t>41.9%</w:t>
            </w:r>
          </w:p>
        </w:tc>
      </w:tr>
      <w:tr>
        <w:tc>
          <w:tcPr>
            <w:tcW w:type="dxa" w:w="1440"/>
            <w:shd w:fill="f0f4f8"/>
          </w:tcPr>
          <w:p>
            <w:r/>
            <w:r>
              <w:rPr>
                <w:rFonts w:ascii="Calibri" w:hAnsi="Calibri"/>
                <w:b w:val="0"/>
                <w:sz w:val="18"/>
              </w:rPr>
              <w:t>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48.6%</w:t>
            </w:r>
          </w:p>
        </w:tc>
      </w:tr>
    </w:tbl>
    <w:p/>
    <w:p>
      <w:pPr>
        <w:spacing w:after="120"/>
      </w:pPr>
      <w:r>
        <w:rPr>
          <w:rFonts w:ascii="Calibri" w:hAnsi="Calibri"/>
          <w:b w:val="0"/>
          <w:i w:val="0"/>
          <w:sz w:val="22"/>
        </w:rPr>
        <w:t>Filtering to segments with ≥ 10 reference words drops 324 short segments (21.6%) but improves captured rate from 39.9% to 42.7% (+2.8 pts). Filtering to ≥ 20 words reaches 48.6% captured but retains only 535 segments (35.7% of total).</w:t>
      </w:r>
    </w:p>
    <w:p>
      <w:pPr>
        <w:pStyle w:val="Heading2"/>
      </w:pPr>
      <w:r>
        <w:rPr>
          <w:rFonts w:ascii="Calibri" w:hAnsi="Calibri"/>
          <w:color w:val="2A5A8C"/>
        </w:rPr>
        <w:t>13.15 Phonetic Confusion Analysis</w:t>
      </w:r>
    </w:p>
    <w:p>
      <w:pPr>
        <w:spacing w:after="120"/>
      </w:pPr>
      <w:r>
        <w:rPr>
          <w:rFonts w:ascii="Calibri" w:hAnsi="Calibri"/>
          <w:b w:val="0"/>
          <w:i w:val="0"/>
          <w:sz w:val="22"/>
        </w:rPr>
        <w:t>Lip-reading inherently confuses sounds that look identical on the lips. Six homophene groups (sounds sharing the same lip shape) drive most confusions: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Lip Shape</w:t>
            </w:r>
          </w:p>
        </w:tc>
        <w:tc>
          <w:tcPr>
            <w:tcW w:type="dxa" w:w="1728"/>
            <w:shd w:fill="1a3a5c"/>
          </w:tcPr>
          <w:p>
            <w:r/>
            <w:r>
              <w:rPr>
                <w:rFonts w:ascii="Calibri" w:hAnsi="Calibri"/>
                <w:b/>
                <w:color w:val="FFFFFF"/>
                <w:sz w:val="18"/>
              </w:rPr>
              <w:t>Sounds</w:t>
            </w:r>
          </w:p>
        </w:tc>
        <w:tc>
          <w:tcPr>
            <w:tcW w:type="dxa" w:w="5760"/>
            <w:shd w:fill="1a3a5c"/>
          </w:tcPr>
          <w:p>
            <w:r/>
            <w:r>
              <w:rPr>
                <w:rFonts w:ascii="Calibri" w:hAnsi="Calibri"/>
                <w:b/>
                <w:color w:val="FFFFFF"/>
                <w:sz w:val="18"/>
              </w:rPr>
              <w:t>Examples</w:t>
            </w:r>
          </w:p>
        </w:tc>
      </w:tr>
      <w:tr>
        <w:tc>
          <w:tcPr>
            <w:tcW w:type="dxa" w:w="1872"/>
          </w:tcPr>
          <w:p>
            <w:r/>
            <w:r>
              <w:rPr>
                <w:rFonts w:ascii="Calibri" w:hAnsi="Calibri"/>
                <w:b w:val="0"/>
                <w:sz w:val="18"/>
              </w:rPr>
              <w:t>Both lips close</w:t>
            </w:r>
          </w:p>
        </w:tc>
        <w:tc>
          <w:tcPr>
            <w:tcW w:type="dxa" w:w="1728"/>
          </w:tcPr>
          <w:p>
            <w:r/>
            <w:r>
              <w:rPr>
                <w:rFonts w:ascii="Calibri" w:hAnsi="Calibri"/>
                <w:b w:val="0"/>
                <w:sz w:val="18"/>
              </w:rPr>
              <w:t>p, b, m</w:t>
            </w:r>
          </w:p>
        </w:tc>
        <w:tc>
          <w:tcPr>
            <w:tcW w:type="dxa" w:w="5760"/>
          </w:tcPr>
          <w:p>
            <w:r/>
            <w:r>
              <w:rPr>
                <w:rFonts w:ascii="Calibri" w:hAnsi="Calibri"/>
                <w:b w:val="0"/>
                <w:sz w:val="18"/>
              </w:rPr>
              <w:t>pat/bat/mat</w:t>
            </w:r>
          </w:p>
        </w:tc>
      </w:tr>
      <w:tr>
        <w:tc>
          <w:tcPr>
            <w:tcW w:type="dxa" w:w="1872"/>
            <w:shd w:fill="f0f4f8"/>
          </w:tcPr>
          <w:p>
            <w:r/>
            <w:r>
              <w:rPr>
                <w:rFonts w:ascii="Calibri" w:hAnsi="Calibri"/>
                <w:b w:val="0"/>
                <w:sz w:val="18"/>
              </w:rPr>
              <w:t>Teeth on lower lip</w:t>
            </w:r>
          </w:p>
        </w:tc>
        <w:tc>
          <w:tcPr>
            <w:tcW w:type="dxa" w:w="1728"/>
            <w:shd w:fill="f0f4f8"/>
          </w:tcPr>
          <w:p>
            <w:r/>
            <w:r>
              <w:rPr>
                <w:rFonts w:ascii="Calibri" w:hAnsi="Calibri"/>
                <w:b w:val="0"/>
                <w:sz w:val="18"/>
              </w:rPr>
              <w:t>f, v</w:t>
            </w:r>
          </w:p>
        </w:tc>
        <w:tc>
          <w:tcPr>
            <w:tcW w:type="dxa" w:w="5760"/>
            <w:shd w:fill="f0f4f8"/>
          </w:tcPr>
          <w:p>
            <w:r/>
            <w:r>
              <w:rPr>
                <w:rFonts w:ascii="Calibri" w:hAnsi="Calibri"/>
                <w:b w:val="0"/>
                <w:sz w:val="18"/>
              </w:rPr>
              <w:t>fan/van</w:t>
            </w:r>
          </w:p>
        </w:tc>
      </w:tr>
      <w:tr>
        <w:tc>
          <w:tcPr>
            <w:tcW w:type="dxa" w:w="1872"/>
          </w:tcPr>
          <w:p>
            <w:r/>
            <w:r>
              <w:rPr>
                <w:rFonts w:ascii="Calibri" w:hAnsi="Calibri"/>
                <w:b w:val="0"/>
                <w:sz w:val="18"/>
              </w:rPr>
              <w:t>Tongue behind teeth</w:t>
            </w:r>
          </w:p>
        </w:tc>
        <w:tc>
          <w:tcPr>
            <w:tcW w:type="dxa" w:w="1728"/>
          </w:tcPr>
          <w:p>
            <w:r/>
            <w:r>
              <w:rPr>
                <w:rFonts w:ascii="Calibri" w:hAnsi="Calibri"/>
                <w:b w:val="0"/>
                <w:sz w:val="18"/>
              </w:rPr>
              <w:t>t, d, n, s, z, l</w:t>
            </w:r>
          </w:p>
        </w:tc>
        <w:tc>
          <w:tcPr>
            <w:tcW w:type="dxa" w:w="5760"/>
          </w:tcPr>
          <w:p>
            <w:r/>
            <w:r>
              <w:rPr>
                <w:rFonts w:ascii="Calibri" w:hAnsi="Calibri"/>
                <w:b w:val="0"/>
                <w:sz w:val="18"/>
              </w:rPr>
              <w:t>ten/den/den/sen</w:t>
            </w:r>
          </w:p>
        </w:tc>
      </w:tr>
      <w:tr>
        <w:tc>
          <w:tcPr>
            <w:tcW w:type="dxa" w:w="1872"/>
            <w:shd w:fill="f0f4f8"/>
          </w:tcPr>
          <w:p>
            <w:r/>
            <w:r>
              <w:rPr>
                <w:rFonts w:ascii="Calibri" w:hAnsi="Calibri"/>
                <w:b w:val="0"/>
                <w:sz w:val="18"/>
              </w:rPr>
              <w:t>Back of throat</w:t>
            </w:r>
          </w:p>
        </w:tc>
        <w:tc>
          <w:tcPr>
            <w:tcW w:type="dxa" w:w="1728"/>
            <w:shd w:fill="f0f4f8"/>
          </w:tcPr>
          <w:p>
            <w:r/>
            <w:r>
              <w:rPr>
                <w:rFonts w:ascii="Calibri" w:hAnsi="Calibri"/>
                <w:b w:val="0"/>
                <w:sz w:val="18"/>
              </w:rPr>
              <w:t>k, g, h</w:t>
            </w:r>
          </w:p>
        </w:tc>
        <w:tc>
          <w:tcPr>
            <w:tcW w:type="dxa" w:w="5760"/>
            <w:shd w:fill="f0f4f8"/>
          </w:tcPr>
          <w:p>
            <w:r/>
            <w:r>
              <w:rPr>
                <w:rFonts w:ascii="Calibri" w:hAnsi="Calibri"/>
                <w:b w:val="0"/>
                <w:sz w:val="18"/>
              </w:rPr>
              <w:t>cap/gap</w:t>
            </w:r>
          </w:p>
        </w:tc>
      </w:tr>
      <w:tr>
        <w:tc>
          <w:tcPr>
            <w:tcW w:type="dxa" w:w="1872"/>
          </w:tcPr>
          <w:p>
            <w:r/>
            <w:r>
              <w:rPr>
                <w:rFonts w:ascii="Calibri" w:hAnsi="Calibri"/>
                <w:b w:val="0"/>
                <w:sz w:val="18"/>
              </w:rPr>
              <w:t>Rounded lips</w:t>
            </w:r>
          </w:p>
        </w:tc>
        <w:tc>
          <w:tcPr>
            <w:tcW w:type="dxa" w:w="1728"/>
          </w:tcPr>
          <w:p>
            <w:r/>
            <w:r>
              <w:rPr>
                <w:rFonts w:ascii="Calibri" w:hAnsi="Calibri"/>
                <w:b w:val="0"/>
                <w:sz w:val="18"/>
              </w:rPr>
              <w:t>w, r</w:t>
            </w:r>
          </w:p>
        </w:tc>
        <w:tc>
          <w:tcPr>
            <w:tcW w:type="dxa" w:w="5760"/>
          </w:tcPr>
          <w:p>
            <w:r/>
            <w:r>
              <w:rPr>
                <w:rFonts w:ascii="Calibri" w:hAnsi="Calibri"/>
                <w:b w:val="0"/>
                <w:sz w:val="18"/>
              </w:rPr>
              <w:t>wet/ret</w:t>
            </w:r>
          </w:p>
        </w:tc>
      </w:tr>
      <w:tr>
        <w:tc>
          <w:tcPr>
            <w:tcW w:type="dxa" w:w="1872"/>
            <w:shd w:fill="f0f4f8"/>
          </w:tcPr>
          <w:p>
            <w:r/>
            <w:r>
              <w:rPr>
                <w:rFonts w:ascii="Calibri" w:hAnsi="Calibri"/>
                <w:b w:val="0"/>
                <w:sz w:val="18"/>
              </w:rPr>
              <w:t>Open mouth (vowels)</w:t>
            </w:r>
          </w:p>
        </w:tc>
        <w:tc>
          <w:tcPr>
            <w:tcW w:type="dxa" w:w="1728"/>
            <w:shd w:fill="f0f4f8"/>
          </w:tcPr>
          <w:p>
            <w:r/>
            <w:r>
              <w:rPr>
                <w:rFonts w:ascii="Calibri" w:hAnsi="Calibri"/>
                <w:b w:val="0"/>
                <w:sz w:val="18"/>
              </w:rPr>
              <w:t>various</w:t>
            </w:r>
          </w:p>
        </w:tc>
        <w:tc>
          <w:tcPr>
            <w:tcW w:type="dxa" w:w="5760"/>
            <w:shd w:fill="f0f4f8"/>
          </w:tcPr>
          <w:p>
            <w:r/>
            <w:r>
              <w:rPr>
                <w:rFonts w:ascii="Calibri" w:hAnsi="Calibri"/>
                <w:b w:val="0"/>
                <w:sz w:val="18"/>
              </w:rPr>
              <w:t>Context-dependent</w:t>
            </w:r>
          </w:p>
        </w:tc>
      </w:tr>
    </w:tbl>
    <w:p/>
    <w:p>
      <w:pPr>
        <w:spacing w:after="120"/>
      </w:pPr>
      <w:r>
        <w:rPr>
          <w:rFonts w:ascii="Calibri" w:hAnsi="Calibri"/>
          <w:b w:val="0"/>
          <w:i w:val="0"/>
          <w:sz w:val="22"/>
        </w:rPr>
        <w:t>The top 15 word-level confusions observed in the 1,497-segment dataset: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r>
      <w:tr>
        <w:tc>
          <w:tcPr>
            <w:tcW w:type="dxa" w:w="1008"/>
          </w:tcPr>
          <w:p>
            <w:r/>
            <w:r>
              <w:rPr>
                <w:rFonts w:ascii="Calibri" w:hAnsi="Calibri"/>
                <w:b w:val="0"/>
                <w:sz w:val="18"/>
              </w:rPr>
              <w:t>the</w:t>
            </w:r>
          </w:p>
        </w:tc>
        <w:tc>
          <w:tcPr>
            <w:tcW w:type="dxa" w:w="1008"/>
          </w:tcPr>
          <w:p>
            <w:r/>
            <w:r>
              <w:rPr>
                <w:rFonts w:ascii="Calibri" w:hAnsi="Calibri"/>
                <w:b w:val="0"/>
                <w:sz w:val="18"/>
              </w:rPr>
              <w:t>to</w:t>
            </w:r>
          </w:p>
        </w:tc>
        <w:tc>
          <w:tcPr>
            <w:tcW w:type="dxa" w:w="648"/>
          </w:tcPr>
          <w:p>
            <w:r/>
            <w:r>
              <w:rPr>
                <w:rFonts w:ascii="Calibri" w:hAnsi="Calibri"/>
                <w:b w:val="0"/>
                <w:sz w:val="18"/>
              </w:rPr>
              <w:t>13</w:t>
            </w:r>
          </w:p>
        </w:tc>
        <w:tc>
          <w:tcPr>
            <w:tcW w:type="dxa" w:w="1008"/>
          </w:tcPr>
          <w:p>
            <w:r/>
            <w:r>
              <w:rPr>
                <w:rFonts w:ascii="Calibri" w:hAnsi="Calibri"/>
                <w:b w:val="0"/>
                <w:sz w:val="18"/>
              </w:rPr>
              <w:t>a</w:t>
            </w:r>
          </w:p>
        </w:tc>
        <w:tc>
          <w:tcPr>
            <w:tcW w:type="dxa" w:w="1008"/>
          </w:tcPr>
          <w:p>
            <w:r/>
            <w:r>
              <w:rPr>
                <w:rFonts w:ascii="Calibri" w:hAnsi="Calibri"/>
                <w:b w:val="0"/>
                <w:sz w:val="18"/>
              </w:rPr>
              <w:t>the</w:t>
            </w:r>
          </w:p>
        </w:tc>
        <w:tc>
          <w:tcPr>
            <w:tcW w:type="dxa" w:w="648"/>
          </w:tcPr>
          <w:p>
            <w:r/>
            <w:r>
              <w:rPr>
                <w:rFonts w:ascii="Calibri" w:hAnsi="Calibri"/>
                <w:b w:val="0"/>
                <w:sz w:val="18"/>
              </w:rPr>
              <w:t>9</w:t>
            </w:r>
          </w:p>
        </w:tc>
      </w:tr>
      <w:tr>
        <w:tc>
          <w:tcPr>
            <w:tcW w:type="dxa" w:w="1008"/>
            <w:shd w:fill="f0f4f8"/>
          </w:tcPr>
          <w:p>
            <w:r/>
            <w:r>
              <w:rPr>
                <w:rFonts w:ascii="Calibri" w:hAnsi="Calibri"/>
                <w:b w:val="0"/>
                <w:sz w:val="18"/>
              </w:rPr>
              <w:t>the</w:t>
            </w:r>
          </w:p>
        </w:tc>
        <w:tc>
          <w:tcPr>
            <w:tcW w:type="dxa" w:w="1008"/>
            <w:shd w:fill="f0f4f8"/>
          </w:tcPr>
          <w:p>
            <w:r/>
            <w:r>
              <w:rPr>
                <w:rFonts w:ascii="Calibri" w:hAnsi="Calibri"/>
                <w:b w:val="0"/>
                <w:sz w:val="18"/>
              </w:rPr>
              <w:t>a</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a</w:t>
            </w:r>
          </w:p>
        </w:tc>
        <w:tc>
          <w:tcPr>
            <w:tcW w:type="dxa" w:w="1008"/>
            <w:shd w:fill="f0f4f8"/>
          </w:tcPr>
          <w:p>
            <w:r/>
            <w:r>
              <w:rPr>
                <w:rFonts w:ascii="Calibri" w:hAnsi="Calibri"/>
                <w:b w:val="0"/>
                <w:sz w:val="18"/>
              </w:rPr>
              <w:t>to</w:t>
            </w:r>
          </w:p>
        </w:tc>
        <w:tc>
          <w:tcPr>
            <w:tcW w:type="dxa" w:w="648"/>
            <w:shd w:fill="f0f4f8"/>
          </w:tcPr>
          <w:p>
            <w:r/>
            <w:r>
              <w:rPr>
                <w:rFonts w:ascii="Calibri" w:hAnsi="Calibri"/>
                <w:b w:val="0"/>
                <w:sz w:val="18"/>
              </w:rPr>
              <w:t>9</w:t>
            </w:r>
          </w:p>
        </w:tc>
      </w:tr>
      <w:tr>
        <w:tc>
          <w:tcPr>
            <w:tcW w:type="dxa" w:w="1008"/>
          </w:tcPr>
          <w:p>
            <w:r/>
            <w:r>
              <w:rPr>
                <w:rFonts w:ascii="Calibri" w:hAnsi="Calibri"/>
                <w:b w:val="0"/>
                <w:sz w:val="18"/>
              </w:rPr>
              <w:t>in</w:t>
            </w:r>
          </w:p>
        </w:tc>
        <w:tc>
          <w:tcPr>
            <w:tcW w:type="dxa" w:w="1008"/>
          </w:tcPr>
          <w:p>
            <w:r/>
            <w:r>
              <w:rPr>
                <w:rFonts w:ascii="Calibri" w:hAnsi="Calibri"/>
                <w:b w:val="0"/>
                <w:sz w:val="18"/>
              </w:rPr>
              <w:t>and</w:t>
            </w:r>
          </w:p>
        </w:tc>
        <w:tc>
          <w:tcPr>
            <w:tcW w:type="dxa" w:w="648"/>
          </w:tcPr>
          <w:p>
            <w:r/>
            <w:r>
              <w:rPr>
                <w:rFonts w:ascii="Calibri" w:hAnsi="Calibri"/>
                <w:b w:val="0"/>
                <w:sz w:val="18"/>
              </w:rPr>
              <w:t>11</w:t>
            </w:r>
          </w:p>
        </w:tc>
        <w:tc>
          <w:tcPr>
            <w:tcW w:type="dxa" w:w="1008"/>
          </w:tcPr>
          <w:p>
            <w:r/>
            <w:r>
              <w:rPr>
                <w:rFonts w:ascii="Calibri" w:hAnsi="Calibri"/>
                <w:b w:val="0"/>
                <w:sz w:val="18"/>
              </w:rPr>
              <w:t>the</w:t>
            </w:r>
          </w:p>
        </w:tc>
        <w:tc>
          <w:tcPr>
            <w:tcW w:type="dxa" w:w="1008"/>
          </w:tcPr>
          <w:p>
            <w:r/>
            <w:r>
              <w:rPr>
                <w:rFonts w:ascii="Calibri" w:hAnsi="Calibri"/>
                <w:b w:val="0"/>
                <w:sz w:val="18"/>
              </w:rPr>
              <w:t>you</w:t>
            </w:r>
          </w:p>
        </w:tc>
        <w:tc>
          <w:tcPr>
            <w:tcW w:type="dxa" w:w="648"/>
          </w:tcPr>
          <w:p>
            <w:r/>
            <w:r>
              <w:rPr>
                <w:rFonts w:ascii="Calibri" w:hAnsi="Calibri"/>
                <w:b w:val="0"/>
                <w:sz w:val="18"/>
              </w:rPr>
              <w:t>9</w:t>
            </w:r>
          </w:p>
        </w:tc>
      </w:tr>
      <w:tr>
        <w:tc>
          <w:tcPr>
            <w:tcW w:type="dxa" w:w="1008"/>
            <w:shd w:fill="f0f4f8"/>
          </w:tcPr>
          <w:p>
            <w:r/>
            <w:r>
              <w:rPr>
                <w:rFonts w:ascii="Calibri" w:hAnsi="Calibri"/>
                <w:b w:val="0"/>
                <w:sz w:val="18"/>
              </w:rPr>
              <w:t>and</w:t>
            </w:r>
          </w:p>
        </w:tc>
        <w:tc>
          <w:tcPr>
            <w:tcW w:type="dxa" w:w="1008"/>
            <w:shd w:fill="f0f4f8"/>
          </w:tcPr>
          <w:p>
            <w:r/>
            <w:r>
              <w:rPr>
                <w:rFonts w:ascii="Calibri" w:hAnsi="Calibri"/>
                <w:b w:val="0"/>
                <w:sz w:val="18"/>
              </w:rPr>
              <w:t>in</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we're</w:t>
            </w:r>
          </w:p>
        </w:tc>
        <w:tc>
          <w:tcPr>
            <w:tcW w:type="dxa" w:w="1008"/>
            <w:shd w:fill="f0f4f8"/>
          </w:tcPr>
          <w:p>
            <w:r/>
            <w:r>
              <w:rPr>
                <w:rFonts w:ascii="Calibri" w:hAnsi="Calibri"/>
                <w:b w:val="0"/>
                <w:sz w:val="18"/>
              </w:rPr>
              <w:t>we</w:t>
            </w:r>
          </w:p>
        </w:tc>
        <w:tc>
          <w:tcPr>
            <w:tcW w:type="dxa" w:w="648"/>
            <w:shd w:fill="f0f4f8"/>
          </w:tcPr>
          <w:p>
            <w:r/>
            <w:r>
              <w:rPr>
                <w:rFonts w:ascii="Calibri" w:hAnsi="Calibri"/>
                <w:b w:val="0"/>
                <w:sz w:val="18"/>
              </w:rPr>
              <w:t>9</w:t>
            </w:r>
          </w:p>
        </w:tc>
      </w:tr>
      <w:tr>
        <w:tc>
          <w:tcPr>
            <w:tcW w:type="dxa" w:w="1008"/>
          </w:tcPr>
          <w:p>
            <w:r/>
            <w:r>
              <w:rPr>
                <w:rFonts w:ascii="Calibri" w:hAnsi="Calibri"/>
                <w:b w:val="0"/>
                <w:sz w:val="18"/>
              </w:rPr>
              <w:t>you're</w:t>
            </w:r>
          </w:p>
        </w:tc>
        <w:tc>
          <w:tcPr>
            <w:tcW w:type="dxa" w:w="1008"/>
          </w:tcPr>
          <w:p>
            <w:r/>
            <w:r>
              <w:rPr>
                <w:rFonts w:ascii="Calibri" w:hAnsi="Calibri"/>
                <w:b w:val="0"/>
                <w:sz w:val="18"/>
              </w:rPr>
              <w:t>you</w:t>
            </w:r>
          </w:p>
        </w:tc>
        <w:tc>
          <w:tcPr>
            <w:tcW w:type="dxa" w:w="648"/>
          </w:tcPr>
          <w:p>
            <w:r/>
            <w:r>
              <w:rPr>
                <w:rFonts w:ascii="Calibri" w:hAnsi="Calibri"/>
                <w:b w:val="0"/>
                <w:sz w:val="18"/>
              </w:rPr>
              <w:t>11</w:t>
            </w:r>
          </w:p>
        </w:tc>
        <w:tc>
          <w:tcPr>
            <w:tcW w:type="dxa" w:w="1008"/>
          </w:tcPr>
          <w:p>
            <w:r/>
            <w:r>
              <w:rPr>
                <w:rFonts w:ascii="Calibri" w:hAnsi="Calibri"/>
                <w:b w:val="0"/>
                <w:sz w:val="18"/>
              </w:rPr>
              <w:t>to</w:t>
            </w:r>
          </w:p>
        </w:tc>
        <w:tc>
          <w:tcPr>
            <w:tcW w:type="dxa" w:w="1008"/>
          </w:tcPr>
          <w:p>
            <w:r/>
            <w:r>
              <w:rPr>
                <w:rFonts w:ascii="Calibri" w:hAnsi="Calibri"/>
                <w:b w:val="0"/>
                <w:sz w:val="18"/>
              </w:rPr>
              <w:t>into</w:t>
            </w:r>
          </w:p>
        </w:tc>
        <w:tc>
          <w:tcPr>
            <w:tcW w:type="dxa" w:w="648"/>
          </w:tcPr>
          <w:p>
            <w:r/>
            <w:r>
              <w:rPr>
                <w:rFonts w:ascii="Calibri" w:hAnsi="Calibri"/>
                <w:b w:val="0"/>
                <w:sz w:val="18"/>
              </w:rPr>
              <w:t>8</w:t>
            </w:r>
          </w:p>
        </w:tc>
      </w:tr>
      <w:tr>
        <w:tc>
          <w:tcPr>
            <w:tcW w:type="dxa" w:w="1008"/>
            <w:shd w:fill="f0f4f8"/>
          </w:tcPr>
          <w:p>
            <w:r/>
            <w:r>
              <w:rPr>
                <w:rFonts w:ascii="Calibri" w:hAnsi="Calibri"/>
                <w:b w:val="0"/>
                <w:sz w:val="18"/>
              </w:rPr>
              <w:t>that</w:t>
            </w:r>
          </w:p>
        </w:tc>
        <w:tc>
          <w:tcPr>
            <w:tcW w:type="dxa" w:w="1008"/>
            <w:shd w:fill="f0f4f8"/>
          </w:tcPr>
          <w:p>
            <w:r/>
            <w:r>
              <w:rPr>
                <w:rFonts w:ascii="Calibri" w:hAnsi="Calibri"/>
                <w:b w:val="0"/>
                <w:sz w:val="18"/>
              </w:rPr>
              <w:t>and</w:t>
            </w:r>
          </w:p>
        </w:tc>
        <w:tc>
          <w:tcPr>
            <w:tcW w:type="dxa" w:w="648"/>
            <w:shd w:fill="f0f4f8"/>
          </w:tcPr>
          <w:p>
            <w:r/>
            <w:r>
              <w:rPr>
                <w:rFonts w:ascii="Calibri" w:hAnsi="Calibri"/>
                <w:b w:val="0"/>
                <w:sz w:val="18"/>
              </w:rPr>
              <w:t>10</w:t>
            </w:r>
          </w:p>
        </w:tc>
        <w:tc>
          <w:tcPr>
            <w:tcW w:type="dxa" w:w="1008"/>
            <w:shd w:fill="f0f4f8"/>
          </w:tcPr>
          <w:p>
            <w:r/>
            <w:r>
              <w:rPr>
                <w:rFonts w:ascii="Calibri" w:hAnsi="Calibri"/>
                <w:b w:val="0"/>
                <w:sz w:val="18"/>
              </w:rPr>
              <w:t>it's</w:t>
            </w:r>
          </w:p>
        </w:tc>
        <w:tc>
          <w:tcPr>
            <w:tcW w:type="dxa" w:w="1008"/>
            <w:shd w:fill="f0f4f8"/>
          </w:tcPr>
          <w:p>
            <w:r/>
            <w:r>
              <w:rPr>
                <w:rFonts w:ascii="Calibri" w:hAnsi="Calibri"/>
                <w:b w:val="0"/>
                <w:sz w:val="18"/>
              </w:rPr>
              <w:t>is</w:t>
            </w:r>
          </w:p>
        </w:tc>
        <w:tc>
          <w:tcPr>
            <w:tcW w:type="dxa" w:w="648"/>
            <w:shd w:fill="f0f4f8"/>
          </w:tcPr>
          <w:p>
            <w:r/>
            <w:r>
              <w:rPr>
                <w:rFonts w:ascii="Calibri" w:hAnsi="Calibri"/>
                <w:b w:val="0"/>
                <w:sz w:val="18"/>
              </w:rPr>
              <w:t>8</w:t>
            </w:r>
          </w:p>
        </w:tc>
      </w:tr>
      <w:tr>
        <w:tc>
          <w:tcPr>
            <w:tcW w:type="dxa" w:w="1008"/>
          </w:tcPr>
          <w:p>
            <w:r/>
            <w:r>
              <w:rPr>
                <w:rFonts w:ascii="Calibri" w:hAnsi="Calibri"/>
                <w:b w:val="0"/>
                <w:sz w:val="18"/>
              </w:rPr>
              <w:t>gonna</w:t>
            </w:r>
          </w:p>
        </w:tc>
        <w:tc>
          <w:tcPr>
            <w:tcW w:type="dxa" w:w="1008"/>
          </w:tcPr>
          <w:p>
            <w:r/>
            <w:r>
              <w:rPr>
                <w:rFonts w:ascii="Calibri" w:hAnsi="Calibri"/>
                <w:b w:val="0"/>
                <w:sz w:val="18"/>
              </w:rPr>
              <w:t>going</w:t>
            </w:r>
          </w:p>
        </w:tc>
        <w:tc>
          <w:tcPr>
            <w:tcW w:type="dxa" w:w="648"/>
          </w:tcPr>
          <w:p>
            <w:r/>
            <w:r>
              <w:rPr>
                <w:rFonts w:ascii="Calibri" w:hAnsi="Calibri"/>
                <w:b w:val="0"/>
                <w:sz w:val="18"/>
              </w:rPr>
              <w:t>10</w:t>
            </w:r>
          </w:p>
        </w:tc>
        <w:tc>
          <w:tcPr>
            <w:tcW w:type="dxa" w:w="1008"/>
          </w:tcPr>
          <w:p>
            <w:r/>
            <w:r>
              <w:rPr>
                <w:rFonts w:ascii="Calibri" w:hAnsi="Calibri"/>
                <w:b w:val="0"/>
                <w:sz w:val="18"/>
              </w:rPr>
              <w:t>i</w:t>
            </w:r>
          </w:p>
        </w:tc>
        <w:tc>
          <w:tcPr>
            <w:tcW w:type="dxa" w:w="1008"/>
          </w:tcPr>
          <w:p>
            <w:r/>
            <w:r>
              <w:rPr>
                <w:rFonts w:ascii="Calibri" w:hAnsi="Calibri"/>
                <w:b w:val="0"/>
                <w:sz w:val="18"/>
              </w:rPr>
              <w:t>and</w:t>
            </w:r>
          </w:p>
        </w:tc>
        <w:tc>
          <w:tcPr>
            <w:tcW w:type="dxa" w:w="648"/>
          </w:tcPr>
          <w:p>
            <w:r/>
            <w:r>
              <w:rPr>
                <w:rFonts w:ascii="Calibri" w:hAnsi="Calibri"/>
                <w:b w:val="0"/>
                <w:sz w:val="18"/>
              </w:rPr>
              <w:t>7</w:t>
            </w:r>
          </w:p>
        </w:tc>
      </w:tr>
    </w:tbl>
    <w:p/>
    <w:p>
      <w:pPr>
        <w:spacing w:after="120"/>
      </w:pPr>
      <w:r>
        <w:rPr>
          <w:rFonts w:ascii="Calibri" w:hAnsi="Calibri"/>
          <w:b w:val="0"/>
          <w:i w:val="0"/>
          <w:sz w:val="22"/>
        </w:rPr>
        <w:t>Most confusions involve function words (the/to/a/and/in) which carry minimal semantic weight. The IS metric correctly discounts these via the WWER signal (function words weighted at 0.5x) and the semantic similarity signal (which is unaffected by function word substitutions).</w:t>
      </w:r>
    </w:p>
    <w:p>
      <w:pPr>
        <w:pStyle w:val="Heading2"/>
      </w:pPr>
      <w:r>
        <w:rPr>
          <w:rFonts w:ascii="Calibri" w:hAnsi="Calibri"/>
          <w:color w:val="2A5A8C"/>
        </w:rPr>
        <w:t>13.16 Key Insights</w:t>
      </w:r>
    </w:p>
    <w:p>
      <w:pPr>
        <w:spacing w:after="120"/>
      </w:pPr>
      <w:r>
        <w:rPr>
          <w:rFonts w:ascii="Calibri" w:hAnsi="Calibri"/>
          <w:b w:val="0"/>
          <w:i w:val="0"/>
          <w:sz w:val="22"/>
        </w:rPr>
        <w:t>The intelligibility assessment produced several important conclusions:</w:t>
      </w:r>
    </w:p>
    <w:p>
      <w:pPr>
        <w:pStyle w:val="ListBullet"/>
        <w:spacing w:after="40"/>
        <w:ind w:left="360"/>
      </w:pPr>
      <w:r>
        <w:rPr>
          <w:rFonts w:ascii="Calibri" w:hAnsi="Calibri"/>
          <w:sz w:val="20"/>
        </w:rPr>
        <w:t>WER overstates failure by ~3.5x: 39.9% of segments are properly captured (IS ≥ 3.0) vs. only 11.4% by WER alone (WER ≤ 20%)</w:t>
      </w:r>
    </w:p>
    <w:p>
      <w:pPr>
        <w:pStyle w:val="ListBullet"/>
        <w:spacing w:after="40"/>
        <w:ind w:left="360"/>
      </w:pPr>
      <w:r>
        <w:rPr>
          <w:rFonts w:ascii="Calibri" w:hAnsi="Calibri"/>
          <w:sz w:val="20"/>
        </w:rPr>
        <w:t>Phonetic preservation is the #1 success driver (41.5% of successful segments), validating that the AV-HuBERT visual front-end extracts correct phonetic features</w:t>
      </w:r>
    </w:p>
    <w:p>
      <w:pPr>
        <w:pStyle w:val="ListBullet"/>
        <w:spacing w:after="40"/>
        <w:ind w:left="360"/>
      </w:pPr>
      <w:r>
        <w:rPr>
          <w:rFonts w:ascii="Calibri" w:hAnsi="Calibri"/>
          <w:sz w:val="20"/>
        </w:rPr>
        <w:t>Entity destruction is unrecoverable: when names, numbers, and locations are lost, no amount of context can restore them (12% of failures)</w:t>
      </w:r>
    </w:p>
    <w:p>
      <w:pPr>
        <w:pStyle w:val="ListBullet"/>
        <w:spacing w:after="40"/>
        <w:ind w:left="360"/>
      </w:pPr>
      <w:r>
        <w:rPr>
          <w:rFonts w:ascii="Calibri" w:hAnsi="Calibri"/>
          <w:sz w:val="20"/>
        </w:rPr>
        <w:t>Context recovery can add +7–11% intelligibility, suggesting domain-specific fine-tuning will help significantly</w:t>
      </w:r>
    </w:p>
    <w:p>
      <w:pPr>
        <w:pStyle w:val="ListBullet"/>
        <w:spacing w:after="40"/>
        <w:ind w:left="360"/>
      </w:pPr>
      <w:r>
        <w:rPr>
          <w:rFonts w:ascii="Calibri" w:hAnsi="Calibri"/>
          <w:sz w:val="20"/>
        </w:rPr>
        <w:t>Topic matters: Business/Finance (56.5% captured) outperforms DIY/Home (29.6%) by nearly 2x, driven by speaker quality and camera conditions</w:t>
      </w:r>
    </w:p>
    <w:p>
      <w:pPr>
        <w:pStyle w:val="ListBullet"/>
        <w:spacing w:after="40"/>
        <w:ind w:left="360"/>
      </w:pPr>
      <w:r>
        <w:rPr>
          <w:rFonts w:ascii="Calibri" w:hAnsi="Calibri"/>
          <w:sz w:val="20"/>
        </w:rPr>
        <w:t>Longer segments perform better: ≥ 20 words reaches 48.6% captured vs 31.7% for 5–10 words, supporting a minimum segment length filter</w:t>
      </w:r>
    </w:p>
    <w:p>
      <w:pPr>
        <w:pStyle w:val="ListBullet"/>
        <w:spacing w:after="40"/>
        <w:ind w:left="360"/>
      </w:pPr>
      <w:r>
        <w:rPr>
          <w:rFonts w:ascii="Calibri" w:hAnsi="Calibri"/>
          <w:sz w:val="20"/>
        </w:rPr>
        <w:t>Hallucination (12.3% of failures) is the most dangerous mode — fluent, correct-sounding text that is completely fabricated and undetectable without ground truth</w:t>
      </w:r>
    </w:p>
    <w:p>
      <w:pPr>
        <w:pStyle w:val="Heading2"/>
      </w:pPr>
      <w:r>
        <w:rPr>
          <w:rFonts w:ascii="Calibri" w:hAnsi="Calibri"/>
          <w:color w:val="2A5A8C"/>
        </w:rPr>
        <w:t>13.17 Config J &amp; C: Decode Variant Evaluation</w:t>
      </w:r>
    </w:p>
    <w:p>
      <w:pPr>
        <w:spacing w:after="120"/>
      </w:pPr>
      <w:r>
        <w:rPr>
          <w:rFonts w:ascii="Calibri" w:hAnsi="Calibri"/>
          <w:b w:val="0"/>
          <w:i w:val="0"/>
          <w:sz w:val="22"/>
        </w:rPr>
        <w:t>Two alternative decode configurations were evaluated on the full 1,497-segment dataset. Config J adds stochastic sampling (temperature=0.5) with length penalty (lenpen=1.0). Config C is its deterministic counterpart (lenpen=1.0 only). Both share beam=20, rep_penalty=1.2, no_repeat_ngram=3 with the baseline.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2304"/>
            <w:shd w:fill="1a3a5c"/>
          </w:tcPr>
          <w:p>
            <w:r/>
            <w:r>
              <w:rPr>
                <w:rFonts w:ascii="Calibri" w:hAnsi="Calibri"/>
                <w:b/>
                <w:color w:val="FFFFFF"/>
                <w:sz w:val="18"/>
              </w:rPr>
              <w:t>Baseline</w:t>
            </w:r>
          </w:p>
        </w:tc>
        <w:tc>
          <w:tcPr>
            <w:tcW w:type="dxa" w:w="2304"/>
            <w:shd w:fill="1a3a5c"/>
          </w:tcPr>
          <w:p>
            <w:r/>
            <w:r>
              <w:rPr>
                <w:rFonts w:ascii="Calibri" w:hAnsi="Calibri"/>
                <w:b/>
                <w:color w:val="FFFFFF"/>
                <w:sz w:val="18"/>
              </w:rPr>
              <w:t>Config J</w:t>
            </w:r>
          </w:p>
        </w:tc>
        <w:tc>
          <w:tcPr>
            <w:tcW w:type="dxa" w:w="2304"/>
            <w:shd w:fill="1a3a5c"/>
          </w:tcPr>
          <w:p>
            <w:r/>
            <w:r>
              <w:rPr>
                <w:rFonts w:ascii="Calibri" w:hAnsi="Calibri"/>
                <w:b/>
                <w:color w:val="FFFFFF"/>
                <w:sz w:val="18"/>
              </w:rPr>
              <w:t>Config C</w:t>
            </w:r>
          </w:p>
        </w:tc>
      </w:tr>
      <w:tr>
        <w:tc>
          <w:tcPr>
            <w:tcW w:type="dxa" w:w="2592"/>
          </w:tcPr>
          <w:p>
            <w:r/>
            <w:r>
              <w:rPr>
                <w:rFonts w:ascii="Calibri" w:hAnsi="Calibri"/>
                <w:b w:val="0"/>
                <w:sz w:val="18"/>
              </w:rPr>
              <w:t>Mean IS</w:t>
            </w:r>
          </w:p>
        </w:tc>
        <w:tc>
          <w:tcPr>
            <w:tcW w:type="dxa" w:w="2304"/>
          </w:tcPr>
          <w:p>
            <w:r/>
            <w:r>
              <w:rPr>
                <w:rFonts w:ascii="Calibri" w:hAnsi="Calibri"/>
                <w:b w:val="0"/>
                <w:sz w:val="18"/>
              </w:rPr>
              <w:t>2.52</w:t>
            </w:r>
          </w:p>
        </w:tc>
        <w:tc>
          <w:tcPr>
            <w:tcW w:type="dxa" w:w="2304"/>
          </w:tcPr>
          <w:p>
            <w:r/>
            <w:r>
              <w:rPr>
                <w:rFonts w:ascii="Calibri" w:hAnsi="Calibri"/>
                <w:b w:val="0"/>
                <w:sz w:val="18"/>
              </w:rPr>
              <w:t>2.60 (+0.08)</w:t>
            </w:r>
          </w:p>
        </w:tc>
        <w:tc>
          <w:tcPr>
            <w:tcW w:type="dxa" w:w="2304"/>
          </w:tcPr>
          <w:p>
            <w:r/>
            <w:r>
              <w:rPr>
                <w:rFonts w:ascii="Calibri" w:hAnsi="Calibri"/>
                <w:b w:val="0"/>
                <w:sz w:val="18"/>
              </w:rPr>
              <w:t>2.57 (+0.05)</w:t>
            </w:r>
          </w:p>
        </w:tc>
      </w:tr>
      <w:tr>
        <w:tc>
          <w:tcPr>
            <w:tcW w:type="dxa" w:w="2592"/>
            <w:shd w:fill="f0f4f8"/>
          </w:tcPr>
          <w:p>
            <w:r/>
            <w:r>
              <w:rPr>
                <w:rFonts w:ascii="Calibri" w:hAnsi="Calibri"/>
                <w:b w:val="0"/>
                <w:sz w:val="18"/>
              </w:rPr>
              <w:t>Properly Captured</w:t>
            </w:r>
          </w:p>
        </w:tc>
        <w:tc>
          <w:tcPr>
            <w:tcW w:type="dxa" w:w="2304"/>
            <w:shd w:fill="f0f4f8"/>
          </w:tcPr>
          <w:p>
            <w:r/>
            <w:r>
              <w:rPr>
                <w:rFonts w:ascii="Calibri" w:hAnsi="Calibri"/>
                <w:b w:val="0"/>
                <w:sz w:val="18"/>
              </w:rPr>
              <w:t>597 (39.9%)</w:t>
            </w:r>
          </w:p>
        </w:tc>
        <w:tc>
          <w:tcPr>
            <w:tcW w:type="dxa" w:w="2304"/>
            <w:shd w:fill="f0f4f8"/>
          </w:tcPr>
          <w:p>
            <w:r/>
            <w:r>
              <w:rPr>
                <w:rFonts w:ascii="Calibri" w:hAnsi="Calibri"/>
                <w:b w:val="0"/>
                <w:sz w:val="18"/>
              </w:rPr>
              <w:t>622 (41.5%)</w:t>
            </w:r>
          </w:p>
        </w:tc>
        <w:tc>
          <w:tcPr>
            <w:tcW w:type="dxa" w:w="2304"/>
            <w:shd w:fill="f0f4f8"/>
          </w:tcPr>
          <w:p>
            <w:r/>
            <w:r>
              <w:rPr>
                <w:rFonts w:ascii="Calibri" w:hAnsi="Calibri"/>
                <w:b w:val="0"/>
                <w:sz w:val="18"/>
              </w:rPr>
              <w:t>594 (39.7%)</w:t>
            </w:r>
          </w:p>
        </w:tc>
      </w:tr>
      <w:tr>
        <w:tc>
          <w:tcPr>
            <w:tcW w:type="dxa" w:w="2592"/>
          </w:tcPr>
          <w:p>
            <w:r/>
            <w:r>
              <w:rPr>
                <w:rFonts w:ascii="Calibri" w:hAnsi="Calibri"/>
                <w:b w:val="0"/>
                <w:sz w:val="18"/>
              </w:rPr>
              <w:t>Empty Predictions</w:t>
            </w:r>
          </w:p>
        </w:tc>
        <w:tc>
          <w:tcPr>
            <w:tcW w:type="dxa" w:w="2304"/>
          </w:tcPr>
          <w:p>
            <w:r/>
            <w:r>
              <w:rPr>
                <w:rFonts w:ascii="Calibri" w:hAnsi="Calibri"/>
                <w:b w:val="0"/>
                <w:sz w:val="18"/>
              </w:rPr>
              <w:t>70 (4.7%)</w:t>
            </w:r>
          </w:p>
        </w:tc>
        <w:tc>
          <w:tcPr>
            <w:tcW w:type="dxa" w:w="2304"/>
          </w:tcPr>
          <w:p>
            <w:r/>
            <w:r>
              <w:rPr>
                <w:rFonts w:ascii="Calibri" w:hAnsi="Calibri"/>
                <w:b w:val="0"/>
                <w:sz w:val="18"/>
              </w:rPr>
              <w:t>0</w:t>
            </w:r>
          </w:p>
        </w:tc>
        <w:tc>
          <w:tcPr>
            <w:tcW w:type="dxa" w:w="2304"/>
          </w:tcPr>
          <w:p>
            <w:r/>
            <w:r>
              <w:rPr>
                <w:rFonts w:ascii="Calibri" w:hAnsi="Calibri"/>
                <w:b w:val="0"/>
                <w:sz w:val="18"/>
              </w:rPr>
              <w:t>0</w:t>
            </w:r>
          </w:p>
        </w:tc>
      </w:tr>
      <w:tr>
        <w:tc>
          <w:tcPr>
            <w:tcW w:type="dxa" w:w="2592"/>
            <w:shd w:fill="f0f4f8"/>
          </w:tcPr>
          <w:p>
            <w:r/>
            <w:r>
              <w:rPr>
                <w:rFonts w:ascii="Calibri" w:hAnsi="Calibri"/>
                <w:b w:val="0"/>
                <w:sz w:val="18"/>
              </w:rPr>
              <w:t>Hallucinations (WER≥100%)</w:t>
            </w:r>
          </w:p>
        </w:tc>
        <w:tc>
          <w:tcPr>
            <w:tcW w:type="dxa" w:w="2304"/>
            <w:shd w:fill="f0f4f8"/>
          </w:tcPr>
          <w:p>
            <w:r/>
            <w:r>
              <w:rPr>
                <w:rFonts w:ascii="Calibri" w:hAnsi="Calibri"/>
                <w:b w:val="0"/>
                <w:sz w:val="18"/>
              </w:rPr>
              <w:t>307 (20.5%)</w:t>
            </w:r>
          </w:p>
        </w:tc>
        <w:tc>
          <w:tcPr>
            <w:tcW w:type="dxa" w:w="2304"/>
            <w:shd w:fill="f0f4f8"/>
          </w:tcPr>
          <w:p>
            <w:r/>
            <w:r>
              <w:rPr>
                <w:rFonts w:ascii="Calibri" w:hAnsi="Calibri"/>
                <w:b w:val="0"/>
                <w:sz w:val="18"/>
              </w:rPr>
              <w:t>348 (23.2%)</w:t>
            </w:r>
          </w:p>
        </w:tc>
        <w:tc>
          <w:tcPr>
            <w:tcW w:type="dxa" w:w="2304"/>
            <w:shd w:fill="f0f4f8"/>
          </w:tcPr>
          <w:p>
            <w:r/>
            <w:r>
              <w:rPr>
                <w:rFonts w:ascii="Calibri" w:hAnsi="Calibri"/>
                <w:b w:val="0"/>
                <w:sz w:val="18"/>
              </w:rPr>
              <w:t>360 (24.0%)</w:t>
            </w:r>
          </w:p>
        </w:tc>
      </w:tr>
      <w:tr>
        <w:tc>
          <w:tcPr>
            <w:tcW w:type="dxa" w:w="2592"/>
          </w:tcPr>
          <w:p>
            <w:r/>
            <w:r>
              <w:rPr>
                <w:rFonts w:ascii="Calibri" w:hAnsi="Calibri"/>
                <w:b w:val="0"/>
                <w:sz w:val="18"/>
              </w:rPr>
              <w:t>Mean WER</w:t>
            </w:r>
          </w:p>
        </w:tc>
        <w:tc>
          <w:tcPr>
            <w:tcW w:type="dxa" w:w="2304"/>
          </w:tcPr>
          <w:p>
            <w:r/>
            <w:r>
              <w:rPr>
                <w:rFonts w:ascii="Calibri" w:hAnsi="Calibri"/>
                <w:b w:val="0"/>
                <w:sz w:val="18"/>
              </w:rPr>
              <w:t>64.1%</w:t>
            </w:r>
          </w:p>
        </w:tc>
        <w:tc>
          <w:tcPr>
            <w:tcW w:type="dxa" w:w="2304"/>
          </w:tcPr>
          <w:p>
            <w:r/>
            <w:r>
              <w:rPr>
                <w:rFonts w:ascii="Calibri" w:hAnsi="Calibri"/>
                <w:b w:val="0"/>
                <w:sz w:val="18"/>
              </w:rPr>
              <w:t>78.9%</w:t>
            </w:r>
          </w:p>
        </w:tc>
        <w:tc>
          <w:tcPr>
            <w:tcW w:type="dxa" w:w="2304"/>
          </w:tcPr>
          <w:p>
            <w:r/>
            <w:r>
              <w:rPr>
                <w:rFonts w:ascii="Calibri" w:hAnsi="Calibri"/>
                <w:b w:val="0"/>
                <w:sz w:val="18"/>
              </w:rPr>
              <w:t>79.3%</w:t>
            </w:r>
          </w:p>
        </w:tc>
      </w:tr>
      <w:tr>
        <w:tc>
          <w:tcPr>
            <w:tcW w:type="dxa" w:w="2592"/>
            <w:shd w:fill="f0f4f8"/>
          </w:tcPr>
          <w:p>
            <w:r/>
            <w:r>
              <w:rPr>
                <w:rFonts w:ascii="Calibri" w:hAnsi="Calibri"/>
                <w:b w:val="0"/>
                <w:sz w:val="18"/>
              </w:rPr>
              <w:t>Mean WWER</w:t>
            </w:r>
          </w:p>
        </w:tc>
        <w:tc>
          <w:tcPr>
            <w:tcW w:type="dxa" w:w="2304"/>
            <w:shd w:fill="f0f4f8"/>
          </w:tcPr>
          <w:p>
            <w:r/>
            <w:r>
              <w:rPr>
                <w:rFonts w:ascii="Calibri" w:hAnsi="Calibri"/>
                <w:b w:val="0"/>
                <w:sz w:val="18"/>
              </w:rPr>
              <w:t>61.9%</w:t>
            </w:r>
          </w:p>
        </w:tc>
        <w:tc>
          <w:tcPr>
            <w:tcW w:type="dxa" w:w="2304"/>
            <w:shd w:fill="f0f4f8"/>
          </w:tcPr>
          <w:p>
            <w:r/>
            <w:r>
              <w:rPr>
                <w:rFonts w:ascii="Calibri" w:hAnsi="Calibri"/>
                <w:b w:val="0"/>
                <w:sz w:val="18"/>
              </w:rPr>
              <w:t>62.8%</w:t>
            </w:r>
          </w:p>
        </w:tc>
        <w:tc>
          <w:tcPr>
            <w:tcW w:type="dxa" w:w="2304"/>
            <w:shd w:fill="f0f4f8"/>
          </w:tcPr>
          <w:p>
            <w:r/>
            <w:r>
              <w:rPr>
                <w:rFonts w:ascii="Calibri" w:hAnsi="Calibri"/>
                <w:b w:val="0"/>
                <w:sz w:val="18"/>
              </w:rPr>
              <w:t>63.8%</w:t>
            </w:r>
          </w:p>
        </w:tc>
      </w:tr>
      <w:tr>
        <w:tc>
          <w:tcPr>
            <w:tcW w:type="dxa" w:w="2592"/>
          </w:tcPr>
          <w:p>
            <w:r/>
            <w:r>
              <w:rPr>
                <w:rFonts w:ascii="Calibri" w:hAnsi="Calibri"/>
                <w:b w:val="0"/>
                <w:sz w:val="18"/>
              </w:rPr>
              <w:t>NEA F1</w:t>
            </w:r>
          </w:p>
        </w:tc>
        <w:tc>
          <w:tcPr>
            <w:tcW w:type="dxa" w:w="2304"/>
          </w:tcPr>
          <w:p>
            <w:r/>
            <w:r>
              <w:rPr>
                <w:rFonts w:ascii="Calibri" w:hAnsi="Calibri"/>
                <w:b w:val="0"/>
                <w:sz w:val="18"/>
              </w:rPr>
              <w:t>38.9%</w:t>
            </w:r>
          </w:p>
        </w:tc>
        <w:tc>
          <w:tcPr>
            <w:tcW w:type="dxa" w:w="2304"/>
          </w:tcPr>
          <w:p>
            <w:r/>
            <w:r>
              <w:rPr>
                <w:rFonts w:ascii="Calibri" w:hAnsi="Calibri"/>
                <w:b w:val="0"/>
                <w:sz w:val="18"/>
              </w:rPr>
              <w:t>43.4%</w:t>
            </w:r>
          </w:p>
        </w:tc>
        <w:tc>
          <w:tcPr>
            <w:tcW w:type="dxa" w:w="2304"/>
          </w:tcPr>
          <w:p>
            <w:r/>
            <w:r>
              <w:rPr>
                <w:rFonts w:ascii="Calibri" w:hAnsi="Calibri"/>
                <w:b w:val="0"/>
                <w:sz w:val="18"/>
              </w:rPr>
              <w:t>39.7%</w:t>
            </w:r>
          </w:p>
        </w:tc>
      </w:tr>
    </w:tbl>
    <w:p/>
    <w:p>
      <w:pPr>
        <w:spacing w:after="120"/>
      </w:pPr>
      <w:r>
        <w:rPr>
          <w:rFonts w:ascii="Calibri" w:hAnsi="Calibri"/>
          <w:b/>
          <w:i w:val="0"/>
          <w:sz w:val="22"/>
        </w:rPr>
        <w:t>Key findings from the J/C evaluation:</w:t>
      </w:r>
    </w:p>
    <w:p>
      <w:pPr>
        <w:pStyle w:val="ListBullet"/>
        <w:spacing w:after="40"/>
        <w:ind w:left="360"/>
      </w:pPr>
      <w:r>
        <w:rPr>
          <w:rFonts w:ascii="Calibri" w:hAnsi="Calibri"/>
          <w:sz w:val="20"/>
        </w:rPr>
        <w:t>lenpen=1.0 eliminates all 70 empty predictions. The model is forced to produce output even with weak visual signal, trading silent failures for noisy ones.</w:t>
      </w:r>
    </w:p>
    <w:p>
      <w:pPr>
        <w:pStyle w:val="ListBullet"/>
        <w:spacing w:after="40"/>
        <w:ind w:left="360"/>
      </w:pPr>
      <w:r>
        <w:rPr>
          <w:rFonts w:ascii="Calibri" w:hAnsi="Calibri"/>
          <w:sz w:val="20"/>
        </w:rPr>
        <w:t>Hallucinations more than doubled (111→262 for J, 270 for C). Most former empties became hallucinated text — fluent but fabricated content.</w:t>
      </w:r>
    </w:p>
    <w:p>
      <w:pPr>
        <w:pStyle w:val="ListBullet"/>
        <w:spacing w:after="40"/>
        <w:ind w:left="360"/>
      </w:pPr>
      <w:r>
        <w:rPr>
          <w:rFonts w:ascii="Calibri" w:hAnsi="Calibri"/>
          <w:sz w:val="20"/>
        </w:rPr>
        <w:t>Config J outperforms C on every metric. Stochastic sampling at temperature=0.5 recovers 28 more intelligible segments and +3.7pp more named entities than deterministic decoding.</w:t>
      </w:r>
    </w:p>
    <w:p>
      <w:pPr>
        <w:pStyle w:val="ListBullet"/>
        <w:spacing w:after="40"/>
        <w:ind w:left="360"/>
      </w:pPr>
      <w:r>
        <w:rPr>
          <w:rFonts w:ascii="Calibri" w:hAnsi="Calibri"/>
          <w:sz w:val="20"/>
        </w:rPr>
        <w:t>Long segments (20+ words) benefit most: +0.25 IS and +3.4pp capture rate under Config J. Short segments (5–10 words) are marginally worse due to over-generation.</w:t>
      </w:r>
    </w:p>
    <w:p>
      <w:pPr>
        <w:pStyle w:val="ListBullet"/>
        <w:spacing w:after="40"/>
        <w:ind w:left="360"/>
      </w:pPr>
      <w:r>
        <w:rPr>
          <w:rFonts w:ascii="Calibri" w:hAnsi="Calibri"/>
          <w:sz w:val="20"/>
        </w:rPr>
        <w:t>The improvement is real but marginal (+0.08 IS). Decode parameter tuning has reached diminishing returns; fine-tuning remains the only viable path to production-grade accuracy.</w:t>
      </w:r>
    </w:p>
    <w:p>
      <w:r>
        <w:br w:type="page"/>
      </w:r>
    </w:p>
    <w:p>
      <w:bookmarkStart w:id="14" w:name="ch14"/>
      <w:pPr>
        <w:pStyle w:val="Heading1"/>
      </w:pPr>
      <w:r>
        <w:rPr>
          <w:rFonts w:ascii="Calibri" w:hAnsi="Calibri"/>
          <w:color w:val="1A3A5C"/>
        </w:rPr>
        <w:t>14. Fine-Tuning &amp; Training Infrastructure</w:t>
      </w:r>
      <w:bookmarkEnd w:id="14"/>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14.1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14.2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14.3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14.4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14.5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14.6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pPr>
        <w:pStyle w:val="Heading2"/>
      </w:pPr>
      <w:r>
        <w:rPr>
          <w:rFonts w:ascii="Calibri" w:hAnsi="Calibri"/>
          <w:color w:val="2A5A8C"/>
        </w:rPr>
        <w:t>14.7 Experiment A Results (r=16 LoRA Fine-Tuning)</w:t>
      </w:r>
    </w:p>
    <w:p>
      <w:pPr>
        <w:spacing w:after="120"/>
      </w:pPr>
      <w:r>
        <w:rPr>
          <w:rFonts w:ascii="Calibri" w:hAnsi="Calibri"/>
          <w:b w:val="0"/>
          <w:i w:val="0"/>
          <w:sz w:val="22"/>
        </w:rPr>
        <w:t>The first fine-tuning experiment (Exp A) was completed on February 27, 2026. Training ran for 19 epochs (3,000 updates) over 17.0 hours on a Tesla T4 GPU with FP16 mixed precision. The dataset consisted of 1,273 training and 224 validation segments from AVSpeech YouTube videos, stratified by Intelligibility Score tier.</w:t>
      </w:r>
    </w:p>
    <w:p>
      <w:pPr>
        <w:pStyle w:val="Heading3"/>
      </w:pPr>
      <w:r>
        <w:rPr>
          <w:rFonts w:ascii="Calibri" w:hAnsi="Calibri"/>
          <w:color w:val="3A6A9C"/>
        </w:rPr>
        <w:t>14.7.1 Training Configuration</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LoRA Rank (r)</w:t>
            </w:r>
          </w:p>
        </w:tc>
        <w:tc>
          <w:tcPr>
            <w:tcW w:type="dxa" w:w="6480"/>
          </w:tcPr>
          <w:p>
            <w:r/>
            <w:r>
              <w:rPr>
                <w:rFonts w:ascii="Calibri" w:hAnsi="Calibri"/>
                <w:b w:val="0"/>
                <w:sz w:val="18"/>
              </w:rPr>
              <w:t>16 (continued from pretrained)</w:t>
            </w:r>
          </w:p>
        </w:tc>
      </w:tr>
      <w:tr>
        <w:tc>
          <w:tcPr>
            <w:tcW w:type="dxa" w:w="2880"/>
            <w:shd w:fill="f0f4f8"/>
          </w:tcPr>
          <w:p>
            <w:r/>
            <w:r>
              <w:rPr>
                <w:rFonts w:ascii="Calibri" w:hAnsi="Calibri"/>
                <w:b w:val="0"/>
                <w:sz w:val="18"/>
              </w:rPr>
              <w:t>LoRA Alpha (α)</w:t>
            </w:r>
          </w:p>
        </w:tc>
        <w:tc>
          <w:tcPr>
            <w:tcW w:type="dxa" w:w="6480"/>
            <w:shd w:fill="f0f4f8"/>
          </w:tcPr>
          <w:p>
            <w:r/>
            <w:r>
              <w:rPr>
                <w:rFonts w:ascii="Calibri" w:hAnsi="Calibri"/>
                <w:b w:val="0"/>
                <w:sz w:val="18"/>
              </w:rPr>
              <w:t>32 (scaling factor α/r = 2.0)</w:t>
            </w:r>
          </w:p>
        </w:tc>
      </w:tr>
      <w:tr>
        <w:tc>
          <w:tcPr>
            <w:tcW w:type="dxa" w:w="2880"/>
          </w:tcPr>
          <w:p>
            <w:r/>
            <w:r>
              <w:rPr>
                <w:rFonts w:ascii="Calibri" w:hAnsi="Calibri"/>
                <w:b w:val="0"/>
                <w:sz w:val="18"/>
              </w:rPr>
              <w:t>Target Modules</w:t>
            </w:r>
          </w:p>
        </w:tc>
        <w:tc>
          <w:tcPr>
            <w:tcW w:type="dxa" w:w="6480"/>
          </w:tcPr>
          <w:p>
            <w:r/>
            <w:r>
              <w:rPr>
                <w:rFonts w:ascii="Calibri" w:hAnsi="Calibri"/>
                <w:b w:val="0"/>
                <w:sz w:val="18"/>
              </w:rPr>
              <w:t>q_proj, k_proj, v_proj</w:t>
            </w:r>
          </w:p>
        </w:tc>
      </w:tr>
      <w:tr>
        <w:tc>
          <w:tcPr>
            <w:tcW w:type="dxa" w:w="2880"/>
            <w:shd w:fill="f0f4f8"/>
          </w:tcPr>
          <w:p>
            <w:r/>
            <w:r>
              <w:rPr>
                <w:rFonts w:ascii="Calibri" w:hAnsi="Calibri"/>
                <w:b w:val="0"/>
                <w:sz w:val="18"/>
              </w:rPr>
              <w:t>Trainable Parameters</w:t>
            </w:r>
          </w:p>
        </w:tc>
        <w:tc>
          <w:tcPr>
            <w:tcW w:type="dxa" w:w="6480"/>
            <w:shd w:fill="f0f4f8"/>
          </w:tcPr>
          <w:p>
            <w:r/>
            <w:r>
              <w:rPr>
                <w:rFonts w:ascii="Calibri" w:hAnsi="Calibri"/>
                <w:b w:val="0"/>
                <w:sz w:val="18"/>
              </w:rPr>
              <w:t>12,582,912 (0.19% of 6.75B total)</w:t>
            </w:r>
          </w:p>
        </w:tc>
      </w:tr>
      <w:tr>
        <w:tc>
          <w:tcPr>
            <w:tcW w:type="dxa" w:w="2880"/>
          </w:tcPr>
          <w:p>
            <w:r/>
            <w:r>
              <w:rPr>
                <w:rFonts w:ascii="Calibri" w:hAnsi="Calibri"/>
                <w:b w:val="0"/>
                <w:sz w:val="18"/>
              </w:rPr>
              <w:t>Max Updates</w:t>
            </w:r>
          </w:p>
        </w:tc>
        <w:tc>
          <w:tcPr>
            <w:tcW w:type="dxa" w:w="6480"/>
          </w:tcPr>
          <w:p>
            <w:r/>
            <w:r>
              <w:rPr>
                <w:rFonts w:ascii="Calibri" w:hAnsi="Calibri"/>
                <w:b w:val="0"/>
                <w:sz w:val="18"/>
              </w:rPr>
              <w:t>3,000</w:t>
            </w:r>
          </w:p>
        </w:tc>
      </w:tr>
      <w:tr>
        <w:tc>
          <w:tcPr>
            <w:tcW w:type="dxa" w:w="2880"/>
            <w:shd w:fill="f0f4f8"/>
          </w:tcPr>
          <w:p>
            <w:r/>
            <w:r>
              <w:rPr>
                <w:rFonts w:ascii="Calibri" w:hAnsi="Calibri"/>
                <w:b w:val="0"/>
                <w:sz w:val="18"/>
              </w:rPr>
              <w:t>Learning Rate</w:t>
            </w:r>
          </w:p>
        </w:tc>
        <w:tc>
          <w:tcPr>
            <w:tcW w:type="dxa" w:w="6480"/>
            <w:shd w:fill="f0f4f8"/>
          </w:tcPr>
          <w:p>
            <w:r/>
            <w:r>
              <w:rPr>
                <w:rFonts w:ascii="Calibri" w:hAnsi="Calibri"/>
                <w:b w:val="0"/>
                <w:sz w:val="18"/>
              </w:rPr>
              <w:t>3e-4 (tri-stage: warmup 600, decay 2,400)</w:t>
            </w:r>
          </w:p>
        </w:tc>
      </w:tr>
      <w:tr>
        <w:tc>
          <w:tcPr>
            <w:tcW w:type="dxa" w:w="2880"/>
          </w:tcPr>
          <w:p>
            <w:r/>
            <w:r>
              <w:rPr>
                <w:rFonts w:ascii="Calibri" w:hAnsi="Calibri"/>
                <w:b w:val="0"/>
                <w:sz w:val="18"/>
              </w:rPr>
              <w:t>Effective Batch Size</w:t>
            </w:r>
          </w:p>
        </w:tc>
        <w:tc>
          <w:tcPr>
            <w:tcW w:type="dxa" w:w="6480"/>
          </w:tcPr>
          <w:p>
            <w:r/>
            <w:r>
              <w:rPr>
                <w:rFonts w:ascii="Calibri" w:hAnsi="Calibri"/>
                <w:b w:val="0"/>
                <w:sz w:val="18"/>
              </w:rPr>
              <w:t>8 (update_freq=8, batch_size=1)</w:t>
            </w:r>
          </w:p>
        </w:tc>
      </w:tr>
      <w:tr>
        <w:tc>
          <w:tcPr>
            <w:tcW w:type="dxa" w:w="2880"/>
            <w:shd w:fill="f0f4f8"/>
          </w:tcPr>
          <w:p>
            <w:r/>
            <w:r>
              <w:rPr>
                <w:rFonts w:ascii="Calibri" w:hAnsi="Calibri"/>
                <w:b w:val="0"/>
                <w:sz w:val="18"/>
              </w:rPr>
              <w:t>Encoder</w:t>
            </w:r>
          </w:p>
        </w:tc>
        <w:tc>
          <w:tcPr>
            <w:tcW w:type="dxa" w:w="6480"/>
            <w:shd w:fill="f0f4f8"/>
          </w:tcPr>
          <w:p>
            <w:r/>
            <w:r>
              <w:rPr>
                <w:rFonts w:ascii="Calibri" w:hAnsi="Calibri"/>
                <w:b w:val="0"/>
                <w:sz w:val="18"/>
              </w:rPr>
              <w:t>Frozen (freeze_finetune_updates=999,999)</w:t>
            </w:r>
          </w:p>
        </w:tc>
      </w:tr>
      <w:tr>
        <w:tc>
          <w:tcPr>
            <w:tcW w:type="dxa" w:w="2880"/>
          </w:tcPr>
          <w:p>
            <w:r/>
            <w:r>
              <w:rPr>
                <w:rFonts w:ascii="Calibri" w:hAnsi="Calibri"/>
                <w:b w:val="0"/>
                <w:sz w:val="18"/>
              </w:rPr>
              <w:t>Label Smoothing</w:t>
            </w:r>
          </w:p>
        </w:tc>
        <w:tc>
          <w:tcPr>
            <w:tcW w:type="dxa" w:w="6480"/>
          </w:tcPr>
          <w:p>
            <w:r/>
            <w:r>
              <w:rPr>
                <w:rFonts w:ascii="Calibri" w:hAnsi="Calibri"/>
                <w:b w:val="0"/>
                <w:sz w:val="18"/>
              </w:rPr>
              <w:t>0.1</w:t>
            </w:r>
          </w:p>
        </w:tc>
      </w:tr>
      <w:tr>
        <w:tc>
          <w:tcPr>
            <w:tcW w:type="dxa" w:w="2880"/>
            <w:shd w:fill="f0f4f8"/>
          </w:tcPr>
          <w:p>
            <w:r/>
            <w:r>
              <w:rPr>
                <w:rFonts w:ascii="Calibri" w:hAnsi="Calibri"/>
                <w:b w:val="0"/>
                <w:sz w:val="18"/>
              </w:rPr>
              <w:t>Seed</w:t>
            </w:r>
          </w:p>
        </w:tc>
        <w:tc>
          <w:tcPr>
            <w:tcW w:type="dxa" w:w="6480"/>
            <w:shd w:fill="f0f4f8"/>
          </w:tcPr>
          <w:p>
            <w:r/>
            <w:r>
              <w:rPr>
                <w:rFonts w:ascii="Calibri" w:hAnsi="Calibri"/>
                <w:b w:val="0"/>
                <w:sz w:val="18"/>
              </w:rPr>
              <w:t>1337</w:t>
            </w:r>
          </w:p>
        </w:tc>
      </w:tr>
    </w:tbl>
    <w:p/>
    <w:p>
      <w:pPr>
        <w:pStyle w:val="Heading3"/>
      </w:pPr>
      <w:r>
        <w:rPr>
          <w:rFonts w:ascii="Calibri" w:hAnsi="Calibri"/>
          <w:color w:val="3A6A9C"/>
        </w:rPr>
        <w:t>14.7.2 Key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1872"/>
            <w:shd w:fill="1a3a5c"/>
          </w:tcPr>
          <w:p>
            <w:r/>
            <w:r>
              <w:rPr>
                <w:rFonts w:ascii="Calibri" w:hAnsi="Calibri"/>
                <w:b/>
                <w:color w:val="FFFFFF"/>
                <w:sz w:val="18"/>
              </w:rPr>
              <w:t>Best (Epoch 2)</w:t>
            </w:r>
          </w:p>
        </w:tc>
        <w:tc>
          <w:tcPr>
            <w:tcW w:type="dxa" w:w="1872"/>
            <w:shd w:fill="1a3a5c"/>
          </w:tcPr>
          <w:p>
            <w:r/>
            <w:r>
              <w:rPr>
                <w:rFonts w:ascii="Calibri" w:hAnsi="Calibri"/>
                <w:b/>
                <w:color w:val="FFFFFF"/>
                <w:sz w:val="18"/>
              </w:rPr>
              <w:t>Final (Epoch 19)</w:t>
            </w:r>
          </w:p>
        </w:tc>
        <w:tc>
          <w:tcPr>
            <w:tcW w:type="dxa" w:w="3456"/>
            <w:shd w:fill="1a3a5c"/>
          </w:tcPr>
          <w:p>
            <w:r/>
            <w:r>
              <w:rPr>
                <w:rFonts w:ascii="Calibri" w:hAnsi="Calibri"/>
                <w:b/>
                <w:color w:val="FFFFFF"/>
                <w:sz w:val="18"/>
              </w:rPr>
              <w:t>Delta</w:t>
            </w:r>
          </w:p>
        </w:tc>
      </w:tr>
      <w:tr>
        <w:tc>
          <w:tcPr>
            <w:tcW w:type="dxa" w:w="2160"/>
          </w:tcPr>
          <w:p>
            <w:r/>
            <w:r>
              <w:rPr>
                <w:rFonts w:ascii="Calibri" w:hAnsi="Calibri"/>
                <w:b w:val="0"/>
                <w:sz w:val="18"/>
              </w:rPr>
              <w:t>Val Accuracy</w:t>
            </w:r>
          </w:p>
        </w:tc>
        <w:tc>
          <w:tcPr>
            <w:tcW w:type="dxa" w:w="1872"/>
          </w:tcPr>
          <w:p>
            <w:r/>
            <w:r>
              <w:rPr>
                <w:rFonts w:ascii="Calibri" w:hAnsi="Calibri"/>
                <w:b w:val="0"/>
                <w:sz w:val="18"/>
              </w:rPr>
              <w:t>62.94%</w:t>
            </w:r>
          </w:p>
        </w:tc>
        <w:tc>
          <w:tcPr>
            <w:tcW w:type="dxa" w:w="1872"/>
          </w:tcPr>
          <w:p>
            <w:r/>
            <w:r>
              <w:rPr>
                <w:rFonts w:ascii="Calibri" w:hAnsi="Calibri"/>
                <w:b w:val="0"/>
                <w:sz w:val="18"/>
              </w:rPr>
              <w:t>58.98%</w:t>
            </w:r>
          </w:p>
        </w:tc>
        <w:tc>
          <w:tcPr>
            <w:tcW w:type="dxa" w:w="3456"/>
          </w:tcPr>
          <w:p>
            <w:r/>
            <w:r>
              <w:rPr>
                <w:rFonts w:ascii="Calibri" w:hAnsi="Calibri"/>
                <w:b w:val="0"/>
                <w:sz w:val="18"/>
              </w:rPr>
              <w:t>-3.96 pp</w:t>
            </w:r>
          </w:p>
        </w:tc>
      </w:tr>
      <w:tr>
        <w:tc>
          <w:tcPr>
            <w:tcW w:type="dxa" w:w="2160"/>
            <w:shd w:fill="f0f4f8"/>
          </w:tcPr>
          <w:p>
            <w:r/>
            <w:r>
              <w:rPr>
                <w:rFonts w:ascii="Calibri" w:hAnsi="Calibri"/>
                <w:b w:val="0"/>
                <w:sz w:val="18"/>
              </w:rPr>
              <w:t>Val Loss</w:t>
            </w:r>
          </w:p>
        </w:tc>
        <w:tc>
          <w:tcPr>
            <w:tcW w:type="dxa" w:w="1872"/>
            <w:shd w:fill="f0f4f8"/>
          </w:tcPr>
          <w:p>
            <w:r/>
            <w:r>
              <w:rPr>
                <w:rFonts w:ascii="Calibri" w:hAnsi="Calibri"/>
                <w:b w:val="0"/>
                <w:sz w:val="18"/>
              </w:rPr>
              <w:t>2.391</w:t>
            </w:r>
          </w:p>
        </w:tc>
        <w:tc>
          <w:tcPr>
            <w:tcW w:type="dxa" w:w="1872"/>
            <w:shd w:fill="f0f4f8"/>
          </w:tcPr>
          <w:p>
            <w:r/>
            <w:r>
              <w:rPr>
                <w:rFonts w:ascii="Calibri" w:hAnsi="Calibri"/>
                <w:b w:val="0"/>
                <w:sz w:val="18"/>
              </w:rPr>
              <w:t>4.120</w:t>
            </w:r>
          </w:p>
        </w:tc>
        <w:tc>
          <w:tcPr>
            <w:tcW w:type="dxa" w:w="3456"/>
            <w:shd w:fill="f0f4f8"/>
          </w:tcPr>
          <w:p>
            <w:r/>
            <w:r>
              <w:rPr>
                <w:rFonts w:ascii="Calibri" w:hAnsi="Calibri"/>
                <w:b w:val="0"/>
                <w:sz w:val="18"/>
              </w:rPr>
              <w:t>+72%</w:t>
            </w:r>
          </w:p>
        </w:tc>
      </w:tr>
      <w:tr>
        <w:tc>
          <w:tcPr>
            <w:tcW w:type="dxa" w:w="2160"/>
          </w:tcPr>
          <w:p>
            <w:r/>
            <w:r>
              <w:rPr>
                <w:rFonts w:ascii="Calibri" w:hAnsi="Calibri"/>
                <w:b w:val="0"/>
                <w:sz w:val="18"/>
              </w:rPr>
              <w:t>Val Perplexity</w:t>
            </w:r>
          </w:p>
        </w:tc>
        <w:tc>
          <w:tcPr>
            <w:tcW w:type="dxa" w:w="1872"/>
          </w:tcPr>
          <w:p>
            <w:r/>
            <w:r>
              <w:rPr>
                <w:rFonts w:ascii="Calibri" w:hAnsi="Calibri"/>
                <w:b w:val="0"/>
                <w:sz w:val="18"/>
              </w:rPr>
              <w:t>5.24</w:t>
            </w:r>
          </w:p>
        </w:tc>
        <w:tc>
          <w:tcPr>
            <w:tcW w:type="dxa" w:w="1872"/>
          </w:tcPr>
          <w:p>
            <w:r/>
            <w:r>
              <w:rPr>
                <w:rFonts w:ascii="Calibri" w:hAnsi="Calibri"/>
                <w:b w:val="0"/>
                <w:sz w:val="18"/>
              </w:rPr>
              <w:t>17.39</w:t>
            </w:r>
          </w:p>
        </w:tc>
        <w:tc>
          <w:tcPr>
            <w:tcW w:type="dxa" w:w="3456"/>
          </w:tcPr>
          <w:p>
            <w:r/>
            <w:r>
              <w:rPr>
                <w:rFonts w:ascii="Calibri" w:hAnsi="Calibri"/>
                <w:b w:val="0"/>
                <w:sz w:val="18"/>
              </w:rPr>
              <w:t>+232%</w:t>
            </w:r>
          </w:p>
        </w:tc>
      </w:tr>
      <w:tr>
        <w:tc>
          <w:tcPr>
            <w:tcW w:type="dxa" w:w="2160"/>
            <w:shd w:fill="f0f4f8"/>
          </w:tcPr>
          <w:p>
            <w:r/>
            <w:r>
              <w:rPr>
                <w:rFonts w:ascii="Calibri" w:hAnsi="Calibri"/>
                <w:b w:val="0"/>
                <w:sz w:val="18"/>
              </w:rPr>
              <w:t>Train Accuracy</w:t>
            </w:r>
          </w:p>
        </w:tc>
        <w:tc>
          <w:tcPr>
            <w:tcW w:type="dxa" w:w="1872"/>
            <w:shd w:fill="f0f4f8"/>
          </w:tcPr>
          <w:p>
            <w:r/>
            <w:r>
              <w:rPr>
                <w:rFonts w:ascii="Calibri" w:hAnsi="Calibri"/>
                <w:b w:val="0"/>
                <w:sz w:val="18"/>
              </w:rPr>
              <w:t>65.00%</w:t>
            </w:r>
          </w:p>
        </w:tc>
        <w:tc>
          <w:tcPr>
            <w:tcW w:type="dxa" w:w="1872"/>
            <w:shd w:fill="f0f4f8"/>
          </w:tcPr>
          <w:p>
            <w:r/>
            <w:r>
              <w:rPr>
                <w:rFonts w:ascii="Calibri" w:hAnsi="Calibri"/>
                <w:b w:val="0"/>
                <w:sz w:val="18"/>
              </w:rPr>
              <w:t>95.52%</w:t>
            </w:r>
          </w:p>
        </w:tc>
        <w:tc>
          <w:tcPr>
            <w:tcW w:type="dxa" w:w="3456"/>
            <w:shd w:fill="f0f4f8"/>
          </w:tcPr>
          <w:p>
            <w:r/>
            <w:r>
              <w:rPr>
                <w:rFonts w:ascii="Calibri" w:hAnsi="Calibri"/>
                <w:b w:val="0"/>
                <w:sz w:val="18"/>
              </w:rPr>
              <w:t>+30.5 pp</w:t>
            </w:r>
          </w:p>
        </w:tc>
      </w:tr>
      <w:tr>
        <w:tc>
          <w:tcPr>
            <w:tcW w:type="dxa" w:w="2160"/>
          </w:tcPr>
          <w:p>
            <w:r/>
            <w:r>
              <w:rPr>
                <w:rFonts w:ascii="Calibri" w:hAnsi="Calibri"/>
                <w:b w:val="0"/>
                <w:sz w:val="18"/>
              </w:rPr>
              <w:t>Train Loss</w:t>
            </w:r>
          </w:p>
        </w:tc>
        <w:tc>
          <w:tcPr>
            <w:tcW w:type="dxa" w:w="1872"/>
          </w:tcPr>
          <w:p>
            <w:r/>
            <w:r>
              <w:rPr>
                <w:rFonts w:ascii="Calibri" w:hAnsi="Calibri"/>
                <w:b w:val="0"/>
                <w:sz w:val="18"/>
              </w:rPr>
              <w:t>2.192</w:t>
            </w:r>
          </w:p>
        </w:tc>
        <w:tc>
          <w:tcPr>
            <w:tcW w:type="dxa" w:w="1872"/>
          </w:tcPr>
          <w:p>
            <w:r/>
            <w:r>
              <w:rPr>
                <w:rFonts w:ascii="Calibri" w:hAnsi="Calibri"/>
                <w:b w:val="0"/>
                <w:sz w:val="18"/>
              </w:rPr>
              <w:t>0.022</w:t>
            </w:r>
          </w:p>
        </w:tc>
        <w:tc>
          <w:tcPr>
            <w:tcW w:type="dxa" w:w="3456"/>
          </w:tcPr>
          <w:p>
            <w:r/>
            <w:r>
              <w:rPr>
                <w:rFonts w:ascii="Calibri" w:hAnsi="Calibri"/>
                <w:b w:val="0"/>
                <w:sz w:val="18"/>
              </w:rPr>
              <w:t>-99%</w:t>
            </w:r>
          </w:p>
        </w:tc>
      </w:tr>
      <w:tr>
        <w:tc>
          <w:tcPr>
            <w:tcW w:type="dxa" w:w="2160"/>
            <w:shd w:fill="f0f4f8"/>
          </w:tcPr>
          <w:p>
            <w:r/>
            <w:r>
              <w:rPr>
                <w:rFonts w:ascii="Calibri" w:hAnsi="Calibri"/>
                <w:b w:val="0"/>
                <w:sz w:val="18"/>
              </w:rPr>
              <w:t>Train-Val Acc Gap</w:t>
            </w:r>
          </w:p>
        </w:tc>
        <w:tc>
          <w:tcPr>
            <w:tcW w:type="dxa" w:w="1872"/>
            <w:shd w:fill="f0f4f8"/>
          </w:tcPr>
          <w:p>
            <w:r/>
            <w:r>
              <w:rPr>
                <w:rFonts w:ascii="Calibri" w:hAnsi="Calibri"/>
                <w:b w:val="0"/>
                <w:sz w:val="18"/>
              </w:rPr>
              <w:t>2.1 pp</w:t>
            </w:r>
          </w:p>
        </w:tc>
        <w:tc>
          <w:tcPr>
            <w:tcW w:type="dxa" w:w="1872"/>
            <w:shd w:fill="f0f4f8"/>
          </w:tcPr>
          <w:p>
            <w:r/>
            <w:r>
              <w:rPr>
                <w:rFonts w:ascii="Calibri" w:hAnsi="Calibri"/>
                <w:b w:val="0"/>
                <w:sz w:val="18"/>
              </w:rPr>
              <w:t>36.5 pp</w:t>
            </w:r>
          </w:p>
        </w:tc>
        <w:tc>
          <w:tcPr>
            <w:tcW w:type="dxa" w:w="3456"/>
            <w:shd w:fill="f0f4f8"/>
          </w:tcPr>
          <w:p>
            <w:r/>
            <w:r>
              <w:rPr>
                <w:rFonts w:ascii="Calibri" w:hAnsi="Calibri"/>
                <w:b w:val="0"/>
                <w:sz w:val="18"/>
              </w:rPr>
              <w:t>+34.4 pp</w:t>
            </w:r>
          </w:p>
        </w:tc>
      </w:tr>
    </w:tbl>
    <w:p/>
    <w:p>
      <w:pPr>
        <w:pStyle w:val="Heading3"/>
      </w:pPr>
      <w:r>
        <w:rPr>
          <w:rFonts w:ascii="Calibri" w:hAnsi="Calibri"/>
          <w:color w:val="3A6A9C"/>
        </w:rPr>
        <w:t>14.7.3 Overfitting Analysis</w:t>
      </w:r>
    </w:p>
    <w:p>
      <w:pPr>
        <w:spacing w:after="120"/>
      </w:pPr>
      <w:r>
        <w:rPr>
          <w:rFonts w:ascii="Calibri" w:hAnsi="Calibri"/>
          <w:b w:val="0"/>
          <w:i w:val="0"/>
          <w:sz w:val="22"/>
        </w:rPr>
        <w:t>Exp A exhibited severe overfitting starting from epoch 3. The best validation accuracy (62.94%) was reached at epoch 2, after only 320 updates. All subsequent epochs showed monotonic degradation in validation metrics while training metrics continued improving — the classic signature of memorization:</w:t>
      </w:r>
    </w:p>
    <w:p>
      <w:pPr>
        <w:pStyle w:val="ListBullet"/>
        <w:spacing w:after="40"/>
        <w:ind w:left="360"/>
      </w:pPr>
      <w:r>
        <w:rPr>
          <w:rFonts w:ascii="Calibri" w:hAnsi="Calibri"/>
          <w:b/>
          <w:sz w:val="20"/>
        </w:rPr>
        <w:t xml:space="preserve">Train accuracy: </w:t>
      </w:r>
      <w:r>
        <w:rPr>
          <w:rFonts w:ascii="Calibri" w:hAnsi="Calibri"/>
          <w:sz w:val="20"/>
        </w:rPr>
        <w:t>Climbed from 62.7% to 95.5% — the model memorized virtually all training examples</w:t>
      </w:r>
    </w:p>
    <w:p>
      <w:pPr>
        <w:pStyle w:val="ListBullet"/>
        <w:spacing w:after="40"/>
        <w:ind w:left="360"/>
      </w:pPr>
      <w:r>
        <w:rPr>
          <w:rFonts w:ascii="Calibri" w:hAnsi="Calibri"/>
          <w:b/>
          <w:sz w:val="20"/>
        </w:rPr>
        <w:t xml:space="preserve">Val accuracy: </w:t>
      </w:r>
      <w:r>
        <w:rPr>
          <w:rFonts w:ascii="Calibri" w:hAnsi="Calibri"/>
          <w:sz w:val="20"/>
        </w:rPr>
        <w:t>Declined from 62.9% to 59.0% — generalization worsened with continued training</w:t>
      </w:r>
    </w:p>
    <w:p>
      <w:pPr>
        <w:pStyle w:val="ListBullet"/>
        <w:spacing w:after="40"/>
        <w:ind w:left="360"/>
      </w:pPr>
      <w:r>
        <w:rPr>
          <w:rFonts w:ascii="Calibri" w:hAnsi="Calibri"/>
          <w:b/>
          <w:sz w:val="20"/>
        </w:rPr>
        <w:t xml:space="preserve">Val perplexity: </w:t>
      </w:r>
      <w:r>
        <w:rPr>
          <w:rFonts w:ascii="Calibri" w:hAnsi="Calibri"/>
          <w:sz w:val="20"/>
        </w:rPr>
        <w:t>Exploded from 5.24 to 17.39 — the model became increasingly uncertain on unseen data</w:t>
      </w:r>
    </w:p>
    <w:p>
      <w:pPr>
        <w:pStyle w:val="ListBullet"/>
        <w:spacing w:after="40"/>
        <w:ind w:left="360"/>
      </w:pPr>
      <w:r>
        <w:rPr>
          <w:rFonts w:ascii="Calibri" w:hAnsi="Calibri"/>
          <w:b/>
          <w:sz w:val="20"/>
        </w:rPr>
        <w:t xml:space="preserve">Gradient norms: </w:t>
      </w:r>
      <w:r>
        <w:rPr>
          <w:rFonts w:ascii="Calibri" w:hAnsi="Calibri"/>
          <w:sz w:val="20"/>
        </w:rPr>
        <w:t>Decreased from ~3.3 to ~1.0 — consistent with convergence to a sharp minimum</w:t>
      </w:r>
    </w:p>
    <w:p>
      <w:pPr>
        <w:pStyle w:val="Heading3"/>
      </w:pPr>
      <w:r>
        <w:rPr>
          <w:rFonts w:ascii="Calibri" w:hAnsi="Calibri"/>
          <w:color w:val="3A6A9C"/>
        </w:rPr>
        <w:t>14.7.4 Root Cause Analysis</w:t>
      </w:r>
    </w:p>
    <w:p>
      <w:pPr>
        <w:spacing w:after="120"/>
      </w:pPr>
      <w:r>
        <w:rPr>
          <w:rFonts w:ascii="Calibri" w:hAnsi="Calibri"/>
          <w:b w:val="0"/>
          <w:i w:val="0"/>
          <w:sz w:val="22"/>
        </w:rPr>
        <w:t>The overfitting has five contributing factors, ranked by likely impact:</w:t>
      </w:r>
    </w:p>
    <w:p>
      <w:pPr>
        <w:pStyle w:val="ListBullet"/>
        <w:spacing w:after="40"/>
        <w:ind w:left="360"/>
      </w:pPr>
      <w:r>
        <w:rPr>
          <w:rFonts w:ascii="Calibri" w:hAnsi="Calibri"/>
          <w:b/>
          <w:sz w:val="20"/>
        </w:rPr>
        <w:t xml:space="preserve">1. Small dataset: </w:t>
      </w:r>
      <w:r>
        <w:rPr>
          <w:rFonts w:ascii="Calibri" w:hAnsi="Calibri"/>
          <w:sz w:val="20"/>
        </w:rPr>
        <w:t>1,273 segments is insufficient for a 7B-parameter LLM, even with LoRA. The model exhausts the training signal within 2 epochs.</w:t>
      </w:r>
    </w:p>
    <w:p>
      <w:pPr>
        <w:pStyle w:val="ListBullet"/>
        <w:spacing w:after="40"/>
        <w:ind w:left="360"/>
      </w:pPr>
      <w:r>
        <w:rPr>
          <w:rFonts w:ascii="Calibri" w:hAnsi="Calibri"/>
          <w:b/>
          <w:sz w:val="20"/>
        </w:rPr>
        <w:t xml:space="preserve">2. Noisy labels: </w:t>
      </w:r>
      <w:r>
        <w:rPr>
          <w:rFonts w:ascii="Calibri" w:hAnsi="Calibri"/>
          <w:sz w:val="20"/>
        </w:rPr>
        <w:t>Training labels come from Whisper ASR at 64% WER baseline — the model learns errors.</w:t>
      </w:r>
    </w:p>
    <w:p>
      <w:pPr>
        <w:pStyle w:val="ListBullet"/>
        <w:spacing w:after="40"/>
        <w:ind w:left="360"/>
      </w:pPr>
      <w:r>
        <w:rPr>
          <w:rFonts w:ascii="Calibri" w:hAnsi="Calibri"/>
          <w:b/>
          <w:sz w:val="20"/>
        </w:rPr>
        <w:t xml:space="preserve">3. Rank limitation: </w:t>
      </w:r>
      <w:r>
        <w:rPr>
          <w:rFonts w:ascii="Calibri" w:hAnsi="Calibri"/>
          <w:sz w:val="20"/>
        </w:rPr>
        <w:t>r=16 constrains the adaptation to a 16-dimensional subspace, insufficient for the TED→YouTube domain shift.</w:t>
      </w:r>
    </w:p>
    <w:p>
      <w:pPr>
        <w:pStyle w:val="ListBullet"/>
        <w:spacing w:after="40"/>
        <w:ind w:left="360"/>
      </w:pPr>
      <w:r>
        <w:rPr>
          <w:rFonts w:ascii="Calibri" w:hAnsi="Calibri"/>
          <w:b/>
          <w:sz w:val="20"/>
        </w:rPr>
        <w:t xml:space="preserve">4. Minimal regularization: </w:t>
      </w:r>
      <w:r>
        <w:rPr>
          <w:rFonts w:ascii="Calibri" w:hAnsi="Calibri"/>
          <w:sz w:val="20"/>
        </w:rPr>
        <w:t>LoRA dropout 0.05 and weight decay 0.0 provide almost no overfitting protection.</w:t>
      </w:r>
    </w:p>
    <w:p>
      <w:pPr>
        <w:pStyle w:val="ListBullet"/>
        <w:spacing w:after="40"/>
        <w:ind w:left="360"/>
      </w:pPr>
      <w:r>
        <w:rPr>
          <w:rFonts w:ascii="Calibri" w:hAnsi="Calibri"/>
          <w:b/>
          <w:sz w:val="20"/>
        </w:rPr>
        <w:t xml:space="preserve">5. Encoder frozen: </w:t>
      </w:r>
      <w:r>
        <w:rPr>
          <w:rFonts w:ascii="Calibri" w:hAnsi="Calibri"/>
          <w:sz w:val="20"/>
        </w:rPr>
        <w:t>Visual features cannot adapt to YouTube-style faces/angles, forcing all adaptation through the LLM adapter.</w:t>
      </w:r>
    </w:p>
    <w:p>
      <w:pPr>
        <w:pStyle w:val="Heading3"/>
      </w:pPr>
      <w:r>
        <w:rPr>
          <w:rFonts w:ascii="Calibri" w:hAnsi="Calibri"/>
          <w:color w:val="3A6A9C"/>
        </w:rPr>
        <w:t>14.7.5 Implications for Exp B</w:t>
      </w:r>
    </w:p>
    <w:p>
      <w:pPr>
        <w:spacing w:after="120"/>
      </w:pPr>
      <w:r>
        <w:rPr>
          <w:rFonts w:ascii="Calibri" w:hAnsi="Calibri"/>
          <w:b w:val="0"/>
          <w:i w:val="0"/>
          <w:sz w:val="22"/>
        </w:rPr>
        <w:t>Based on Exp A results, the following adjustments are planned for Exp B (r=64):</w:t>
      </w:r>
    </w:p>
    <w:p>
      <w:pPr>
        <w:pStyle w:val="ListBullet"/>
        <w:spacing w:after="40"/>
        <w:ind w:left="360"/>
      </w:pPr>
      <w:r>
        <w:rPr>
          <w:rFonts w:ascii="Calibri" w:hAnsi="Calibri"/>
          <w:b/>
          <w:sz w:val="20"/>
        </w:rPr>
        <w:t xml:space="preserve">Increase LoRA rank: </w:t>
      </w:r>
      <w:r>
        <w:rPr>
          <w:rFonts w:ascii="Calibri" w:hAnsi="Calibri"/>
          <w:sz w:val="20"/>
        </w:rPr>
        <w:t>r=64 (alpha=128) provides 4× adapter capacity for better domain adaptation.</w:t>
      </w:r>
    </w:p>
    <w:p>
      <w:pPr>
        <w:pStyle w:val="ListBullet"/>
        <w:spacing w:after="40"/>
        <w:ind w:left="360"/>
      </w:pPr>
      <w:r>
        <w:rPr>
          <w:rFonts w:ascii="Calibri" w:hAnsi="Calibri"/>
          <w:b/>
          <w:sz w:val="20"/>
        </w:rPr>
        <w:t xml:space="preserve">Aggressive early stopping: </w:t>
      </w:r>
      <w:r>
        <w:rPr>
          <w:rFonts w:ascii="Calibri" w:hAnsi="Calibri"/>
          <w:sz w:val="20"/>
        </w:rPr>
        <w:t>max_update=500 with validation every 50 steps (Exp A peaked at 320 updates).</w:t>
      </w:r>
    </w:p>
    <w:p>
      <w:pPr>
        <w:pStyle w:val="ListBullet"/>
        <w:spacing w:after="40"/>
        <w:ind w:left="360"/>
      </w:pPr>
      <w:r>
        <w:rPr>
          <w:rFonts w:ascii="Calibri" w:hAnsi="Calibri"/>
          <w:b/>
          <w:sz w:val="20"/>
        </w:rPr>
        <w:t xml:space="preserve">Data curation: </w:t>
      </w:r>
      <w:r>
        <w:rPr>
          <w:rFonts w:ascii="Calibri" w:hAnsi="Calibri"/>
          <w:sz w:val="20"/>
        </w:rPr>
        <w:t>Filter training data by face detection confidence &gt;0.9 and head pose &lt;30°.</w:t>
      </w:r>
    </w:p>
    <w:p>
      <w:pPr>
        <w:spacing w:after="120"/>
      </w:pPr>
      <w:r>
        <w:rPr>
          <w:rFonts w:ascii="Calibri" w:hAnsi="Calibri"/>
          <w:b/>
          <w:i w:val="0"/>
          <w:sz w:val="22"/>
        </w:rPr>
        <w:t>Decode evaluation of the Exp A best checkpoint on the full 1,497-segment test set is pending. 10 diagnostic plots documenting the full training dynamics are available in docs/finetuning/plots/FT_01 through FT_10.</w:t>
      </w:r>
    </w:p>
    <w:p>
      <w:r>
        <w:br w:type="page"/>
      </w:r>
    </w:p>
    <w:p>
      <w:bookmarkStart w:id="15" w:name="ch15"/>
      <w:pPr>
        <w:pStyle w:val="Heading1"/>
      </w:pPr>
      <w:r>
        <w:rPr>
          <w:rFonts w:ascii="Calibri" w:hAnsi="Calibri"/>
          <w:color w:val="1A3A5C"/>
        </w:rPr>
        <w:t>15. LLM-as-a-Judge Gold Standard Evaluation</w:t>
      </w:r>
      <w:bookmarkEnd w:id="15"/>
    </w:p>
    <w:p>
      <w:pPr>
        <w:spacing w:after="120"/>
      </w:pPr>
      <w:r>
        <w:rPr>
          <w:rFonts w:ascii="Calibri" w:hAnsi="Calibri"/>
          <w:b w:val="0"/>
          <w:i w:val="0"/>
          <w:sz w:val="22"/>
        </w:rPr>
        <w:t>To validate the Intelligibility Score framework against actual language understanding, Claude Opus 4.6 evaluated all 1,497 hypothesis-reference pairs using holistic LLM reasoning. The evaluation was blind (no metrics visible), used a 3-level scale (Y/P/N), and included 30 duplicate pairs for intra-rater reliability checking.</w:t>
      </w:r>
    </w:p>
    <w:p>
      <w:pPr>
        <w:pStyle w:val="Heading2"/>
      </w:pPr>
      <w:r>
        <w:rPr>
          <w:rFonts w:ascii="Calibri" w:hAnsi="Calibri"/>
          <w:color w:val="2A5A8C"/>
        </w:rPr>
        <w:t>15.1 Methodology</w:t>
      </w:r>
    </w:p>
    <w:p>
      <w:pPr>
        <w:spacing w:after="120"/>
      </w:pPr>
      <w:r>
        <w:rPr>
          <w:rFonts w:ascii="Calibri" w:hAnsi="Calibri"/>
          <w:b w:val="0"/>
          <w:i w:val="0"/>
          <w:sz w:val="22"/>
        </w:rPr>
        <w:t>Each pair was judged: Y (meaning clearly conveyed), P (partial — some meaning preserved but key info lost or distorted), or N (meaning lost — wrong topic, hallucination, empty). 70 empty-hypothesis pairs were auto-classified as N. Remaining 1,427 pairs were shuffled into 15 batches of ~100, with 30 duplicate pairs embedded across batches.</w:t>
      </w:r>
    </w:p>
    <w:p>
      <w:pPr>
        <w:pStyle w:val="ListBullet"/>
        <w:spacing w:after="40"/>
        <w:ind w:left="360"/>
      </w:pPr>
      <w:r>
        <w:rPr>
          <w:rFonts w:ascii="Calibri" w:hAnsi="Calibri"/>
          <w:b/>
          <w:sz w:val="20"/>
        </w:rPr>
        <w:t xml:space="preserve">Conservative tie-breaking: </w:t>
      </w:r>
      <w:r>
        <w:rPr>
          <w:rFonts w:ascii="Calibri" w:hAnsi="Calibri"/>
          <w:sz w:val="20"/>
        </w:rPr>
        <w:t>Y vs P → P; P vs N → N.</w:t>
      </w:r>
    </w:p>
    <w:p>
      <w:pPr>
        <w:pStyle w:val="ListBullet"/>
        <w:spacing w:after="40"/>
        <w:ind w:left="360"/>
      </w:pPr>
      <w:r>
        <w:rPr>
          <w:rFonts w:ascii="Calibri" w:hAnsi="Calibri"/>
          <w:b/>
          <w:sz w:val="20"/>
        </w:rPr>
        <w:t xml:space="preserve">Intra-rater reliability: </w:t>
      </w:r>
      <w:r>
        <w:rPr>
          <w:rFonts w:ascii="Calibri" w:hAnsi="Calibri"/>
          <w:sz w:val="20"/>
        </w:rPr>
        <w:t>86.7% exact agreement, 100% lenient (30 duplicates).</w:t>
      </w:r>
    </w:p>
    <w:p>
      <w:pPr>
        <w:pStyle w:val="Heading2"/>
      </w:pPr>
      <w:r>
        <w:rPr>
          <w:rFonts w:ascii="Calibri" w:hAnsi="Calibri"/>
          <w:color w:val="2A5A8C"/>
        </w:rPr>
        <w:t>15.2 Gold Standard Capture Rates</w:t>
      </w:r>
    </w:p>
    <w:tbl>
      <w:tblPr>
        <w:tblStyle w:val="TableGrid"/>
        <w:tblW w:type="auto" w:w="0"/>
        <w:jc w:val="center"/>
        <w:tblLook w:firstColumn="1" w:firstRow="1" w:lastColumn="0" w:lastRow="0" w:noHBand="0" w:noVBand="1" w:val="04A0"/>
      </w:tblPr>
      <w:tblGrid>
        <w:gridCol w:w="3024"/>
        <w:gridCol w:w="3024"/>
        <w:gridCol w:w="3024"/>
      </w:tblGrid>
      <w:tr>
        <w:tc>
          <w:tcPr>
            <w:tcW w:type="dxa" w:w="4320"/>
            <w:shd w:fill="1a3a5c"/>
          </w:tcPr>
          <w:p>
            <w:r/>
            <w:r>
              <w:rPr>
                <w:rFonts w:ascii="Calibri" w:hAnsi="Calibri"/>
                <w:b/>
                <w:color w:val="FFFFFF"/>
                <w:sz w:val="18"/>
              </w:rPr>
              <w:t>Metric</w:t>
            </w:r>
          </w:p>
        </w:tc>
        <w:tc>
          <w:tcPr>
            <w:tcW w:type="dxa" w:w="1440"/>
            <w:shd w:fill="1a3a5c"/>
          </w:tcPr>
          <w:p>
            <w:r/>
            <w:r>
              <w:rPr>
                <w:rFonts w:ascii="Calibri" w:hAnsi="Calibri"/>
                <w:b/>
                <w:color w:val="FFFFFF"/>
                <w:sz w:val="18"/>
              </w:rPr>
              <w:t>Count</w:t>
            </w:r>
          </w:p>
        </w:tc>
        <w:tc>
          <w:tcPr>
            <w:tcW w:type="dxa" w:w="1440"/>
            <w:shd w:fill="1a3a5c"/>
          </w:tcPr>
          <w:p>
            <w:r/>
            <w:r>
              <w:rPr>
                <w:rFonts w:ascii="Calibri" w:hAnsi="Calibri"/>
                <w:b/>
                <w:color w:val="FFFFFF"/>
                <w:sz w:val="18"/>
              </w:rPr>
              <w:t>Rate</w:t>
            </w:r>
          </w:p>
        </w:tc>
      </w:tr>
      <w:tr>
        <w:tc>
          <w:tcPr>
            <w:tcW w:type="dxa" w:w="4320"/>
          </w:tcPr>
          <w:p>
            <w:r/>
            <w:r>
              <w:rPr>
                <w:rFonts w:ascii="Calibri" w:hAnsi="Calibri"/>
                <w:b w:val="0"/>
                <w:sz w:val="18"/>
              </w:rPr>
              <w:t>LLM Judge: Y (strict)</w:t>
            </w:r>
          </w:p>
        </w:tc>
        <w:tc>
          <w:tcPr>
            <w:tcW w:type="dxa" w:w="1440"/>
          </w:tcPr>
          <w:p>
            <w:r/>
            <w:r>
              <w:rPr>
                <w:rFonts w:ascii="Calibri" w:hAnsi="Calibri"/>
                <w:b w:val="0"/>
                <w:sz w:val="18"/>
              </w:rPr>
              <w:t>345</w:t>
            </w:r>
          </w:p>
        </w:tc>
        <w:tc>
          <w:tcPr>
            <w:tcW w:type="dxa" w:w="1440"/>
          </w:tcPr>
          <w:p>
            <w:r/>
            <w:r>
              <w:rPr>
                <w:rFonts w:ascii="Calibri" w:hAnsi="Calibri"/>
                <w:b w:val="0"/>
                <w:sz w:val="18"/>
              </w:rPr>
              <w:t>23.0%</w:t>
            </w:r>
          </w:p>
        </w:tc>
      </w:tr>
      <w:tr>
        <w:tc>
          <w:tcPr>
            <w:tcW w:type="dxa" w:w="4320"/>
            <w:shd w:fill="f0f4f8"/>
          </w:tcPr>
          <w:p>
            <w:r/>
            <w:r>
              <w:rPr>
                <w:rFonts w:ascii="Calibri" w:hAnsi="Calibri"/>
                <w:b w:val="0"/>
                <w:sz w:val="18"/>
              </w:rPr>
              <w:t>LLM Judge: Y+P (lenient)</w:t>
            </w:r>
          </w:p>
        </w:tc>
        <w:tc>
          <w:tcPr>
            <w:tcW w:type="dxa" w:w="1440"/>
            <w:shd w:fill="f0f4f8"/>
          </w:tcPr>
          <w:p>
            <w:r/>
            <w:r>
              <w:rPr>
                <w:rFonts w:ascii="Calibri" w:hAnsi="Calibri"/>
                <w:b w:val="0"/>
                <w:sz w:val="18"/>
              </w:rPr>
              <w:t>971</w:t>
            </w:r>
          </w:p>
        </w:tc>
        <w:tc>
          <w:tcPr>
            <w:tcW w:type="dxa" w:w="1440"/>
            <w:shd w:fill="f0f4f8"/>
          </w:tcPr>
          <w:p>
            <w:r/>
            <w:r>
              <w:rPr>
                <w:rFonts w:ascii="Calibri" w:hAnsi="Calibri"/>
                <w:b w:val="0"/>
                <w:sz w:val="18"/>
              </w:rPr>
              <w:t>64.9%</w:t>
            </w:r>
          </w:p>
        </w:tc>
      </w:tr>
      <w:tr>
        <w:tc>
          <w:tcPr>
            <w:tcW w:type="dxa" w:w="4320"/>
          </w:tcPr>
          <w:p>
            <w:r/>
            <w:r>
              <w:rPr>
                <w:rFonts w:ascii="Calibri" w:hAnsi="Calibri"/>
                <w:b w:val="0"/>
                <w:sz w:val="18"/>
              </w:rPr>
              <w:t>IS ≥ 3.0</w:t>
            </w:r>
          </w:p>
        </w:tc>
        <w:tc>
          <w:tcPr>
            <w:tcW w:type="dxa" w:w="1440"/>
          </w:tcPr>
          <w:p>
            <w:r/>
            <w:r>
              <w:rPr>
                <w:rFonts w:ascii="Calibri" w:hAnsi="Calibri"/>
                <w:b w:val="0"/>
                <w:sz w:val="18"/>
              </w:rPr>
              <w:t>597</w:t>
            </w:r>
          </w:p>
        </w:tc>
        <w:tc>
          <w:tcPr>
            <w:tcW w:type="dxa" w:w="1440"/>
          </w:tcPr>
          <w:p>
            <w:r/>
            <w:r>
              <w:rPr>
                <w:rFonts w:ascii="Calibri" w:hAnsi="Calibri"/>
                <w:b w:val="0"/>
                <w:sz w:val="18"/>
              </w:rPr>
              <w:t>39.9%</w:t>
            </w:r>
          </w:p>
        </w:tc>
      </w:tr>
      <w:tr>
        <w:tc>
          <w:tcPr>
            <w:tcW w:type="dxa" w:w="4320"/>
            <w:shd w:fill="f0f4f8"/>
          </w:tcPr>
          <w:p>
            <w:r/>
            <w:r>
              <w:rPr>
                <w:rFonts w:ascii="Calibri" w:hAnsi="Calibri"/>
                <w:b w:val="0"/>
                <w:sz w:val="18"/>
              </w:rPr>
              <w:t>IS + salvage (llm_prob ≥ 0.5)</w:t>
            </w:r>
          </w:p>
        </w:tc>
        <w:tc>
          <w:tcPr>
            <w:tcW w:type="dxa" w:w="1440"/>
            <w:shd w:fill="f0f4f8"/>
          </w:tcPr>
          <w:p>
            <w:r/>
            <w:r>
              <w:rPr>
                <w:rFonts w:ascii="Calibri" w:hAnsi="Calibri"/>
                <w:b w:val="0"/>
                <w:sz w:val="18"/>
              </w:rPr>
              <w:t>762</w:t>
            </w:r>
          </w:p>
        </w:tc>
        <w:tc>
          <w:tcPr>
            <w:tcW w:type="dxa" w:w="1440"/>
            <w:shd w:fill="f0f4f8"/>
          </w:tcPr>
          <w:p>
            <w:r/>
            <w:r>
              <w:rPr>
                <w:rFonts w:ascii="Calibri" w:hAnsi="Calibri"/>
                <w:b w:val="0"/>
                <w:sz w:val="18"/>
              </w:rPr>
              <w:t>50.9%</w:t>
            </w:r>
          </w:p>
        </w:tc>
      </w:tr>
    </w:tbl>
    <w:p/>
    <w:p>
      <w:pPr>
        <w:spacing w:after="120"/>
      </w:pPr>
      <w:r>
        <w:rPr>
          <w:rFonts w:ascii="Calibri" w:hAnsi="Calibri"/>
          <w:b w:val="0"/>
          <w:i w:val="0"/>
          <w:sz w:val="22"/>
        </w:rPr>
      </w:r>
    </w:p>
    <w:p>
      <w:pPr>
        <w:spacing w:after="120"/>
      </w:pPr>
      <w:r>
        <w:rPr>
          <w:rFonts w:ascii="Calibri" w:hAnsi="Calibri"/>
          <w:b w:val="0"/>
          <w:i w:val="0"/>
          <w:sz w:val="22"/>
        </w:rPr>
        <w:t>The LLM judge is more conservative than IS for 'full success' (23% vs 40%) but more generous for 'any useful output' (65% vs 40%). The 42% partial zone — where structure and key words survive but semantic meaning or detail is lost — is the critical boundary that IS collapses into a binary pass/fail.</w:t>
      </w:r>
    </w:p>
    <w:p>
      <w:pPr>
        <w:pStyle w:val="Heading2"/>
      </w:pPr>
      <w:r>
        <w:rPr>
          <w:rFonts w:ascii="Calibri" w:hAnsi="Calibri"/>
          <w:color w:val="2A5A8C"/>
        </w:rPr>
        <w:t>15.3 Agreement with IS Framework</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3600"/>
            <w:shd w:fill="1a3a5c"/>
          </w:tcPr>
          <w:p>
            <w:r/>
            <w:r>
              <w:rPr>
                <w:rFonts w:ascii="Calibri" w:hAnsi="Calibri"/>
                <w:b/>
                <w:color w:val="FFFFFF"/>
                <w:sz w:val="18"/>
              </w:rPr>
              <w:t>Comparison</w:t>
            </w:r>
          </w:p>
        </w:tc>
        <w:tc>
          <w:tcPr>
            <w:tcW w:type="dxa" w:w="864"/>
            <w:shd w:fill="1a3a5c"/>
          </w:tcPr>
          <w:p>
            <w:r/>
            <w:r>
              <w:rPr>
                <w:rFonts w:ascii="Calibri" w:hAnsi="Calibri"/>
                <w:b/>
                <w:color w:val="FFFFFF"/>
                <w:sz w:val="18"/>
              </w:rPr>
              <w:t>Kappa</w:t>
            </w:r>
          </w:p>
        </w:tc>
        <w:tc>
          <w:tcPr>
            <w:tcW w:type="dxa" w:w="1008"/>
            <w:shd w:fill="1a3a5c"/>
          </w:tcPr>
          <w:p>
            <w:r/>
            <w:r>
              <w:rPr>
                <w:rFonts w:ascii="Calibri" w:hAnsi="Calibri"/>
                <w:b/>
                <w:color w:val="FFFFFF"/>
                <w:sz w:val="18"/>
              </w:rPr>
              <w:t>Accuracy</w:t>
            </w:r>
          </w:p>
        </w:tc>
        <w:tc>
          <w:tcPr>
            <w:tcW w:type="dxa" w:w="1008"/>
            <w:shd w:fill="1a3a5c"/>
          </w:tcPr>
          <w:p>
            <w:r/>
            <w:r>
              <w:rPr>
                <w:rFonts w:ascii="Calibri" w:hAnsi="Calibri"/>
                <w:b/>
                <w:color w:val="FFFFFF"/>
                <w:sz w:val="18"/>
              </w:rPr>
              <w:t>Precision</w:t>
            </w:r>
          </w:p>
        </w:tc>
        <w:tc>
          <w:tcPr>
            <w:tcW w:type="dxa" w:w="864"/>
            <w:shd w:fill="1a3a5c"/>
          </w:tcPr>
          <w:p>
            <w:r/>
            <w:r>
              <w:rPr>
                <w:rFonts w:ascii="Calibri" w:hAnsi="Calibri"/>
                <w:b/>
                <w:color w:val="FFFFFF"/>
                <w:sz w:val="18"/>
              </w:rPr>
              <w:t>Recall</w:t>
            </w:r>
          </w:p>
        </w:tc>
        <w:tc>
          <w:tcPr>
            <w:tcW w:type="dxa" w:w="864"/>
            <w:shd w:fill="1a3a5c"/>
          </w:tcPr>
          <w:p>
            <w:r/>
            <w:r>
              <w:rPr>
                <w:rFonts w:ascii="Calibri" w:hAnsi="Calibri"/>
                <w:b/>
                <w:color w:val="FFFFFF"/>
                <w:sz w:val="18"/>
              </w:rPr>
              <w:t>F1</w:t>
            </w:r>
          </w:p>
        </w:tc>
      </w:tr>
      <w:tr>
        <w:tc>
          <w:tcPr>
            <w:tcW w:type="dxa" w:w="3600"/>
          </w:tcPr>
          <w:p>
            <w:r/>
            <w:r>
              <w:rPr>
                <w:rFonts w:ascii="Calibri" w:hAnsi="Calibri"/>
                <w:b w:val="0"/>
                <w:sz w:val="18"/>
              </w:rPr>
              <w:t>LLM Y vs IS ≥ 3.0 (strict)</w:t>
            </w:r>
          </w:p>
        </w:tc>
        <w:tc>
          <w:tcPr>
            <w:tcW w:type="dxa" w:w="864"/>
          </w:tcPr>
          <w:p>
            <w:r/>
            <w:r>
              <w:rPr>
                <w:rFonts w:ascii="Calibri" w:hAnsi="Calibri"/>
                <w:b w:val="0"/>
                <w:sz w:val="18"/>
              </w:rPr>
              <w:t>0.565</w:t>
            </w:r>
          </w:p>
        </w:tc>
        <w:tc>
          <w:tcPr>
            <w:tcW w:type="dxa" w:w="1008"/>
          </w:tcPr>
          <w:p>
            <w:r/>
            <w:r>
              <w:rPr>
                <w:rFonts w:ascii="Calibri" w:hAnsi="Calibri"/>
                <w:b w:val="0"/>
                <w:sz w:val="18"/>
              </w:rPr>
              <w:t>0.806</w:t>
            </w:r>
          </w:p>
        </w:tc>
        <w:tc>
          <w:tcPr>
            <w:tcW w:type="dxa" w:w="1008"/>
          </w:tcPr>
          <w:p>
            <w:r/>
            <w:r>
              <w:rPr>
                <w:rFonts w:ascii="Calibri" w:hAnsi="Calibri"/>
                <w:b w:val="0"/>
                <w:sz w:val="18"/>
              </w:rPr>
              <w:t>0.945</w:t>
            </w:r>
          </w:p>
        </w:tc>
        <w:tc>
          <w:tcPr>
            <w:tcW w:type="dxa" w:w="864"/>
          </w:tcPr>
          <w:p>
            <w:r/>
            <w:r>
              <w:rPr>
                <w:rFonts w:ascii="Calibri" w:hAnsi="Calibri"/>
                <w:b w:val="0"/>
                <w:sz w:val="18"/>
              </w:rPr>
              <w:t>0.546</w:t>
            </w:r>
          </w:p>
        </w:tc>
        <w:tc>
          <w:tcPr>
            <w:tcW w:type="dxa" w:w="864"/>
          </w:tcPr>
          <w:p>
            <w:r/>
            <w:r>
              <w:rPr>
                <w:rFonts w:ascii="Calibri" w:hAnsi="Calibri"/>
                <w:b w:val="0"/>
                <w:sz w:val="18"/>
              </w:rPr>
              <w:t>0.692</w:t>
            </w:r>
          </w:p>
        </w:tc>
      </w:tr>
      <w:tr>
        <w:tc>
          <w:tcPr>
            <w:tcW w:type="dxa" w:w="3600"/>
            <w:shd w:fill="f0f4f8"/>
          </w:tcPr>
          <w:p>
            <w:r/>
            <w:r>
              <w:rPr>
                <w:rFonts w:ascii="Calibri" w:hAnsi="Calibri"/>
                <w:b w:val="0"/>
                <w:sz w:val="18"/>
              </w:rPr>
              <w:t>LLM Y+P vs IS ≥ 3.0 (lenient)</w:t>
            </w:r>
          </w:p>
        </w:tc>
        <w:tc>
          <w:tcPr>
            <w:tcW w:type="dxa" w:w="864"/>
            <w:shd w:fill="f0f4f8"/>
          </w:tcPr>
          <w:p>
            <w:r/>
            <w:r>
              <w:rPr>
                <w:rFonts w:ascii="Calibri" w:hAnsi="Calibri"/>
                <w:b w:val="0"/>
                <w:sz w:val="18"/>
              </w:rPr>
              <w:t>0.521</w:t>
            </w:r>
          </w:p>
        </w:tc>
        <w:tc>
          <w:tcPr>
            <w:tcW w:type="dxa" w:w="1008"/>
            <w:shd w:fill="f0f4f8"/>
          </w:tcPr>
          <w:p>
            <w:r/>
            <w:r>
              <w:rPr>
                <w:rFonts w:ascii="Calibri" w:hAnsi="Calibri"/>
                <w:b w:val="0"/>
                <w:sz w:val="18"/>
              </w:rPr>
              <w:t>0.746</w:t>
            </w:r>
          </w:p>
        </w:tc>
        <w:tc>
          <w:tcPr>
            <w:tcW w:type="dxa" w:w="1008"/>
            <w:shd w:fill="f0f4f8"/>
          </w:tcPr>
          <w:p>
            <w:r/>
            <w:r>
              <w:rPr>
                <w:rFonts w:ascii="Calibri" w:hAnsi="Calibri"/>
                <w:b w:val="0"/>
                <w:sz w:val="18"/>
              </w:rPr>
              <w:t>0.612</w:t>
            </w:r>
          </w:p>
        </w:tc>
        <w:tc>
          <w:tcPr>
            <w:tcW w:type="dxa" w:w="864"/>
            <w:shd w:fill="f0f4f8"/>
          </w:tcPr>
          <w:p>
            <w:r/>
            <w:r>
              <w:rPr>
                <w:rFonts w:ascii="Calibri" w:hAnsi="Calibri"/>
                <w:b w:val="0"/>
                <w:sz w:val="18"/>
              </w:rPr>
              <w:t>0.995</w:t>
            </w:r>
          </w:p>
        </w:tc>
        <w:tc>
          <w:tcPr>
            <w:tcW w:type="dxa" w:w="864"/>
            <w:shd w:fill="f0f4f8"/>
          </w:tcPr>
          <w:p>
            <w:r/>
            <w:r>
              <w:rPr>
                <w:rFonts w:ascii="Calibri" w:hAnsi="Calibri"/>
                <w:b w:val="0"/>
                <w:sz w:val="18"/>
              </w:rPr>
              <w:t>0.758</w:t>
            </w:r>
          </w:p>
        </w:tc>
      </w:tr>
    </w:tbl>
    <w:p/>
    <w:p>
      <w:pPr>
        <w:spacing w:after="120"/>
      </w:pPr>
      <w:r>
        <w:rPr>
          <w:rFonts w:ascii="Calibri" w:hAnsi="Calibri"/>
          <w:b w:val="0"/>
          <w:i w:val="0"/>
          <w:sz w:val="22"/>
        </w:rPr>
      </w:r>
    </w:p>
    <w:p>
      <w:pPr>
        <w:spacing w:after="120"/>
      </w:pPr>
      <w:r>
        <w:rPr>
          <w:rFonts w:ascii="Calibri" w:hAnsi="Calibri"/>
          <w:b w:val="0"/>
          <w:i w:val="0"/>
          <w:sz w:val="22"/>
        </w:rPr>
        <w:t>Only 22 boundary disagreements: 19 where LLM=Y but IS&lt;3.0 (salvage validated), and 3 where LLM=N but IS≥3.0. The IS threshold is well-calibrated — 94.5% of LLM=Y segments score IS ≥ 3.0.</w:t>
      </w:r>
    </w:p>
    <w:p>
      <w:pPr>
        <w:pStyle w:val="Heading2"/>
      </w:pPr>
      <w:r>
        <w:rPr>
          <w:rFonts w:ascii="Calibri" w:hAnsi="Calibri"/>
          <w:color w:val="2A5A8C"/>
        </w:rPr>
        <w:t>15.4 What Survives and What's Lost (P Analysis)</w:t>
      </w:r>
    </w:p>
    <w:p>
      <w:pPr>
        <w:spacing w:after="120"/>
      </w:pPr>
      <w:r>
        <w:rPr>
          <w:rFonts w:ascii="Calibri" w:hAnsi="Calibri"/>
          <w:b w:val="0"/>
          <w:i w:val="0"/>
          <w:sz w:val="22"/>
        </w:rPr>
        <w:t>In the 626 P-coded segments, preservation and loss tags reveal what the VSP model typically gets right vs wrong:</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Element</w:t>
            </w:r>
          </w:p>
        </w:tc>
        <w:tc>
          <w:tcPr>
            <w:tcW w:type="dxa" w:w="2160"/>
            <w:shd w:fill="1a3a5c"/>
          </w:tcPr>
          <w:p>
            <w:r/>
            <w:r>
              <w:rPr>
                <w:rFonts w:ascii="Calibri" w:hAnsi="Calibri"/>
                <w:b/>
                <w:color w:val="FFFFFF"/>
                <w:sz w:val="18"/>
              </w:rPr>
              <w:t>Preserved (% of P)</w:t>
            </w:r>
          </w:p>
        </w:tc>
        <w:tc>
          <w:tcPr>
            <w:tcW w:type="dxa" w:w="2160"/>
            <w:shd w:fill="1a3a5c"/>
          </w:tcPr>
          <w:p>
            <w:r/>
            <w:r>
              <w:rPr>
                <w:rFonts w:ascii="Calibri" w:hAnsi="Calibri"/>
                <w:b/>
                <w:color w:val="FFFFFF"/>
                <w:sz w:val="18"/>
              </w:rPr>
              <w:t>Lost (% of P)</w:t>
            </w:r>
          </w:p>
        </w:tc>
      </w:tr>
      <w:tr>
        <w:tc>
          <w:tcPr>
            <w:tcW w:type="dxa" w:w="3600"/>
          </w:tcPr>
          <w:p>
            <w:r/>
            <w:r>
              <w:rPr>
                <w:rFonts w:ascii="Calibri" w:hAnsi="Calibri"/>
                <w:b w:val="0"/>
                <w:sz w:val="18"/>
              </w:rPr>
              <w:t>Structure (word order, grammar)</w:t>
            </w:r>
          </w:p>
        </w:tc>
        <w:tc>
          <w:tcPr>
            <w:tcW w:type="dxa" w:w="2160"/>
          </w:tcPr>
          <w:p>
            <w:r/>
            <w:r>
              <w:rPr>
                <w:rFonts w:ascii="Calibri" w:hAnsi="Calibri"/>
                <w:b w:val="0"/>
                <w:sz w:val="18"/>
              </w:rPr>
              <w:t>88.8%</w:t>
            </w:r>
          </w:p>
        </w:tc>
        <w:tc>
          <w:tcPr>
            <w:tcW w:type="dxa" w:w="2160"/>
          </w:tcPr>
          <w:p>
            <w:r/>
            <w:r>
              <w:rPr>
                <w:rFonts w:ascii="Calibri" w:hAnsi="Calibri"/>
                <w:b w:val="0"/>
                <w:sz w:val="18"/>
              </w:rPr>
              <w:t>0.6%</w:t>
            </w:r>
          </w:p>
        </w:tc>
      </w:tr>
      <w:tr>
        <w:tc>
          <w:tcPr>
            <w:tcW w:type="dxa" w:w="3600"/>
            <w:shd w:fill="f0f4f8"/>
          </w:tcPr>
          <w:p>
            <w:r/>
            <w:r>
              <w:rPr>
                <w:rFonts w:ascii="Calibri" w:hAnsi="Calibri"/>
                <w:b w:val="0"/>
                <w:sz w:val="18"/>
              </w:rPr>
              <w:t>Key content words</w:t>
            </w:r>
          </w:p>
        </w:tc>
        <w:tc>
          <w:tcPr>
            <w:tcW w:type="dxa" w:w="2160"/>
            <w:shd w:fill="f0f4f8"/>
          </w:tcPr>
          <w:p>
            <w:r/>
            <w:r>
              <w:rPr>
                <w:rFonts w:ascii="Calibri" w:hAnsi="Calibri"/>
                <w:b w:val="0"/>
                <w:sz w:val="18"/>
              </w:rPr>
              <w:t>66.6%</w:t>
            </w:r>
          </w:p>
        </w:tc>
        <w:tc>
          <w:tcPr>
            <w:tcW w:type="dxa" w:w="2160"/>
            <w:shd w:fill="f0f4f8"/>
          </w:tcPr>
          <w:p>
            <w:r/>
            <w:r>
              <w:rPr>
                <w:rFonts w:ascii="Calibri" w:hAnsi="Calibri"/>
                <w:b w:val="0"/>
                <w:sz w:val="18"/>
              </w:rPr>
              <w:t>25.6%</w:t>
            </w:r>
          </w:p>
        </w:tc>
      </w:tr>
      <w:tr>
        <w:tc>
          <w:tcPr>
            <w:tcW w:type="dxa" w:w="3600"/>
          </w:tcPr>
          <w:p>
            <w:r/>
            <w:r>
              <w:rPr>
                <w:rFonts w:ascii="Calibri" w:hAnsi="Calibri"/>
                <w:b w:val="0"/>
                <w:sz w:val="18"/>
              </w:rPr>
              <w:t>Semantic meaning / gist</w:t>
            </w:r>
          </w:p>
        </w:tc>
        <w:tc>
          <w:tcPr>
            <w:tcW w:type="dxa" w:w="2160"/>
          </w:tcPr>
          <w:p>
            <w:r/>
            <w:r>
              <w:rPr>
                <w:rFonts w:ascii="Calibri" w:hAnsi="Calibri"/>
                <w:b w:val="0"/>
                <w:sz w:val="18"/>
              </w:rPr>
              <w:t>26.0%</w:t>
            </w:r>
          </w:p>
        </w:tc>
        <w:tc>
          <w:tcPr>
            <w:tcW w:type="dxa" w:w="2160"/>
          </w:tcPr>
          <w:p>
            <w:r/>
            <w:r>
              <w:rPr>
                <w:rFonts w:ascii="Calibri" w:hAnsi="Calibri"/>
                <w:b w:val="0"/>
                <w:sz w:val="18"/>
              </w:rPr>
              <w:t>55.1%</w:t>
            </w:r>
          </w:p>
        </w:tc>
      </w:tr>
      <w:tr>
        <w:tc>
          <w:tcPr>
            <w:tcW w:type="dxa" w:w="3600"/>
            <w:shd w:fill="f0f4f8"/>
          </w:tcPr>
          <w:p>
            <w:r/>
            <w:r>
              <w:rPr>
                <w:rFonts w:ascii="Calibri" w:hAnsi="Calibri"/>
                <w:b w:val="0"/>
                <w:sz w:val="18"/>
              </w:rPr>
              <w:t>Detail / qualifiers</w:t>
            </w:r>
          </w:p>
        </w:tc>
        <w:tc>
          <w:tcPr>
            <w:tcW w:type="dxa" w:w="2160"/>
            <w:shd w:fill="f0f4f8"/>
          </w:tcPr>
          <w:p>
            <w:r/>
            <w:r>
              <w:rPr>
                <w:rFonts w:ascii="Calibri" w:hAnsi="Calibri"/>
                <w:b w:val="0"/>
                <w:sz w:val="18"/>
              </w:rPr>
              <w:t>—</w:t>
            </w:r>
          </w:p>
        </w:tc>
        <w:tc>
          <w:tcPr>
            <w:tcW w:type="dxa" w:w="2160"/>
            <w:shd w:fill="f0f4f8"/>
          </w:tcPr>
          <w:p>
            <w:r/>
            <w:r>
              <w:rPr>
                <w:rFonts w:ascii="Calibri" w:hAnsi="Calibri"/>
                <w:b w:val="0"/>
                <w:sz w:val="18"/>
              </w:rPr>
              <w:t>55.4%</w:t>
            </w:r>
          </w:p>
        </w:tc>
      </w:tr>
      <w:tr>
        <w:tc>
          <w:tcPr>
            <w:tcW w:type="dxa" w:w="3600"/>
          </w:tcPr>
          <w:p>
            <w:r/>
            <w:r>
              <w:rPr>
                <w:rFonts w:ascii="Calibri" w:hAnsi="Calibri"/>
                <w:b w:val="0"/>
                <w:sz w:val="18"/>
              </w:rPr>
              <w:t>Named entities (people, places)</w:t>
            </w:r>
          </w:p>
        </w:tc>
        <w:tc>
          <w:tcPr>
            <w:tcW w:type="dxa" w:w="2160"/>
          </w:tcPr>
          <w:p>
            <w:r/>
            <w:r>
              <w:rPr>
                <w:rFonts w:ascii="Calibri" w:hAnsi="Calibri"/>
                <w:b w:val="0"/>
                <w:sz w:val="18"/>
              </w:rPr>
              <w:t>0.6%</w:t>
            </w:r>
          </w:p>
        </w:tc>
        <w:tc>
          <w:tcPr>
            <w:tcW w:type="dxa" w:w="2160"/>
          </w:tcPr>
          <w:p>
            <w:r/>
            <w:r>
              <w:rPr>
                <w:rFonts w:ascii="Calibri" w:hAnsi="Calibri"/>
                <w:b w:val="0"/>
                <w:sz w:val="18"/>
              </w:rPr>
              <w:t>20.6%</w:t>
            </w:r>
          </w:p>
        </w:tc>
      </w:tr>
      <w:tr>
        <w:tc>
          <w:tcPr>
            <w:tcW w:type="dxa" w:w="3600"/>
            <w:shd w:fill="f0f4f8"/>
          </w:tcPr>
          <w:p>
            <w:r/>
            <w:r>
              <w:rPr>
                <w:rFonts w:ascii="Calibri" w:hAnsi="Calibri"/>
                <w:b w:val="0"/>
                <w:sz w:val="18"/>
              </w:rPr>
              <w:t>Phonetic resemblance</w:t>
            </w:r>
          </w:p>
        </w:tc>
        <w:tc>
          <w:tcPr>
            <w:tcW w:type="dxa" w:w="2160"/>
            <w:shd w:fill="f0f4f8"/>
          </w:tcPr>
          <w:p>
            <w:r/>
            <w:r>
              <w:rPr>
                <w:rFonts w:ascii="Calibri" w:hAnsi="Calibri"/>
                <w:b w:val="0"/>
                <w:sz w:val="18"/>
              </w:rPr>
              <w:t>16.6%</w:t>
            </w:r>
          </w:p>
        </w:tc>
        <w:tc>
          <w:tcPr>
            <w:tcW w:type="dxa" w:w="2160"/>
            <w:shd w:fill="f0f4f8"/>
          </w:tcPr>
          <w:p>
            <w:r/>
            <w:r>
              <w:rPr>
                <w:rFonts w:ascii="Calibri" w:hAnsi="Calibri"/>
                <w:b w:val="0"/>
                <w:sz w:val="18"/>
              </w:rPr>
              <w:t>—</w:t>
            </w:r>
          </w:p>
        </w:tc>
      </w:tr>
    </w:tbl>
    <w:p/>
    <w:p>
      <w:pPr>
        <w:spacing w:after="120"/>
      </w:pPr>
      <w:r>
        <w:rPr>
          <w:rFonts w:ascii="Calibri" w:hAnsi="Calibri"/>
          <w:b w:val="0"/>
          <w:i w:val="0"/>
          <w:sz w:val="22"/>
        </w:rPr>
      </w:r>
    </w:p>
    <w:p>
      <w:pPr>
        <w:spacing w:after="120"/>
      </w:pPr>
      <w:r>
        <w:rPr>
          <w:rFonts w:ascii="Calibri" w:hAnsi="Calibri"/>
          <w:b w:val="0"/>
          <w:i w:val="0"/>
          <w:sz w:val="22"/>
        </w:rPr>
        <w:t>The model reliably produces grammatically well-formed output with recognizable content words, but frequently loses the specific meaning, fine-grained detail, and named entities.</w:t>
      </w:r>
    </w:p>
    <w:p>
      <w:pPr>
        <w:pStyle w:val="Heading2"/>
      </w:pPr>
      <w:r>
        <w:rPr>
          <w:rFonts w:ascii="Calibri" w:hAnsi="Calibri"/>
          <w:color w:val="2A5A8C"/>
        </w:rPr>
        <w:t>15.5 Visual and Topic Context Analysis</w:t>
      </w:r>
    </w:p>
    <w:p>
      <w:pPr>
        <w:spacing w:after="120"/>
      </w:pPr>
      <w:r>
        <w:rPr>
          <w:rFonts w:ascii="Calibri" w:hAnsi="Calibri"/>
          <w:b w:val="0"/>
          <w:i w:val="0"/>
          <w:sz w:val="22"/>
        </w:rPr>
        <w:t>A post-evaluation analysis examined whether visual context from the source videos or general topic context would have helped interpret ambiguous hypothesis text.</w:t>
      </w:r>
    </w:p>
    <w:p>
      <w:pPr>
        <w:spacing w:after="120"/>
      </w:pPr>
      <w:r>
        <w:rPr>
          <w:rFonts w:ascii="Calibri" w:hAnsi="Calibri"/>
          <w:b/>
          <w:i w:val="0"/>
          <w:sz w:val="22"/>
        </w:rPr>
        <w:t>Topic/domain context: ~284 segments (19%) show topic drift or wrong-domain confusion where the model lip-reads the phonetic shape of domain-specific words correctly but resolves them to the wrong vocabulary domain. A simple topic label at decode time would constrain the LLM decoder and likely convert many P→Y and some N→P.</w:t>
      </w:r>
    </w:p>
    <w:p>
      <w:pPr>
        <w:spacing w:after="120"/>
      </w:pPr>
      <w:r>
        <w:rPr>
          <w:rFonts w:ascii="Calibri" w:hAnsi="Calibri"/>
          <w:b w:val="0"/>
          <w:i w:val="0"/>
          <w:sz w:val="22"/>
        </w:rPr>
        <w:t>Examples of domain vocabulary confusion:</w:t>
      </w:r>
    </w:p>
    <w:p>
      <w:pPr>
        <w:pStyle w:val="ListBullet"/>
        <w:spacing w:after="40"/>
        <w:ind w:left="360"/>
      </w:pPr>
      <w:r>
        <w:rPr>
          <w:rFonts w:ascii="Calibri" w:hAnsi="Calibri"/>
          <w:sz w:val="20"/>
        </w:rPr>
        <w:t>REF "costal cartilages" → HYP "cause our hormones" (Medical: phonetically close, wrong domain)</w:t>
      </w:r>
    </w:p>
    <w:p>
      <w:pPr>
        <w:pStyle w:val="ListBullet"/>
        <w:spacing w:after="40"/>
        <w:ind w:left="360"/>
      </w:pPr>
      <w:r>
        <w:rPr>
          <w:rFonts w:ascii="Calibri" w:hAnsi="Calibri"/>
          <w:sz w:val="20"/>
        </w:rPr>
        <w:t>REF "probiotics and 2 tablespoons of apple cider vinegar" → HYP "permafrost at two tablespoons per square foot"</w:t>
      </w:r>
    </w:p>
    <w:p>
      <w:pPr>
        <w:pStyle w:val="ListBullet"/>
        <w:spacing w:after="40"/>
        <w:ind w:left="360"/>
      </w:pPr>
      <w:r>
        <w:rPr>
          <w:rFonts w:ascii="Calibri" w:hAnsi="Calibri"/>
          <w:sz w:val="20"/>
        </w:rPr>
        <w:t>REF "interchangeable lens" → HYP "judicial landscape" (phonetically plausible, total domain swap)</w:t>
      </w:r>
    </w:p>
    <w:p>
      <w:pPr>
        <w:spacing w:after="120"/>
      </w:pPr>
      <w:r>
        <w:rPr>
          <w:rFonts w:ascii="Calibri" w:hAnsi="Calibri"/>
          <w:b w:val="0"/>
          <w:i w:val="0"/>
          <w:sz w:val="22"/>
        </w:rPr>
        <w:t>Visual/spatial context: 48+ videos contained deictic references ('this', 'here', 'look at this') that cannot be resolved without seeing what the speaker is pointing at. DIY/Home content has the highest failure rate of any topic (51.9% N-rate vs 35.1% overall) because it is inherently visual — the speech is uninterpretable without seeing the physical demonstration.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720"/>
            <w:shd w:fill="1a3a5c"/>
          </w:tcPr>
          <w:p>
            <w:r/>
            <w:r>
              <w:rPr>
                <w:rFonts w:ascii="Calibri" w:hAnsi="Calibri"/>
                <w:b/>
                <w:color w:val="FFFFFF"/>
                <w:sz w:val="18"/>
              </w:rPr>
              <w:t>Total</w:t>
            </w:r>
          </w:p>
        </w:tc>
        <w:tc>
          <w:tcPr>
            <w:tcW w:type="dxa" w:w="720"/>
            <w:shd w:fill="1a3a5c"/>
          </w:tcPr>
          <w:p>
            <w:r/>
            <w:r>
              <w:rPr>
                <w:rFonts w:ascii="Calibri" w:hAnsi="Calibri"/>
                <w:b/>
                <w:color w:val="FFFFFF"/>
                <w:sz w:val="18"/>
              </w:rPr>
              <w:t>Y%</w:t>
            </w:r>
          </w:p>
        </w:tc>
        <w:tc>
          <w:tcPr>
            <w:tcW w:type="dxa" w:w="720"/>
            <w:shd w:fill="1a3a5c"/>
          </w:tcPr>
          <w:p>
            <w:r/>
            <w:r>
              <w:rPr>
                <w:rFonts w:ascii="Calibri" w:hAnsi="Calibri"/>
                <w:b/>
                <w:color w:val="FFFFFF"/>
                <w:sz w:val="18"/>
              </w:rPr>
              <w:t>P%</w:t>
            </w:r>
          </w:p>
        </w:tc>
        <w:tc>
          <w:tcPr>
            <w:tcW w:type="dxa" w:w="720"/>
            <w:shd w:fill="1a3a5c"/>
          </w:tcPr>
          <w:p>
            <w:r/>
            <w:r>
              <w:rPr>
                <w:rFonts w:ascii="Calibri" w:hAnsi="Calibri"/>
                <w:b/>
                <w:color w:val="FFFFFF"/>
                <w:sz w:val="18"/>
              </w:rPr>
              <w:t>N%</w:t>
            </w:r>
          </w:p>
        </w:tc>
        <w:tc>
          <w:tcPr>
            <w:tcW w:type="dxa" w:w="2880"/>
            <w:shd w:fill="1a3a5c"/>
          </w:tcPr>
          <w:p>
            <w:r/>
            <w:r>
              <w:rPr>
                <w:rFonts w:ascii="Calibri" w:hAnsi="Calibri"/>
                <w:b/>
                <w:color w:val="FFFFFF"/>
                <w:sz w:val="18"/>
              </w:rPr>
              <w:t>Context Need</w:t>
            </w:r>
          </w:p>
        </w:tc>
      </w:tr>
      <w:tr>
        <w:tc>
          <w:tcPr>
            <w:tcW w:type="dxa" w:w="1872"/>
          </w:tcPr>
          <w:p>
            <w:r/>
            <w:r>
              <w:rPr>
                <w:rFonts w:ascii="Calibri" w:hAnsi="Calibri"/>
                <w:b w:val="0"/>
                <w:sz w:val="18"/>
              </w:rPr>
              <w:t>DIY/Home</w:t>
            </w:r>
          </w:p>
        </w:tc>
        <w:tc>
          <w:tcPr>
            <w:tcW w:type="dxa" w:w="720"/>
          </w:tcPr>
          <w:p>
            <w:r/>
            <w:r>
              <w:rPr>
                <w:rFonts w:ascii="Calibri" w:hAnsi="Calibri"/>
                <w:b w:val="0"/>
                <w:sz w:val="18"/>
              </w:rPr>
              <w:t>27</w:t>
            </w:r>
          </w:p>
        </w:tc>
        <w:tc>
          <w:tcPr>
            <w:tcW w:type="dxa" w:w="720"/>
          </w:tcPr>
          <w:p>
            <w:r/>
            <w:r>
              <w:rPr>
                <w:rFonts w:ascii="Calibri" w:hAnsi="Calibri"/>
                <w:b w:val="0"/>
                <w:sz w:val="18"/>
              </w:rPr>
              <w:t>25.9</w:t>
            </w:r>
          </w:p>
        </w:tc>
        <w:tc>
          <w:tcPr>
            <w:tcW w:type="dxa" w:w="720"/>
          </w:tcPr>
          <w:p>
            <w:r/>
            <w:r>
              <w:rPr>
                <w:rFonts w:ascii="Calibri" w:hAnsi="Calibri"/>
                <w:b w:val="0"/>
                <w:sz w:val="18"/>
              </w:rPr>
              <w:t>22.2</w:t>
            </w:r>
          </w:p>
        </w:tc>
        <w:tc>
          <w:tcPr>
            <w:tcW w:type="dxa" w:w="720"/>
          </w:tcPr>
          <w:p>
            <w:r/>
            <w:r>
              <w:rPr>
                <w:rFonts w:ascii="Calibri" w:hAnsi="Calibri"/>
                <w:b w:val="0"/>
                <w:sz w:val="18"/>
              </w:rPr>
              <w:t>51.9</w:t>
            </w:r>
          </w:p>
        </w:tc>
        <w:tc>
          <w:tcPr>
            <w:tcW w:type="dxa" w:w="2880"/>
          </w:tcPr>
          <w:p>
            <w:r/>
            <w:r>
              <w:rPr>
                <w:rFonts w:ascii="Calibri" w:hAnsi="Calibri"/>
                <w:b w:val="0"/>
                <w:sz w:val="18"/>
              </w:rPr>
              <w:t>Highest — physical demos</w:t>
            </w:r>
          </w:p>
        </w:tc>
      </w:tr>
      <w:tr>
        <w:tc>
          <w:tcPr>
            <w:tcW w:type="dxa" w:w="1872"/>
            <w:shd w:fill="f0f4f8"/>
          </w:tcPr>
          <w:p>
            <w:r/>
            <w:r>
              <w:rPr>
                <w:rFonts w:ascii="Calibri" w:hAnsi="Calibri"/>
                <w:b w:val="0"/>
                <w:sz w:val="18"/>
              </w:rPr>
              <w:t>Religion/Spirituality</w:t>
            </w:r>
          </w:p>
        </w:tc>
        <w:tc>
          <w:tcPr>
            <w:tcW w:type="dxa" w:w="720"/>
            <w:shd w:fill="f0f4f8"/>
          </w:tcPr>
          <w:p>
            <w:r/>
            <w:r>
              <w:rPr>
                <w:rFonts w:ascii="Calibri" w:hAnsi="Calibri"/>
                <w:b w:val="0"/>
                <w:sz w:val="18"/>
              </w:rPr>
              <w:t>17</w:t>
            </w:r>
          </w:p>
        </w:tc>
        <w:tc>
          <w:tcPr>
            <w:tcW w:type="dxa" w:w="720"/>
            <w:shd w:fill="f0f4f8"/>
          </w:tcPr>
          <w:p>
            <w:r/>
            <w:r>
              <w:rPr>
                <w:rFonts w:ascii="Calibri" w:hAnsi="Calibri"/>
                <w:b w:val="0"/>
                <w:sz w:val="18"/>
              </w:rPr>
              <w:t>29.4</w:t>
            </w:r>
          </w:p>
        </w:tc>
        <w:tc>
          <w:tcPr>
            <w:tcW w:type="dxa" w:w="720"/>
            <w:shd w:fill="f0f4f8"/>
          </w:tcPr>
          <w:p>
            <w:r/>
            <w:r>
              <w:rPr>
                <w:rFonts w:ascii="Calibri" w:hAnsi="Calibri"/>
                <w:b w:val="0"/>
                <w:sz w:val="18"/>
              </w:rPr>
              <w:t>23.5</w:t>
            </w:r>
          </w:p>
        </w:tc>
        <w:tc>
          <w:tcPr>
            <w:tcW w:type="dxa" w:w="720"/>
            <w:shd w:fill="f0f4f8"/>
          </w:tcPr>
          <w:p>
            <w:r/>
            <w:r>
              <w:rPr>
                <w:rFonts w:ascii="Calibri" w:hAnsi="Calibri"/>
                <w:b w:val="0"/>
                <w:sz w:val="18"/>
              </w:rPr>
              <w:t>47.1</w:t>
            </w:r>
          </w:p>
        </w:tc>
        <w:tc>
          <w:tcPr>
            <w:tcW w:type="dxa" w:w="2880"/>
            <w:shd w:fill="f0f4f8"/>
          </w:tcPr>
          <w:p>
            <w:r/>
            <w:r>
              <w:rPr>
                <w:rFonts w:ascii="Calibri" w:hAnsi="Calibri"/>
                <w:b w:val="0"/>
                <w:sz w:val="18"/>
              </w:rPr>
              <w:t>Specialized vocabulary</w:t>
            </w:r>
          </w:p>
        </w:tc>
      </w:tr>
      <w:tr>
        <w:tc>
          <w:tcPr>
            <w:tcW w:type="dxa" w:w="1872"/>
          </w:tcPr>
          <w:p>
            <w:r/>
            <w:r>
              <w:rPr>
                <w:rFonts w:ascii="Calibri" w:hAnsi="Calibri"/>
                <w:b w:val="0"/>
                <w:sz w:val="18"/>
              </w:rPr>
              <w:t>Entertainment</w:t>
            </w:r>
          </w:p>
        </w:tc>
        <w:tc>
          <w:tcPr>
            <w:tcW w:type="dxa" w:w="720"/>
          </w:tcPr>
          <w:p>
            <w:r/>
            <w:r>
              <w:rPr>
                <w:rFonts w:ascii="Calibri" w:hAnsi="Calibri"/>
                <w:b w:val="0"/>
                <w:sz w:val="18"/>
              </w:rPr>
              <w:t>69</w:t>
            </w:r>
          </w:p>
        </w:tc>
        <w:tc>
          <w:tcPr>
            <w:tcW w:type="dxa" w:w="720"/>
          </w:tcPr>
          <w:p>
            <w:r/>
            <w:r>
              <w:rPr>
                <w:rFonts w:ascii="Calibri" w:hAnsi="Calibri"/>
                <w:b w:val="0"/>
                <w:sz w:val="18"/>
              </w:rPr>
              <w:t>15.9</w:t>
            </w:r>
          </w:p>
        </w:tc>
        <w:tc>
          <w:tcPr>
            <w:tcW w:type="dxa" w:w="720"/>
          </w:tcPr>
          <w:p>
            <w:r/>
            <w:r>
              <w:rPr>
                <w:rFonts w:ascii="Calibri" w:hAnsi="Calibri"/>
                <w:b w:val="0"/>
                <w:sz w:val="18"/>
              </w:rPr>
              <w:t>44.9</w:t>
            </w:r>
          </w:p>
        </w:tc>
        <w:tc>
          <w:tcPr>
            <w:tcW w:type="dxa" w:w="720"/>
          </w:tcPr>
          <w:p>
            <w:r/>
            <w:r>
              <w:rPr>
                <w:rFonts w:ascii="Calibri" w:hAnsi="Calibri"/>
                <w:b w:val="0"/>
                <w:sz w:val="18"/>
              </w:rPr>
              <w:t>39.1</w:t>
            </w:r>
          </w:p>
        </w:tc>
        <w:tc>
          <w:tcPr>
            <w:tcW w:type="dxa" w:w="2880"/>
          </w:tcPr>
          <w:p>
            <w:r/>
            <w:r>
              <w:rPr>
                <w:rFonts w:ascii="Calibri" w:hAnsi="Calibri"/>
                <w:b w:val="0"/>
                <w:sz w:val="18"/>
              </w:rPr>
              <w:t>Scene-dependent dialogue</w:t>
            </w:r>
          </w:p>
        </w:tc>
      </w:tr>
      <w:tr>
        <w:tc>
          <w:tcPr>
            <w:tcW w:type="dxa" w:w="1872"/>
            <w:shd w:fill="f0f4f8"/>
          </w:tcPr>
          <w:p>
            <w:r/>
            <w:r>
              <w:rPr>
                <w:rFonts w:ascii="Calibri" w:hAnsi="Calibri"/>
                <w:b w:val="0"/>
                <w:sz w:val="18"/>
              </w:rPr>
              <w:t>Medical/Health</w:t>
            </w:r>
          </w:p>
        </w:tc>
        <w:tc>
          <w:tcPr>
            <w:tcW w:type="dxa" w:w="720"/>
            <w:shd w:fill="f0f4f8"/>
          </w:tcPr>
          <w:p>
            <w:r/>
            <w:r>
              <w:rPr>
                <w:rFonts w:ascii="Calibri" w:hAnsi="Calibri"/>
                <w:b w:val="0"/>
                <w:sz w:val="18"/>
              </w:rPr>
              <w:t>39</w:t>
            </w:r>
          </w:p>
        </w:tc>
        <w:tc>
          <w:tcPr>
            <w:tcW w:type="dxa" w:w="720"/>
            <w:shd w:fill="f0f4f8"/>
          </w:tcPr>
          <w:p>
            <w:r/>
            <w:r>
              <w:rPr>
                <w:rFonts w:ascii="Calibri" w:hAnsi="Calibri"/>
                <w:b w:val="0"/>
                <w:sz w:val="18"/>
              </w:rPr>
              <w:t>23.1</w:t>
            </w:r>
          </w:p>
        </w:tc>
        <w:tc>
          <w:tcPr>
            <w:tcW w:type="dxa" w:w="720"/>
            <w:shd w:fill="f0f4f8"/>
          </w:tcPr>
          <w:p>
            <w:r/>
            <w:r>
              <w:rPr>
                <w:rFonts w:ascii="Calibri" w:hAnsi="Calibri"/>
                <w:b w:val="0"/>
                <w:sz w:val="18"/>
              </w:rPr>
              <w:t>43.6</w:t>
            </w:r>
          </w:p>
        </w:tc>
        <w:tc>
          <w:tcPr>
            <w:tcW w:type="dxa" w:w="720"/>
            <w:shd w:fill="f0f4f8"/>
          </w:tcPr>
          <w:p>
            <w:r/>
            <w:r>
              <w:rPr>
                <w:rFonts w:ascii="Calibri" w:hAnsi="Calibri"/>
                <w:b w:val="0"/>
                <w:sz w:val="18"/>
              </w:rPr>
              <w:t>33.3</w:t>
            </w:r>
          </w:p>
        </w:tc>
        <w:tc>
          <w:tcPr>
            <w:tcW w:type="dxa" w:w="2880"/>
            <w:shd w:fill="f0f4f8"/>
          </w:tcPr>
          <w:p>
            <w:r/>
            <w:r>
              <w:rPr>
                <w:rFonts w:ascii="Calibri" w:hAnsi="Calibri"/>
                <w:b w:val="0"/>
                <w:sz w:val="18"/>
              </w:rPr>
              <w:t>Anatomy, procedures</w:t>
            </w:r>
          </w:p>
        </w:tc>
      </w:tr>
      <w:tr>
        <w:tc>
          <w:tcPr>
            <w:tcW w:type="dxa" w:w="1872"/>
          </w:tcPr>
          <w:p>
            <w:r/>
            <w:r>
              <w:rPr>
                <w:rFonts w:ascii="Calibri" w:hAnsi="Calibri"/>
                <w:b w:val="0"/>
                <w:sz w:val="18"/>
              </w:rPr>
              <w:t>Cooking/Food</w:t>
            </w:r>
          </w:p>
        </w:tc>
        <w:tc>
          <w:tcPr>
            <w:tcW w:type="dxa" w:w="720"/>
          </w:tcPr>
          <w:p>
            <w:r/>
            <w:r>
              <w:rPr>
                <w:rFonts w:ascii="Calibri" w:hAnsi="Calibri"/>
                <w:b w:val="0"/>
                <w:sz w:val="18"/>
              </w:rPr>
              <w:t>117</w:t>
            </w:r>
          </w:p>
        </w:tc>
        <w:tc>
          <w:tcPr>
            <w:tcW w:type="dxa" w:w="720"/>
          </w:tcPr>
          <w:p>
            <w:r/>
            <w:r>
              <w:rPr>
                <w:rFonts w:ascii="Calibri" w:hAnsi="Calibri"/>
                <w:b w:val="0"/>
                <w:sz w:val="18"/>
              </w:rPr>
              <w:t>28.2</w:t>
            </w:r>
          </w:p>
        </w:tc>
        <w:tc>
          <w:tcPr>
            <w:tcW w:type="dxa" w:w="720"/>
          </w:tcPr>
          <w:p>
            <w:r/>
            <w:r>
              <w:rPr>
                <w:rFonts w:ascii="Calibri" w:hAnsi="Calibri"/>
                <w:b w:val="0"/>
                <w:sz w:val="18"/>
              </w:rPr>
              <w:t>41.9</w:t>
            </w:r>
          </w:p>
        </w:tc>
        <w:tc>
          <w:tcPr>
            <w:tcW w:type="dxa" w:w="720"/>
          </w:tcPr>
          <w:p>
            <w:r/>
            <w:r>
              <w:rPr>
                <w:rFonts w:ascii="Calibri" w:hAnsi="Calibri"/>
                <w:b w:val="0"/>
                <w:sz w:val="18"/>
              </w:rPr>
              <w:t>29.9</w:t>
            </w:r>
          </w:p>
        </w:tc>
        <w:tc>
          <w:tcPr>
            <w:tcW w:type="dxa" w:w="2880"/>
          </w:tcPr>
          <w:p>
            <w:r/>
            <w:r>
              <w:rPr>
                <w:rFonts w:ascii="Calibri" w:hAnsi="Calibri"/>
                <w:b w:val="0"/>
                <w:sz w:val="18"/>
              </w:rPr>
              <w:t>Ingredients, visible actions</w:t>
            </w:r>
          </w:p>
        </w:tc>
      </w:tr>
      <w:tr>
        <w:tc>
          <w:tcPr>
            <w:tcW w:type="dxa" w:w="1872"/>
            <w:shd w:fill="f0f4f8"/>
          </w:tcPr>
          <w:p>
            <w:r/>
            <w:r>
              <w:rPr>
                <w:rFonts w:ascii="Calibri" w:hAnsi="Calibri"/>
                <w:b w:val="0"/>
                <w:sz w:val="18"/>
              </w:rPr>
              <w:t>Technology</w:t>
            </w:r>
          </w:p>
        </w:tc>
        <w:tc>
          <w:tcPr>
            <w:tcW w:type="dxa" w:w="720"/>
            <w:shd w:fill="f0f4f8"/>
          </w:tcPr>
          <w:p>
            <w:r/>
            <w:r>
              <w:rPr>
                <w:rFonts w:ascii="Calibri" w:hAnsi="Calibri"/>
                <w:b w:val="0"/>
                <w:sz w:val="18"/>
              </w:rPr>
              <w:t>132</w:t>
            </w:r>
          </w:p>
        </w:tc>
        <w:tc>
          <w:tcPr>
            <w:tcW w:type="dxa" w:w="720"/>
            <w:shd w:fill="f0f4f8"/>
          </w:tcPr>
          <w:p>
            <w:r/>
            <w:r>
              <w:rPr>
                <w:rFonts w:ascii="Calibri" w:hAnsi="Calibri"/>
                <w:b w:val="0"/>
                <w:sz w:val="18"/>
              </w:rPr>
              <w:t>29.5</w:t>
            </w:r>
          </w:p>
        </w:tc>
        <w:tc>
          <w:tcPr>
            <w:tcW w:type="dxa" w:w="720"/>
            <w:shd w:fill="f0f4f8"/>
          </w:tcPr>
          <w:p>
            <w:r/>
            <w:r>
              <w:rPr>
                <w:rFonts w:ascii="Calibri" w:hAnsi="Calibri"/>
                <w:b w:val="0"/>
                <w:sz w:val="18"/>
              </w:rPr>
              <w:t>42.4</w:t>
            </w:r>
          </w:p>
        </w:tc>
        <w:tc>
          <w:tcPr>
            <w:tcW w:type="dxa" w:w="720"/>
            <w:shd w:fill="f0f4f8"/>
          </w:tcPr>
          <w:p>
            <w:r/>
            <w:r>
              <w:rPr>
                <w:rFonts w:ascii="Calibri" w:hAnsi="Calibri"/>
                <w:b w:val="0"/>
                <w:sz w:val="18"/>
              </w:rPr>
              <w:t>28.0</w:t>
            </w:r>
          </w:p>
        </w:tc>
        <w:tc>
          <w:tcPr>
            <w:tcW w:type="dxa" w:w="2880"/>
            <w:shd w:fill="f0f4f8"/>
          </w:tcPr>
          <w:p>
            <w:r/>
            <w:r>
              <w:rPr>
                <w:rFonts w:ascii="Calibri" w:hAnsi="Calibri"/>
                <w:b w:val="0"/>
                <w:sz w:val="18"/>
              </w:rPr>
              <w:t>Product names, screens</w:t>
            </w:r>
          </w:p>
        </w:tc>
      </w:tr>
      <w:tr>
        <w:tc>
          <w:tcPr>
            <w:tcW w:type="dxa" w:w="1872"/>
          </w:tcPr>
          <w:p>
            <w:r/>
            <w:r>
              <w:rPr>
                <w:rFonts w:ascii="Calibri" w:hAnsi="Calibri"/>
                <w:b w:val="0"/>
                <w:sz w:val="18"/>
              </w:rPr>
              <w:t>Sports/Fitness</w:t>
            </w:r>
          </w:p>
        </w:tc>
        <w:tc>
          <w:tcPr>
            <w:tcW w:type="dxa" w:w="720"/>
          </w:tcPr>
          <w:p>
            <w:r/>
            <w:r>
              <w:rPr>
                <w:rFonts w:ascii="Calibri" w:hAnsi="Calibri"/>
                <w:b w:val="0"/>
                <w:sz w:val="18"/>
              </w:rPr>
              <w:t>31</w:t>
            </w:r>
          </w:p>
        </w:tc>
        <w:tc>
          <w:tcPr>
            <w:tcW w:type="dxa" w:w="720"/>
          </w:tcPr>
          <w:p>
            <w:r/>
            <w:r>
              <w:rPr>
                <w:rFonts w:ascii="Calibri" w:hAnsi="Calibri"/>
                <w:b w:val="0"/>
                <w:sz w:val="18"/>
              </w:rPr>
              <w:t>29.0</w:t>
            </w:r>
          </w:p>
        </w:tc>
        <w:tc>
          <w:tcPr>
            <w:tcW w:type="dxa" w:w="720"/>
          </w:tcPr>
          <w:p>
            <w:r/>
            <w:r>
              <w:rPr>
                <w:rFonts w:ascii="Calibri" w:hAnsi="Calibri"/>
                <w:b w:val="0"/>
                <w:sz w:val="18"/>
              </w:rPr>
              <w:t>45.2</w:t>
            </w:r>
          </w:p>
        </w:tc>
        <w:tc>
          <w:tcPr>
            <w:tcW w:type="dxa" w:w="720"/>
          </w:tcPr>
          <w:p>
            <w:r/>
            <w:r>
              <w:rPr>
                <w:rFonts w:ascii="Calibri" w:hAnsi="Calibri"/>
                <w:b w:val="0"/>
                <w:sz w:val="18"/>
              </w:rPr>
              <w:t>25.8</w:t>
            </w:r>
          </w:p>
        </w:tc>
        <w:tc>
          <w:tcPr>
            <w:tcW w:type="dxa" w:w="2880"/>
          </w:tcPr>
          <w:p>
            <w:r/>
            <w:r>
              <w:rPr>
                <w:rFonts w:ascii="Calibri" w:hAnsi="Calibri"/>
                <w:b w:val="0"/>
                <w:sz w:val="18"/>
              </w:rPr>
              <w:t>Sport-specific vocabulary</w:t>
            </w:r>
          </w:p>
        </w:tc>
      </w:tr>
    </w:tbl>
    <w:p/>
    <w:p>
      <w:pPr>
        <w:spacing w:after="120"/>
      </w:pPr>
      <w:r>
        <w:rPr>
          <w:rFonts w:ascii="Calibri" w:hAnsi="Calibri"/>
          <w:b w:val="0"/>
          <w:i w:val="0"/>
          <w:sz w:val="22"/>
        </w:rPr>
      </w:r>
    </w:p>
    <w:p>
      <w:pPr>
        <w:spacing w:after="120"/>
      </w:pPr>
      <w:r>
        <w:rPr>
          <w:rFonts w:ascii="Calibri" w:hAnsi="Calibri"/>
          <w:b w:val="0"/>
          <w:i w:val="0"/>
          <w:sz w:val="22"/>
        </w:rPr>
        <w:t>Implication: Topic context injection at decode time (Mission 8: Prompt Engineering) is the easiest improvement path — providing even a topic label could improve ~284 segments. Visual scene grounding is a higher-ceiling but longer-term architectural change.</w:t>
      </w:r>
    </w:p>
    <w:p>
      <w:r>
        <w:br w:type="page"/>
      </w:r>
    </w:p>
    <w:p>
      <w:bookmarkStart w:id="16" w:name="ch16"/>
      <w:pPr>
        <w:pStyle w:val="Heading1"/>
      </w:pPr>
      <w:r>
        <w:rPr>
          <w:rFonts w:ascii="Calibri" w:hAnsi="Calibri"/>
          <w:color w:val="1A3A5C"/>
        </w:rPr>
        <w:t>16. Executive Summary</w:t>
      </w:r>
      <w:bookmarkEnd w:id="16"/>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16.1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16.2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1,497 segments, 6 analysis reports, 13 tuning experiments, 21 analytical plots</w:t>
            </w:r>
          </w:p>
        </w:tc>
      </w:tr>
      <w:tr>
        <w:tc>
          <w:tcPr>
            <w:tcW w:type="dxa" w:w="2592"/>
          </w:tcPr>
          <w:p>
            <w:r/>
            <w:r>
              <w:rPr>
                <w:rFonts w:ascii="Calibri" w:hAnsi="Calibri"/>
                <w:b w:val="0"/>
                <w:sz w:val="18"/>
              </w:rPr>
              <w:t>Intelligibility Scoring</w:t>
            </w:r>
          </w:p>
        </w:tc>
        <w:tc>
          <w:tcPr>
            <w:tcW w:type="dxa" w:w="1728"/>
          </w:tcPr>
          <w:p>
            <w:r/>
            <w:r>
              <w:rPr>
                <w:rFonts w:ascii="Calibri" w:hAnsi="Calibri"/>
                <w:b w:val="0"/>
                <w:sz w:val="18"/>
              </w:rPr>
              <w:t>Complete</w:t>
            </w:r>
          </w:p>
        </w:tc>
        <w:tc>
          <w:tcPr>
            <w:tcW w:type="dxa" w:w="5040"/>
          </w:tcPr>
          <w:p>
            <w:r/>
            <w:r>
              <w:rPr>
                <w:rFonts w:ascii="Calibri" w:hAnsi="Calibri"/>
                <w:b w:val="0"/>
                <w:sz w:val="18"/>
              </w:rPr>
              <w:t>6-signal composite metric (IS), tier classification, failure/success analysis</w:t>
            </w:r>
          </w:p>
        </w:tc>
      </w:tr>
      <w:tr>
        <w:tc>
          <w:tcPr>
            <w:tcW w:type="dxa" w:w="2592"/>
            <w:shd w:fill="f0f4f8"/>
          </w:tcPr>
          <w:p>
            <w:r/>
            <w:r>
              <w:rPr>
                <w:rFonts w:ascii="Calibri" w:hAnsi="Calibri"/>
                <w:b w:val="0"/>
                <w:sz w:val="18"/>
              </w:rPr>
              <w:t>Report Generation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WER, WWER, NEA metrics in 5 formats (CSV/HTML/JSON/TXT/ANSI)</w:t>
            </w:r>
          </w:p>
        </w:tc>
      </w:tr>
      <w:tr>
        <w:tc>
          <w:tcPr>
            <w:tcW w:type="dxa" w:w="2592"/>
          </w:tcPr>
          <w:p>
            <w:r/>
            <w:r>
              <w:rPr>
                <w:rFonts w:ascii="Calibri" w:hAnsi="Calibri"/>
                <w:b w:val="0"/>
                <w:sz w:val="18"/>
              </w:rPr>
              <w:t>Burned Videos</w:t>
            </w:r>
          </w:p>
        </w:tc>
        <w:tc>
          <w:tcPr>
            <w:tcW w:type="dxa" w:w="1728"/>
          </w:tcPr>
          <w:p>
            <w:r/>
            <w:r>
              <w:rPr>
                <w:rFonts w:ascii="Calibri" w:hAnsi="Calibri"/>
                <w:b w:val="0"/>
                <w:sz w:val="18"/>
              </w:rPr>
              <w:t>Complete</w:t>
            </w:r>
          </w:p>
        </w:tc>
        <w:tc>
          <w:tcPr>
            <w:tcW w:type="dxa" w:w="5040"/>
          </w:tcPr>
          <w:p>
            <w:r/>
            <w:r>
              <w:rPr>
                <w:rFonts w:ascii="Calibri" w:hAnsi="Calibri"/>
                <w:b w:val="0"/>
                <w:sz w:val="18"/>
              </w:rPr>
              <w:t>Subtitle overlays on original videos for visual review</w:t>
            </w:r>
          </w:p>
        </w:tc>
      </w:tr>
      <w:tr>
        <w:tc>
          <w:tcPr>
            <w:tcW w:type="dxa" w:w="2592"/>
            <w:shd w:fill="f0f4f8"/>
          </w:tcPr>
          <w:p>
            <w:r/>
            <w:r>
              <w:rPr>
                <w:rFonts w:ascii="Calibri" w:hAnsi="Calibri"/>
                <w:b w:val="0"/>
                <w:sz w:val="18"/>
              </w:rPr>
              <w:t>Fine-Tuning Infrastructure</w:t>
            </w:r>
          </w:p>
        </w:tc>
        <w:tc>
          <w:tcPr>
            <w:tcW w:type="dxa" w:w="1728"/>
            <w:shd w:fill="f0f4f8"/>
          </w:tcPr>
          <w:p>
            <w:r/>
            <w:r>
              <w:rPr>
                <w:rFonts w:ascii="Calibri" w:hAnsi="Calibri"/>
                <w:b w:val="0"/>
                <w:sz w:val="18"/>
              </w:rPr>
              <w:t>Exp A Complete</w:t>
            </w:r>
          </w:p>
        </w:tc>
        <w:tc>
          <w:tcPr>
            <w:tcW w:type="dxa" w:w="5040"/>
            <w:shd w:fill="f0f4f8"/>
          </w:tcPr>
          <w:p>
            <w:r/>
            <w:r>
              <w:rPr>
                <w:rFonts w:ascii="Calibri" w:hAnsi="Calibri"/>
                <w:b w:val="0"/>
                <w:sz w:val="18"/>
              </w:rPr>
              <w:t>579-line pipeline; Exp A (r=16) trained 17h, best val acc 62.94%</w:t>
            </w:r>
          </w:p>
        </w:tc>
      </w:tr>
      <w:tr>
        <w:tc>
          <w:tcPr>
            <w:tcW w:type="dxa" w:w="2592"/>
          </w:tcPr>
          <w:p>
            <w:r/>
            <w:r>
              <w:rPr>
                <w:rFonts w:ascii="Calibri" w:hAnsi="Calibri"/>
                <w:b w:val="0"/>
                <w:sz w:val="18"/>
              </w:rPr>
              <w:t>Testing Suite</w:t>
            </w:r>
          </w:p>
        </w:tc>
        <w:tc>
          <w:tcPr>
            <w:tcW w:type="dxa" w:w="1728"/>
          </w:tcPr>
          <w:p>
            <w:r/>
            <w:r>
              <w:rPr>
                <w:rFonts w:ascii="Calibri" w:hAnsi="Calibri"/>
                <w:b w:val="0"/>
                <w:sz w:val="18"/>
              </w:rPr>
              <w:t>Complete</w:t>
            </w:r>
          </w:p>
        </w:tc>
        <w:tc>
          <w:tcPr>
            <w:tcW w:type="dxa" w:w="5040"/>
          </w:tcPr>
          <w:p>
            <w:r/>
            <w:r>
              <w:rPr>
                <w:rFonts w:ascii="Calibri" w:hAnsi="Calibri"/>
                <w:b w:val="0"/>
                <w:sz w:val="18"/>
              </w:rPr>
              <w:t>37 automated tests, 5 test scripts (1,731 lines)</w:t>
            </w:r>
          </w:p>
        </w:tc>
      </w:tr>
      <w:tr>
        <w:tc>
          <w:tcPr>
            <w:tcW w:type="dxa" w:w="2592"/>
            <w:shd w:fill="f0f4f8"/>
          </w:tcPr>
          <w:p>
            <w:r/>
            <w:r>
              <w:rPr>
                <w:rFonts w:ascii="Calibri" w:hAnsi="Calibri"/>
                <w:b w:val="0"/>
                <w:sz w:val="18"/>
              </w:rPr>
              <w:t>Documentation</w:t>
            </w:r>
          </w:p>
        </w:tc>
        <w:tc>
          <w:tcPr>
            <w:tcW w:type="dxa" w:w="1728"/>
            <w:shd w:fill="f0f4f8"/>
          </w:tcPr>
          <w:p>
            <w:r/>
            <w:r>
              <w:rPr>
                <w:rFonts w:ascii="Calibri" w:hAnsi="Calibri"/>
                <w:b w:val="0"/>
                <w:sz w:val="18"/>
              </w:rPr>
              <w:t>Comprehensive</w:t>
            </w:r>
          </w:p>
        </w:tc>
        <w:tc>
          <w:tcPr>
            <w:tcW w:type="dxa" w:w="5040"/>
            <w:shd w:fill="f0f4f8"/>
          </w:tcPr>
          <w:p>
            <w:r/>
            <w:r>
              <w:rPr>
                <w:rFonts w:ascii="Calibri" w:hAnsi="Calibri"/>
                <w:b w:val="0"/>
                <w:sz w:val="18"/>
              </w:rPr>
              <w:t>Architecture, dev guide, sync changelog, training notes, bug tracking</w:t>
            </w:r>
          </w:p>
        </w:tc>
      </w:tr>
      <w:tr>
        <w:tc>
          <w:tcPr>
            <w:tcW w:type="dxa" w:w="2592"/>
          </w:tcPr>
          <w:p>
            <w:r/>
            <w:r>
              <w:rPr>
                <w:rFonts w:ascii="Calibri" w:hAnsi="Calibri"/>
                <w:b w:val="0"/>
                <w:sz w:val="18"/>
              </w:rPr>
              <w:t>4-Environment Support</w:t>
            </w:r>
          </w:p>
        </w:tc>
        <w:tc>
          <w:tcPr>
            <w:tcW w:type="dxa" w:w="1728"/>
          </w:tcPr>
          <w:p>
            <w:r/>
            <w:r>
              <w:rPr>
                <w:rFonts w:ascii="Calibri" w:hAnsi="Calibri"/>
                <w:b w:val="0"/>
                <w:sz w:val="18"/>
              </w:rPr>
              <w:t>Operational</w:t>
            </w:r>
          </w:p>
        </w:tc>
        <w:tc>
          <w:tcPr>
            <w:tcW w:type="dxa" w:w="5040"/>
          </w:tcPr>
          <w:p>
            <w:r/>
            <w:r>
              <w:rPr>
                <w:rFonts w:ascii="Calibri" w:hAnsi="Calibri"/>
                <w:b w:val="0"/>
                <w:sz w:val="18"/>
              </w:rPr>
              <w:t>EC2, 2 standalone Ubuntu, HORIZON (no internet)</w:t>
            </w:r>
          </w:p>
        </w:tc>
      </w:tr>
    </w:tbl>
    <w:p/>
    <w:p>
      <w:pPr>
        <w:pStyle w:val="Heading2"/>
      </w:pPr>
      <w:r>
        <w:rPr>
          <w:rFonts w:ascii="Calibri" w:hAnsi="Calibri"/>
          <w:color w:val="2A5A8C"/>
        </w:rPr>
        <w:t>16.3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1,497 segments, 13 experiments, 6 analysis reports, intelligibility scoring</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16.4 Current Performance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312"/>
            <w:shd w:fill="1a3a5c"/>
          </w:tcPr>
          <w:p>
            <w:r/>
            <w:r>
              <w:rPr>
                <w:rFonts w:ascii="Calibri" w:hAnsi="Calibri"/>
                <w:b/>
                <w:color w:val="FFFFFF"/>
                <w:sz w:val="18"/>
              </w:rPr>
              <w:t>Metric</w:t>
            </w:r>
          </w:p>
        </w:tc>
        <w:tc>
          <w:tcPr>
            <w:tcW w:type="dxa" w:w="1584"/>
            <w:shd w:fill="1a3a5c"/>
          </w:tcPr>
          <w:p>
            <w:r/>
            <w:r>
              <w:rPr>
                <w:rFonts w:ascii="Calibri" w:hAnsi="Calibri"/>
                <w:b/>
                <w:color w:val="FFFFFF"/>
                <w:sz w:val="18"/>
              </w:rPr>
              <w:t>Current Value</w:t>
            </w:r>
          </w:p>
        </w:tc>
        <w:tc>
          <w:tcPr>
            <w:tcW w:type="dxa" w:w="1872"/>
            <w:shd w:fill="1a3a5c"/>
          </w:tcPr>
          <w:p>
            <w:r/>
            <w:r>
              <w:rPr>
                <w:rFonts w:ascii="Calibri" w:hAnsi="Calibri"/>
                <w:b/>
                <w:color w:val="FFFFFF"/>
                <w:sz w:val="18"/>
              </w:rPr>
              <w:t>Exp A (r=16)</w:t>
            </w:r>
          </w:p>
        </w:tc>
        <w:tc>
          <w:tcPr>
            <w:tcW w:type="dxa" w:w="1584"/>
            <w:shd w:fill="1a3a5c"/>
          </w:tcPr>
          <w:p>
            <w:r/>
            <w:r>
              <w:rPr>
                <w:rFonts w:ascii="Calibri" w:hAnsi="Calibri"/>
                <w:b/>
                <w:color w:val="FFFFFF"/>
                <w:sz w:val="18"/>
              </w:rPr>
              <w:t>Expected Post-FT</w:t>
            </w:r>
          </w:p>
        </w:tc>
      </w:tr>
      <w:tr>
        <w:tc>
          <w:tcPr>
            <w:tcW w:type="dxa" w:w="3312"/>
          </w:tcPr>
          <w:p>
            <w:r/>
            <w:r>
              <w:rPr>
                <w:rFonts w:ascii="Calibri" w:hAnsi="Calibri"/>
                <w:b w:val="0"/>
                <w:sz w:val="18"/>
              </w:rPr>
              <w:t>Mean WER</w:t>
            </w:r>
          </w:p>
        </w:tc>
        <w:tc>
          <w:tcPr>
            <w:tcW w:type="dxa" w:w="1584"/>
          </w:tcPr>
          <w:p>
            <w:r/>
            <w:r>
              <w:rPr>
                <w:rFonts w:ascii="Calibri" w:hAnsi="Calibri"/>
                <w:b w:val="0"/>
                <w:sz w:val="18"/>
              </w:rPr>
              <w:t>67.0%</w:t>
            </w:r>
          </w:p>
        </w:tc>
        <w:tc>
          <w:tcPr>
            <w:tcW w:type="dxa" w:w="1872"/>
          </w:tcPr>
          <w:p>
            <w:r/>
            <w:r>
              <w:rPr>
                <w:rFonts w:ascii="Calibri" w:hAnsi="Calibri"/>
                <w:b w:val="0"/>
                <w:sz w:val="18"/>
              </w:rPr>
              <w:t>Decode pending</w:t>
            </w:r>
          </w:p>
        </w:tc>
        <w:tc>
          <w:tcPr>
            <w:tcW w:type="dxa" w:w="1584"/>
          </w:tcPr>
          <w:p>
            <w:r/>
            <w:r>
              <w:rPr>
                <w:rFonts w:ascii="Calibri" w:hAnsi="Calibri"/>
                <w:b w:val="0"/>
                <w:sz w:val="18"/>
              </w:rPr>
              <w:t>40-50%</w:t>
            </w:r>
          </w:p>
        </w:tc>
      </w:tr>
      <w:tr>
        <w:tc>
          <w:tcPr>
            <w:tcW w:type="dxa" w:w="3312"/>
            <w:shd w:fill="f0f4f8"/>
          </w:tcPr>
          <w:p>
            <w:r/>
            <w:r>
              <w:rPr>
                <w:rFonts w:ascii="Calibri" w:hAnsi="Calibri"/>
                <w:b w:val="0"/>
                <w:sz w:val="18"/>
              </w:rPr>
              <w:t>Usable Segments (WER ≤ 20%)</w:t>
            </w:r>
          </w:p>
        </w:tc>
        <w:tc>
          <w:tcPr>
            <w:tcW w:type="dxa" w:w="1584"/>
            <w:shd w:fill="f0f4f8"/>
          </w:tcPr>
          <w:p>
            <w:r/>
            <w:r>
              <w:rPr>
                <w:rFonts w:ascii="Calibri" w:hAnsi="Calibri"/>
                <w:b w:val="0"/>
                <w:sz w:val="18"/>
              </w:rPr>
              <w:t>11.4%</w:t>
            </w:r>
          </w:p>
        </w:tc>
        <w:tc>
          <w:tcPr>
            <w:tcW w:type="dxa" w:w="1872"/>
            <w:shd w:fill="f0f4f8"/>
          </w:tcPr>
          <w:p>
            <w:r/>
            <w:r>
              <w:rPr>
                <w:rFonts w:ascii="Calibri" w:hAnsi="Calibri"/>
                <w:b w:val="0"/>
                <w:sz w:val="18"/>
              </w:rPr>
              <w:t>25-40%</w:t>
            </w:r>
          </w:p>
        </w:tc>
        <w:tc>
          <w:tcPr>
            <w:tcW w:type="dxa" w:w="1584"/>
          </w:tcPr>
          <w:p/>
        </w:tc>
      </w:tr>
      <w:tr>
        <w:tc>
          <w:tcPr>
            <w:tcW w:type="dxa" w:w="3312"/>
          </w:tcPr>
          <w:p>
            <w:r/>
            <w:r>
              <w:rPr>
                <w:rFonts w:ascii="Calibri" w:hAnsi="Calibri"/>
                <w:b w:val="0"/>
                <w:sz w:val="18"/>
              </w:rPr>
              <w:t>Hallucination Rate (WER ≥ 100%)</w:t>
            </w:r>
          </w:p>
        </w:tc>
        <w:tc>
          <w:tcPr>
            <w:tcW w:type="dxa" w:w="1584"/>
          </w:tcPr>
          <w:p>
            <w:r/>
            <w:r>
              <w:rPr>
                <w:rFonts w:ascii="Calibri" w:hAnsi="Calibri"/>
                <w:b w:val="0"/>
                <w:sz w:val="18"/>
              </w:rPr>
              <w:t>20.6%</w:t>
            </w:r>
          </w:p>
        </w:tc>
        <w:tc>
          <w:tcPr>
            <w:tcW w:type="dxa" w:w="1872"/>
          </w:tcPr>
          <w:p>
            <w:r/>
            <w:r>
              <w:rPr>
                <w:rFonts w:ascii="Calibri" w:hAnsi="Calibri"/>
                <w:b w:val="0"/>
                <w:sz w:val="18"/>
              </w:rPr>
              <w:t>&lt;10%</w:t>
            </w:r>
          </w:p>
        </w:tc>
        <w:tc>
          <w:tcPr>
            <w:tcW w:type="dxa" w:w="1584"/>
          </w:tcPr>
          <w:p/>
        </w:tc>
      </w:tr>
      <w:tr>
        <w:tc>
          <w:tcPr>
            <w:tcW w:type="dxa" w:w="3312"/>
            <w:shd w:fill="f0f4f8"/>
          </w:tcPr>
          <w:p>
            <w:r/>
            <w:r>
              <w:rPr>
                <w:rFonts w:ascii="Calibri" w:hAnsi="Calibri"/>
                <w:b w:val="0"/>
                <w:sz w:val="18"/>
              </w:rPr>
              <w:t>NEA F1 (Named Entity Accuracy)</w:t>
            </w:r>
          </w:p>
        </w:tc>
        <w:tc>
          <w:tcPr>
            <w:tcW w:type="dxa" w:w="1584"/>
            <w:shd w:fill="f0f4f8"/>
          </w:tcPr>
          <w:p>
            <w:r/>
            <w:r>
              <w:rPr>
                <w:rFonts w:ascii="Calibri" w:hAnsi="Calibri"/>
                <w:b w:val="0"/>
                <w:sz w:val="18"/>
              </w:rPr>
              <w:t>38.8%</w:t>
            </w:r>
          </w:p>
        </w:tc>
        <w:tc>
          <w:tcPr>
            <w:tcW w:type="dxa" w:w="1872"/>
            <w:shd w:fill="f0f4f8"/>
          </w:tcPr>
          <w:p>
            <w:r/>
            <w:r>
              <w:rPr>
                <w:rFonts w:ascii="Calibri" w:hAnsi="Calibri"/>
                <w:b w:val="0"/>
                <w:sz w:val="18"/>
              </w:rPr>
              <w:t>55-70%</w:t>
            </w:r>
          </w:p>
        </w:tc>
        <w:tc>
          <w:tcPr>
            <w:tcW w:type="dxa" w:w="1584"/>
          </w:tcPr>
          <w:p/>
        </w:tc>
      </w:tr>
      <w:tr>
        <w:tc>
          <w:tcPr>
            <w:tcW w:type="dxa" w:w="3312"/>
          </w:tcPr>
          <w:p>
            <w:r/>
            <w:r>
              <w:rPr>
                <w:rFonts w:ascii="Calibri" w:hAnsi="Calibri"/>
                <w:b w:val="0"/>
                <w:sz w:val="18"/>
              </w:rPr>
              <w:t>Mean Intelligibility Score</w:t>
            </w:r>
          </w:p>
        </w:tc>
        <w:tc>
          <w:tcPr>
            <w:tcW w:type="dxa" w:w="1584"/>
          </w:tcPr>
          <w:p>
            <w:r/>
            <w:r>
              <w:rPr>
                <w:rFonts w:ascii="Calibri" w:hAnsi="Calibri"/>
                <w:b w:val="0"/>
                <w:sz w:val="18"/>
              </w:rPr>
              <w:t>2.52 / 5.0</w:t>
            </w:r>
          </w:p>
        </w:tc>
        <w:tc>
          <w:tcPr>
            <w:tcW w:type="dxa" w:w="1872"/>
          </w:tcPr>
          <w:p>
            <w:r/>
            <w:r>
              <w:rPr>
                <w:rFonts w:ascii="Calibri" w:hAnsi="Calibri"/>
                <w:b w:val="0"/>
                <w:sz w:val="18"/>
              </w:rPr>
              <w:t>3.5-4.0</w:t>
            </w:r>
          </w:p>
        </w:tc>
        <w:tc>
          <w:tcPr>
            <w:tcW w:type="dxa" w:w="1584"/>
          </w:tcPr>
          <w:p/>
        </w:tc>
      </w:tr>
      <w:tr>
        <w:tc>
          <w:tcPr>
            <w:tcW w:type="dxa" w:w="3312"/>
            <w:shd w:fill="f0f4f8"/>
          </w:tcPr>
          <w:p>
            <w:r/>
            <w:r>
              <w:rPr>
                <w:rFonts w:ascii="Calibri" w:hAnsi="Calibri"/>
                <w:b w:val="0"/>
                <w:sz w:val="18"/>
              </w:rPr>
              <w:t>Properly Captured (IS ≥ 3)</w:t>
            </w:r>
          </w:p>
        </w:tc>
        <w:tc>
          <w:tcPr>
            <w:tcW w:type="dxa" w:w="1584"/>
            <w:shd w:fill="f0f4f8"/>
          </w:tcPr>
          <w:p>
            <w:r/>
            <w:r>
              <w:rPr>
                <w:rFonts w:ascii="Calibri" w:hAnsi="Calibri"/>
                <w:b w:val="0"/>
                <w:sz w:val="18"/>
              </w:rPr>
              <w:t>39.9%</w:t>
            </w:r>
          </w:p>
        </w:tc>
        <w:tc>
          <w:tcPr>
            <w:tcW w:type="dxa" w:w="1872"/>
            <w:shd w:fill="f0f4f8"/>
          </w:tcPr>
          <w:p>
            <w:r/>
            <w:r>
              <w:rPr>
                <w:rFonts w:ascii="Calibri" w:hAnsi="Calibri"/>
                <w:b w:val="0"/>
                <w:sz w:val="18"/>
              </w:rPr>
              <w:t>55-70%</w:t>
            </w:r>
          </w:p>
        </w:tc>
        <w:tc>
          <w:tcPr>
            <w:tcW w:type="dxa" w:w="1584"/>
          </w:tcPr>
          <w:p/>
        </w:tc>
      </w:tr>
      <w:tr>
        <w:tc>
          <w:tcPr>
            <w:tcW w:type="dxa" w:w="3312"/>
          </w:tcPr>
          <w:p>
            <w:r/>
            <w:r>
              <w:rPr>
                <w:rFonts w:ascii="Calibri" w:hAnsi="Calibri"/>
                <w:b w:val="0"/>
                <w:sz w:val="18"/>
              </w:rPr>
              <w:t>Best Val Acc (token)</w:t>
            </w:r>
          </w:p>
        </w:tc>
        <w:tc>
          <w:tcPr>
            <w:tcW w:type="dxa" w:w="1584"/>
          </w:tcPr>
          <w:p>
            <w:r/>
            <w:r>
              <w:rPr>
                <w:rFonts w:ascii="Calibri" w:hAnsi="Calibri"/>
                <w:b w:val="0"/>
                <w:sz w:val="18"/>
              </w:rPr>
              <w:t>—</w:t>
            </w:r>
          </w:p>
        </w:tc>
        <w:tc>
          <w:tcPr>
            <w:tcW w:type="dxa" w:w="1872"/>
          </w:tcPr>
          <w:p>
            <w:r/>
            <w:r>
              <w:rPr>
                <w:rFonts w:ascii="Calibri" w:hAnsi="Calibri"/>
                <w:b w:val="0"/>
                <w:sz w:val="18"/>
              </w:rPr>
              <w:t>62.94% (ep 2)</w:t>
            </w:r>
          </w:p>
        </w:tc>
        <w:tc>
          <w:tcPr>
            <w:tcW w:type="dxa" w:w="1584"/>
          </w:tcPr>
          <w:p>
            <w:r/>
            <w:r>
              <w:rPr>
                <w:rFonts w:ascii="Calibri" w:hAnsi="Calibri"/>
                <w:b w:val="0"/>
                <w:sz w:val="18"/>
              </w:rPr>
              <w:t>—</w:t>
            </w:r>
          </w:p>
        </w:tc>
      </w:tr>
      <w:tr>
        <w:tc>
          <w:tcPr>
            <w:tcW w:type="dxa" w:w="3312"/>
            <w:shd w:fill="f0f4f8"/>
          </w:tcPr>
          <w:p>
            <w:r/>
            <w:r>
              <w:rPr>
                <w:rFonts w:ascii="Calibri" w:hAnsi="Calibri"/>
                <w:b w:val="0"/>
                <w:sz w:val="18"/>
              </w:rPr>
              <w:t>Paper WER (LRS3)</w:t>
            </w:r>
          </w:p>
        </w:tc>
        <w:tc>
          <w:tcPr>
            <w:tcW w:type="dxa" w:w="1584"/>
            <w:shd w:fill="f0f4f8"/>
          </w:tcPr>
          <w:p>
            <w:r/>
            <w:r>
              <w:rPr>
                <w:rFonts w:ascii="Calibri" w:hAnsi="Calibri"/>
                <w:b w:val="0"/>
                <w:sz w:val="18"/>
              </w:rPr>
              <w:t>25.4%</w:t>
            </w:r>
          </w:p>
        </w:tc>
        <w:tc>
          <w:tcPr>
            <w:tcW w:type="dxa" w:w="1872"/>
            <w:shd w:fill="f0f4f8"/>
          </w:tcPr>
          <w:p>
            <w:r/>
            <w:r>
              <w:rPr>
                <w:rFonts w:ascii="Calibri" w:hAnsi="Calibri"/>
                <w:b w:val="0"/>
                <w:sz w:val="18"/>
              </w:rPr>
              <w:t>—</w:t>
            </w:r>
          </w:p>
        </w:tc>
        <w:tc>
          <w:tcPr>
            <w:tcW w:type="dxa" w:w="1584"/>
            <w:shd w:fill="f0f4f8"/>
          </w:tcPr>
          <w:p>
            <w:r/>
            <w:r>
              <w:rPr>
                <w:rFonts w:ascii="Calibri" w:hAnsi="Calibri"/>
                <w:b w:val="0"/>
                <w:sz w:val="18"/>
              </w:rPr>
              <w:t>25.4%</w:t>
            </w:r>
          </w:p>
        </w:tc>
      </w:tr>
    </w:tbl>
    <w:p/>
    <w:p>
      <w:pPr>
        <w:pStyle w:val="Heading2"/>
      </w:pPr>
      <w:r>
        <w:rPr>
          <w:rFonts w:ascii="Calibri" w:hAnsi="Calibri"/>
          <w:color w:val="2A5A8C"/>
        </w:rPr>
        <w:t>16.5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16.6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16.7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14). Expected improvement: 15-25 WER points. Intelligibility Score analysis (Chapter 13) confirms WER alone understates true accuracy by 3.5×.</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16.8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(1,497 segments, 6 reports, 13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Intelligibility scoring framework (6-signal IS), 16 analytical plots, 5 presentation plots</w:t>
            </w:r>
          </w:p>
        </w:tc>
      </w:tr>
      <w:tr>
        <w:tc>
          <w:tcPr>
            <w:tcW w:type="dxa" w:w="1872"/>
          </w:tcPr>
          <w:p>
            <w:r/>
            <w:r>
              <w:rPr>
                <w:rFonts w:ascii="Calibri" w:hAnsi="Calibri"/>
                <w:b w:val="0"/>
                <w:sz w:val="18"/>
              </w:rPr>
              <w:t>Feb 2026</w:t>
            </w:r>
          </w:p>
        </w:tc>
        <w:tc>
          <w:tcPr>
            <w:tcW w:type="dxa" w:w="7488"/>
          </w:tcPr>
          <w:p>
            <w:r/>
            <w:r>
              <w:rPr>
                <w:rFonts w:ascii="Calibri" w:hAnsi="Calibri"/>
                <w:b w:val="0"/>
                <w:sz w:val="18"/>
              </w:rPr>
              <w:t>Fine-tuning infrastructure ready (579-line pipeline + config)</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p>
      <w:bookmarkStart w:id="17" w:name="ch17"/>
      <w:pPr>
        <w:pStyle w:val="Heading1"/>
      </w:pPr>
      <w:r>
        <w:rPr>
          <w:rFonts w:ascii="Calibri" w:hAnsi="Calibri"/>
          <w:color w:val="1A3A5C"/>
        </w:rPr>
        <w:t>17. Project To-Do List</w:t>
      </w:r>
      <w:bookmarkEnd w:id="17"/>
    </w:p>
    <w:p>
      <w:pPr>
        <w:spacing w:after="120"/>
      </w:pPr>
      <w:r>
        <w:rPr>
          <w:rFonts w:ascii="Calibri" w:hAnsi="Calibri"/>
          <w:b w:val="0"/>
          <w:i w:val="0"/>
          <w:sz w:val="22"/>
        </w:rPr>
        <w:t>This chapter consolidates all pending work items across research, operations, technical development, and documentation. Items are prioritized by expected impact on the system's core mission: improving lip-reading accuracy on real-world video.</w:t>
      </w:r>
    </w:p>
    <w:p>
      <w:pPr>
        <w:pStyle w:val="Heading2"/>
      </w:pPr>
      <w:r>
        <w:rPr>
          <w:rFonts w:ascii="Calibri" w:hAnsi="Calibri"/>
          <w:color w:val="2A5A8C"/>
        </w:rPr>
        <w:t>17.1 Research &amp; Model Improvement</w:t>
      </w:r>
    </w:p>
    <w:p>
      <w:pPr>
        <w:spacing w:after="120"/>
      </w:pPr>
      <w:r>
        <w:rPr>
          <w:rFonts w:ascii="Calibri" w:hAnsi="Calibri"/>
          <w:b w:val="0"/>
          <w:i w:val="0"/>
          <w:sz w:val="22"/>
        </w:rPr>
        <w:t>These items directly target the WER gap between benchmark (25.4%) and real-world (64-67%) performance.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2160"/>
            <w:shd w:fill="1a3a5c"/>
          </w:tcPr>
          <w:p>
            <w:r/>
            <w:r>
              <w:rPr>
                <w:rFonts w:ascii="Calibri" w:hAnsi="Calibri"/>
                <w:b/>
                <w:color w:val="FFFFFF"/>
                <w:sz w:val="18"/>
              </w:rPr>
              <w:t>Expected Impact</w:t>
            </w:r>
          </w:p>
        </w:tc>
        <w:tc>
          <w:tcPr>
            <w:tcW w:type="dxa" w:w="2736"/>
            <w:shd w:fill="1a3a5c"/>
          </w:tcPr>
          <w:p>
            <w:r/>
            <w:r>
              <w:rPr>
                <w:rFonts w:ascii="Calibri" w:hAnsi="Calibri"/>
                <w:b/>
                <w:color w:val="FFFFFF"/>
                <w:sz w:val="18"/>
              </w:rPr>
              <w:t>Status</w:t>
            </w:r>
          </w:p>
        </w:tc>
      </w:tr>
      <w:tr>
        <w:tc>
          <w:tcPr>
            <w:tcW w:type="dxa" w:w="432"/>
          </w:tcPr>
          <w:p>
            <w:r/>
            <w:r>
              <w:rPr>
                <w:rFonts w:ascii="Calibri" w:hAnsi="Calibri"/>
                <w:b w:val="0"/>
                <w:sz w:val="18"/>
              </w:rPr>
              <w:t>1</w:t>
            </w:r>
          </w:p>
        </w:tc>
        <w:tc>
          <w:tcPr>
            <w:tcW w:type="dxa" w:w="3168"/>
          </w:tcPr>
          <w:p>
            <w:r/>
            <w:r>
              <w:rPr>
                <w:rFonts w:ascii="Calibri" w:hAnsi="Calibri"/>
                <w:b w:val="0"/>
                <w:sz w:val="18"/>
              </w:rPr>
              <w:t>Fine-tune on AVSpeech data with encoder unfreeze</w:t>
            </w:r>
          </w:p>
        </w:tc>
        <w:tc>
          <w:tcPr>
            <w:tcW w:type="dxa" w:w="864"/>
          </w:tcPr>
          <w:p>
            <w:r/>
            <w:r>
              <w:rPr>
                <w:rFonts w:ascii="Calibri" w:hAnsi="Calibri"/>
                <w:b w:val="0"/>
                <w:sz w:val="18"/>
              </w:rPr>
              <w:t>Critical</w:t>
            </w:r>
          </w:p>
        </w:tc>
        <w:tc>
          <w:tcPr>
            <w:tcW w:type="dxa" w:w="2160"/>
          </w:tcPr>
          <w:p>
            <w:r/>
            <w:r>
              <w:rPr>
                <w:rFonts w:ascii="Calibri" w:hAnsi="Calibri"/>
                <w:b w:val="0"/>
                <w:sz w:val="18"/>
              </w:rPr>
              <w:t>-15 to -25 WER pts</w:t>
            </w:r>
          </w:p>
        </w:tc>
        <w:tc>
          <w:tcPr>
            <w:tcW w:type="dxa" w:w="2736"/>
          </w:tcPr>
          <w:p>
            <w:r/>
            <w:r>
              <w:rPr>
                <w:rFonts w:ascii="Calibri" w:hAnsi="Calibri"/>
                <w:b w:val="0"/>
                <w:sz w:val="18"/>
              </w:rPr>
              <w:t>Infrastructure ready (579-line pipeline + config)</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Increase LoRA rank from r=16 to r=64 (alpha=128)</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-3 to -8 WER pts</w:t>
            </w:r>
          </w:p>
        </w:tc>
        <w:tc>
          <w:tcPr>
            <w:tcW w:type="dxa" w:w="2736"/>
            <w:shd w:fill="f0f4f8"/>
          </w:tcPr>
          <w:p>
            <w:r/>
            <w:r>
              <w:rPr>
                <w:rFonts w:ascii="Calibri" w:hAnsi="Calibri"/>
                <w:b w:val="0"/>
                <w:sz w:val="18"/>
              </w:rPr>
              <w:t>Config change ready (vsp_llm.py line 296)</w:t>
            </w:r>
          </w:p>
        </w:tc>
      </w:tr>
      <w:tr>
        <w:tc>
          <w:tcPr>
            <w:tcW w:type="dxa" w:w="432"/>
          </w:tcPr>
          <w:p>
            <w:r/>
            <w:r>
              <w:rPr>
                <w:rFonts w:ascii="Calibri" w:hAnsi="Calibri"/>
                <w:b w:val="0"/>
                <w:sz w:val="18"/>
              </w:rPr>
              <w:t>3</w:t>
            </w:r>
          </w:p>
        </w:tc>
        <w:tc>
          <w:tcPr>
            <w:tcW w:type="dxa" w:w="3168"/>
          </w:tcPr>
          <w:p>
            <w:r/>
            <w:r>
              <w:rPr>
                <w:rFonts w:ascii="Calibri" w:hAnsi="Calibri"/>
                <w:b w:val="0"/>
                <w:sz w:val="18"/>
              </w:rPr>
              <w:t>Test length penalty lenpen=0.5-1.0</w:t>
            </w:r>
          </w:p>
        </w:tc>
        <w:tc>
          <w:tcPr>
            <w:tcW w:type="dxa" w:w="864"/>
          </w:tcPr>
          <w:p>
            <w:r/>
            <w:r>
              <w:rPr>
                <w:rFonts w:ascii="Calibri" w:hAnsi="Calibri"/>
                <w:b w:val="0"/>
                <w:sz w:val="18"/>
              </w:rPr>
              <w:t>High</w:t>
            </w:r>
          </w:p>
        </w:tc>
        <w:tc>
          <w:tcPr>
            <w:tcW w:type="dxa" w:w="2160"/>
          </w:tcPr>
          <w:p>
            <w:r/>
            <w:r>
              <w:rPr>
                <w:rFonts w:ascii="Calibri" w:hAnsi="Calibri"/>
                <w:b w:val="0"/>
                <w:sz w:val="18"/>
              </w:rPr>
              <w:t>-1.8 WWER pts (57.7% vs 59.5%)</w:t>
            </w:r>
          </w:p>
        </w:tc>
        <w:tc>
          <w:tcPr>
            <w:tcW w:type="dxa" w:w="2736"/>
          </w:tcPr>
          <w:p>
            <w:r/>
            <w:r>
              <w:rPr>
                <w:rFonts w:ascii="Calibri" w:hAnsi="Calibri"/>
                <w:b w:val="0"/>
                <w:sz w:val="18"/>
              </w:rPr>
              <w:t>DONE — 13 experiments (A-M), best=J</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Reduce beam width from 20 to 5-10</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Greedy (beam=1) was 3.7 pts worse</w:t>
            </w:r>
          </w:p>
        </w:tc>
        <w:tc>
          <w:tcPr>
            <w:tcW w:type="dxa" w:w="2736"/>
            <w:shd w:fill="f0f4f8"/>
          </w:tcPr>
          <w:p>
            <w:r/>
            <w:r>
              <w:rPr>
                <w:rFonts w:ascii="Calibri" w:hAnsi="Calibri"/>
                <w:b w:val="0"/>
                <w:sz w:val="18"/>
              </w:rPr>
              <w:t>DONE — Exp G tested beam=1 vs beam=20</w:t>
            </w:r>
          </w:p>
        </w:tc>
      </w:tr>
      <w:tr>
        <w:tc>
          <w:tcPr>
            <w:tcW w:type="dxa" w:w="432"/>
          </w:tcPr>
          <w:p>
            <w:r/>
            <w:r>
              <w:rPr>
                <w:rFonts w:ascii="Calibri" w:hAnsi="Calibri"/>
                <w:b w:val="0"/>
                <w:sz w:val="18"/>
              </w:rPr>
              <w:t>5</w:t>
            </w:r>
          </w:p>
        </w:tc>
        <w:tc>
          <w:tcPr>
            <w:tcW w:type="dxa" w:w="3168"/>
          </w:tcPr>
          <w:p>
            <w:r/>
            <w:r>
              <w:rPr>
                <w:rFonts w:ascii="Calibri" w:hAnsi="Calibri"/>
                <w:b w:val="0"/>
                <w:sz w:val="18"/>
              </w:rPr>
              <w:t>Tighten max_len_a from 2.0 to 1.0, max_len_b from 200 to 50</w:t>
            </w:r>
          </w:p>
        </w:tc>
        <w:tc>
          <w:tcPr>
            <w:tcW w:type="dxa" w:w="864"/>
          </w:tcPr>
          <w:p>
            <w:r/>
            <w:r>
              <w:rPr>
                <w:rFonts w:ascii="Calibri" w:hAnsi="Calibri"/>
                <w:b w:val="0"/>
                <w:sz w:val="18"/>
              </w:rPr>
              <w:t>Medium</w:t>
            </w:r>
          </w:p>
        </w:tc>
        <w:tc>
          <w:tcPr>
            <w:tcW w:type="dxa" w:w="2160"/>
          </w:tcPr>
          <w:p>
            <w:r/>
            <w:r>
              <w:rPr>
                <w:rFonts w:ascii="Calibri" w:hAnsi="Calibri"/>
                <w:b w:val="0"/>
                <w:sz w:val="18"/>
              </w:rPr>
              <w:t>lenpen=2.0 caused 539% WER over-generation</w:t>
            </w:r>
          </w:p>
        </w:tc>
        <w:tc>
          <w:tcPr>
            <w:tcW w:type="dxa" w:w="2736"/>
          </w:tcPr>
          <w:p>
            <w:r/>
            <w:r>
              <w:rPr>
                <w:rFonts w:ascii="Calibri" w:hAnsi="Calibri"/>
                <w:b w:val="0"/>
                <w:sz w:val="18"/>
              </w:rPr>
              <w:t>DONE — lenpen approach preferred</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Implement confidence scoring (token/sequence level)</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Quality filtering (24% → 40-50% precision)</w:t>
            </w:r>
          </w:p>
        </w:tc>
        <w:tc>
          <w:tcPr>
            <w:tcW w:type="dxa" w:w="2736"/>
            <w:shd w:fill="f0f4f8"/>
          </w:tcPr>
          <w:p>
            <w:r/>
            <w:r>
              <w:rPr>
                <w:rFonts w:ascii="Calibri" w:hAnsi="Calibri"/>
                <w:b w:val="0"/>
                <w:sz w:val="18"/>
              </w:rPr>
              <w:t>Code design in Report 4</w:t>
            </w:r>
          </w:p>
        </w:tc>
      </w:tr>
      <w:tr>
        <w:tc>
          <w:tcPr>
            <w:tcW w:type="dxa" w:w="432"/>
          </w:tcPr>
          <w:p>
            <w:r/>
            <w:r>
              <w:rPr>
                <w:rFonts w:ascii="Calibri" w:hAnsi="Calibri"/>
                <w:b w:val="0"/>
                <w:sz w:val="18"/>
              </w:rPr>
              <w:t>7</w:t>
            </w:r>
          </w:p>
        </w:tc>
        <w:tc>
          <w:tcPr>
            <w:tcW w:type="dxa" w:w="3168"/>
          </w:tcPr>
          <w:p>
            <w:r/>
            <w:r>
              <w:rPr>
                <w:rFonts w:ascii="Calibri" w:hAnsi="Calibri"/>
                <w:b w:val="0"/>
                <w:sz w:val="18"/>
              </w:rPr>
              <w:t>Implement N-best aggregation (ROVER or MBR decoding)</w:t>
            </w:r>
          </w:p>
        </w:tc>
        <w:tc>
          <w:tcPr>
            <w:tcW w:type="dxa" w:w="864"/>
          </w:tcPr>
          <w:p>
            <w:r/>
            <w:r>
              <w:rPr>
                <w:rFonts w:ascii="Calibri" w:hAnsi="Calibri"/>
                <w:b w:val="0"/>
                <w:sz w:val="18"/>
              </w:rPr>
              <w:t>Medium</w:t>
            </w:r>
          </w:p>
        </w:tc>
        <w:tc>
          <w:tcPr>
            <w:tcW w:type="dxa" w:w="2160"/>
          </w:tcPr>
          <w:p>
            <w:r/>
            <w:r>
              <w:rPr>
                <w:rFonts w:ascii="Calibri" w:hAnsi="Calibri"/>
                <w:b w:val="0"/>
                <w:sz w:val="18"/>
              </w:rPr>
              <w:t>-5 to -10 WER pts</w:t>
            </w:r>
          </w:p>
        </w:tc>
        <w:tc>
          <w:tcPr>
            <w:tcW w:type="dxa" w:w="2736"/>
          </w:tcPr>
          <w:p>
            <w:r/>
            <w:r>
              <w:rPr>
                <w:rFonts w:ascii="Calibri" w:hAnsi="Calibri"/>
                <w:b w:val="0"/>
                <w:sz w:val="18"/>
              </w:rPr>
              <w:t>Code design in Report 5</w:t>
            </w:r>
          </w:p>
        </w:tc>
      </w:tr>
      <w:tr>
        <w:tc>
          <w:tcPr>
            <w:tcW w:type="dxa" w:w="432"/>
            <w:shd w:fill="f0f4f8"/>
          </w:tcPr>
          <w:p>
            <w:r/>
            <w:r>
              <w:rPr>
                <w:rFonts w:ascii="Calibri" w:hAnsi="Calibri"/>
                <w:b w:val="0"/>
                <w:sz w:val="18"/>
              </w:rPr>
              <w:t>8</w:t>
            </w:r>
          </w:p>
        </w:tc>
        <w:tc>
          <w:tcPr>
            <w:tcW w:type="dxa" w:w="3168"/>
            <w:shd w:fill="f0f4f8"/>
          </w:tcPr>
          <w:p>
            <w:r/>
            <w:r>
              <w:rPr>
                <w:rFonts w:ascii="Calibri" w:hAnsi="Calibri"/>
                <w:b w:val="0"/>
                <w:sz w:val="18"/>
              </w:rPr>
              <w:t>Evaluate prompt engineering (word count hints, topic context)</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-5 to -10 WER pts</w:t>
            </w:r>
          </w:p>
        </w:tc>
        <w:tc>
          <w:tcPr>
            <w:tcW w:type="dxa" w:w="2736"/>
            <w:shd w:fill="f0f4f8"/>
          </w:tcPr>
          <w:p>
            <w:r/>
            <w:r>
              <w:rPr>
                <w:rFonts w:ascii="Calibri" w:hAnsi="Calibri"/>
                <w:b w:val="0"/>
                <w:sz w:val="18"/>
              </w:rPr>
              <w:t>Strategy in Report 3</w:t>
            </w:r>
          </w:p>
        </w:tc>
      </w:tr>
      <w:tr>
        <w:tc>
          <w:tcPr>
            <w:tcW w:type="dxa" w:w="432"/>
          </w:tcPr>
          <w:p>
            <w:r/>
            <w:r>
              <w:rPr>
                <w:rFonts w:ascii="Calibri" w:hAnsi="Calibri"/>
                <w:b w:val="0"/>
                <w:sz w:val="18"/>
              </w:rPr>
              <w:t>9</w:t>
            </w:r>
          </w:p>
        </w:tc>
        <w:tc>
          <w:tcPr>
            <w:tcW w:type="dxa" w:w="3168"/>
          </w:tcPr>
          <w:p>
            <w:r/>
            <w:r>
              <w:rPr>
                <w:rFonts w:ascii="Calibri" w:hAnsi="Calibri"/>
                <w:b w:val="0"/>
                <w:sz w:val="18"/>
              </w:rPr>
              <w:t>Generate AVSpeech length histogram on full dataset</w:t>
            </w:r>
          </w:p>
        </w:tc>
        <w:tc>
          <w:tcPr>
            <w:tcW w:type="dxa" w:w="864"/>
          </w:tcPr>
          <w:p>
            <w:r/>
            <w:r>
              <w:rPr>
                <w:rFonts w:ascii="Calibri" w:hAnsi="Calibri"/>
                <w:b w:val="0"/>
                <w:sz w:val="18"/>
              </w:rPr>
              <w:t>Low</w:t>
            </w:r>
          </w:p>
        </w:tc>
        <w:tc>
          <w:tcPr>
            <w:tcW w:type="dxa" w:w="2160"/>
          </w:tcPr>
          <w:p>
            <w:r/>
            <w:r>
              <w:rPr>
                <w:rFonts w:ascii="Calibri" w:hAnsi="Calibri"/>
                <w:b w:val="0"/>
                <w:sz w:val="18"/>
              </w:rPr>
              <w:t>Diagnostic / data characterization</w:t>
            </w:r>
          </w:p>
        </w:tc>
        <w:tc>
          <w:tcPr>
            <w:tcW w:type="dxa" w:w="2736"/>
          </w:tcPr>
          <w:p>
            <w:r/>
            <w:r>
              <w:rPr>
                <w:rFonts w:ascii="Calibri" w:hAnsi="Calibri"/>
                <w:b w:val="0"/>
                <w:sz w:val="18"/>
              </w:rPr>
              <w:t>ffprobe script ready</w:t>
            </w:r>
          </w:p>
        </w:tc>
      </w:tr>
      <w:tr>
        <w:tc>
          <w:tcPr>
            <w:tcW w:type="dxa" w:w="432"/>
            <w:shd w:fill="f0f4f8"/>
          </w:tcPr>
          <w:p>
            <w:r/>
            <w:r>
              <w:rPr>
                <w:rFonts w:ascii="Calibri" w:hAnsi="Calibri"/>
                <w:b w:val="0"/>
                <w:sz w:val="18"/>
              </w:rPr>
              <w:t>10</w:t>
            </w:r>
          </w:p>
        </w:tc>
        <w:tc>
          <w:tcPr>
            <w:tcW w:type="dxa" w:w="3168"/>
            <w:shd w:fill="f0f4f8"/>
          </w:tcPr>
          <w:p>
            <w:r/>
            <w:r>
              <w:rPr>
                <w:rFonts w:ascii="Calibri" w:hAnsi="Calibri"/>
                <w:b w:val="0"/>
                <w:sz w:val="18"/>
              </w:rPr>
              <w:t>Curate training data (80% clean frontal / 20% moderate)</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Better training signal, less label noise</w:t>
            </w:r>
          </w:p>
        </w:tc>
        <w:tc>
          <w:tcPr>
            <w:tcW w:type="dxa" w:w="2736"/>
            <w:shd w:fill="f0f4f8"/>
          </w:tcPr>
          <w:p>
            <w:r/>
            <w:r>
              <w:rPr>
                <w:rFonts w:ascii="Calibri" w:hAnsi="Calibri"/>
                <w:b w:val="0"/>
                <w:sz w:val="18"/>
              </w:rPr>
              <w:t>Filtering criteria defined</w:t>
            </w:r>
          </w:p>
        </w:tc>
      </w:tr>
      <w:tr>
        <w:tc>
          <w:tcPr>
            <w:tcW w:type="dxa" w:w="432"/>
          </w:tcPr>
          <w:p>
            <w:r/>
            <w:r>
              <w:rPr>
                <w:rFonts w:ascii="Calibri" w:hAnsi="Calibri"/>
                <w:b w:val="0"/>
                <w:sz w:val="18"/>
              </w:rPr>
              <w:t>11</w:t>
            </w:r>
          </w:p>
        </w:tc>
        <w:tc>
          <w:tcPr>
            <w:tcW w:type="dxa" w:w="3168"/>
          </w:tcPr>
          <w:p>
            <w:r/>
            <w:r>
              <w:rPr>
                <w:rFonts w:ascii="Calibri" w:hAnsi="Calibri"/>
                <w:b w:val="0"/>
                <w:sz w:val="18"/>
              </w:rPr>
              <w:t>Evaluate RetinaFace vs MediaPipe for face detection</w:t>
            </w:r>
          </w:p>
        </w:tc>
        <w:tc>
          <w:tcPr>
            <w:tcW w:type="dxa" w:w="864"/>
          </w:tcPr>
          <w:p>
            <w:r/>
            <w:r>
              <w:rPr>
                <w:rFonts w:ascii="Calibri" w:hAnsi="Calibri"/>
                <w:b w:val="0"/>
                <w:sz w:val="18"/>
              </w:rPr>
              <w:t>Low</w:t>
            </w:r>
          </w:p>
        </w:tc>
        <w:tc>
          <w:tcPr>
            <w:tcW w:type="dxa" w:w="2160"/>
          </w:tcPr>
          <w:p>
            <w:r/>
            <w:r>
              <w:rPr>
                <w:rFonts w:ascii="Calibri" w:hAnsi="Calibri"/>
                <w:b w:val="0"/>
                <w:sz w:val="18"/>
              </w:rPr>
              <w:t>-2 to -5 WER pts on difficult angles</w:t>
            </w:r>
          </w:p>
        </w:tc>
        <w:tc>
          <w:tcPr>
            <w:tcW w:type="dxa" w:w="2736"/>
          </w:tcPr>
          <w:p>
            <w:r/>
            <w:r>
              <w:rPr>
                <w:rFonts w:ascii="Calibri" w:hAnsi="Calibri"/>
                <w:b w:val="0"/>
                <w:sz w:val="18"/>
              </w:rPr>
              <w:t>Both detectors integrated</w:t>
            </w:r>
          </w:p>
        </w:tc>
      </w:tr>
    </w:tbl>
    <w:p/>
    <w:p>
      <w:pPr>
        <w:pStyle w:val="Heading2"/>
      </w:pPr>
      <w:r>
        <w:rPr>
          <w:rFonts w:ascii="Calibri" w:hAnsi="Calibri"/>
          <w:color w:val="2A5A8C"/>
        </w:rPr>
        <w:t>17.2 Operations &amp; Deployment</w:t>
      </w:r>
    </w:p>
    <w:p>
      <w:pPr>
        <w:spacing w:after="120"/>
      </w:pPr>
      <w:r>
        <w:rPr>
          <w:rFonts w:ascii="Calibri" w:hAnsi="Calibri"/>
          <w:b w:val="0"/>
          <w:i w:val="0"/>
          <w:sz w:val="22"/>
        </w:rPr>
        <w:t>These items ensure production reliability and environment consistency.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12</w:t>
            </w:r>
          </w:p>
        </w:tc>
        <w:tc>
          <w:tcPr>
            <w:tcW w:type="dxa" w:w="3600"/>
          </w:tcPr>
          <w:p>
            <w:r/>
            <w:r>
              <w:rPr>
                <w:rFonts w:ascii="Calibri" w:hAnsi="Calibri"/>
                <w:b w:val="0"/>
                <w:sz w:val="18"/>
              </w:rPr>
              <w:t>Sync all 28 pending EC2 → container changes</w:t>
            </w:r>
          </w:p>
        </w:tc>
        <w:tc>
          <w:tcPr>
            <w:tcW w:type="dxa" w:w="864"/>
          </w:tcPr>
          <w:p>
            <w:r/>
            <w:r>
              <w:rPr>
                <w:rFonts w:ascii="Calibri" w:hAnsi="Calibri"/>
                <w:b w:val="0"/>
                <w:sz w:val="18"/>
              </w:rPr>
              <w:t>Critical</w:t>
            </w:r>
          </w:p>
        </w:tc>
        <w:tc>
          <w:tcPr>
            <w:tcW w:type="dxa" w:w="4464"/>
          </w:tcPr>
          <w:p>
            <w:r/>
            <w:r>
              <w:rPr>
                <w:rFonts w:ascii="Calibri" w:hAnsi="Calibri"/>
                <w:b w:val="0"/>
                <w:sz w:val="18"/>
              </w:rPr>
              <w:t>Full list in docs/container-sync-changelog.md</w:t>
            </w:r>
          </w:p>
        </w:tc>
      </w:tr>
      <w:tr>
        <w:tc>
          <w:tcPr>
            <w:tcW w:type="dxa" w:w="432"/>
            <w:shd w:fill="f0f4f8"/>
          </w:tcPr>
          <w:p>
            <w:r/>
            <w:r>
              <w:rPr>
                <w:rFonts w:ascii="Calibri" w:hAnsi="Calibri"/>
                <w:b w:val="0"/>
                <w:sz w:val="18"/>
              </w:rPr>
              <w:t>13</w:t>
            </w:r>
          </w:p>
        </w:tc>
        <w:tc>
          <w:tcPr>
            <w:tcW w:type="dxa" w:w="3600"/>
            <w:shd w:fill="f0f4f8"/>
          </w:tcPr>
          <w:p>
            <w:r/>
            <w:r>
              <w:rPr>
                <w:rFonts w:ascii="Calibri" w:hAnsi="Calibri"/>
                <w:b w:val="0"/>
                <w:sz w:val="18"/>
              </w:rPr>
              <w:t>Deploy latest container package to HORIZON server</w:t>
            </w:r>
          </w:p>
        </w:tc>
        <w:tc>
          <w:tcPr>
            <w:tcW w:type="dxa" w:w="864"/>
            <w:shd w:fill="f0f4f8"/>
          </w:tcPr>
          <w:p>
            <w:r/>
            <w:r>
              <w:rPr>
                <w:rFonts w:ascii="Calibri" w:hAnsi="Calibri"/>
                <w:b w:val="0"/>
                <w:sz w:val="18"/>
              </w:rPr>
              <w:t>High</w:t>
            </w:r>
          </w:p>
        </w:tc>
        <w:tc>
          <w:tcPr>
            <w:tcW w:type="dxa" w:w="4464"/>
            <w:shd w:fill="f0f4f8"/>
          </w:tcPr>
          <w:p>
            <w:r/>
            <w:r>
              <w:rPr>
                <w:rFonts w:ascii="Calibri" w:hAnsi="Calibri"/>
                <w:b w:val="0"/>
                <w:sz w:val="18"/>
              </w:rPr>
              <w:t>Closed network, no internet — requires offline package</w:t>
            </w:r>
          </w:p>
        </w:tc>
      </w:tr>
      <w:tr>
        <w:tc>
          <w:tcPr>
            <w:tcW w:type="dxa" w:w="432"/>
          </w:tcPr>
          <w:p>
            <w:r/>
            <w:r>
              <w:rPr>
                <w:rFonts w:ascii="Calibri" w:hAnsi="Calibri"/>
                <w:b w:val="0"/>
                <w:sz w:val="18"/>
              </w:rPr>
              <w:t>14</w:t>
            </w:r>
          </w:p>
        </w:tc>
        <w:tc>
          <w:tcPr>
            <w:tcW w:type="dxa" w:w="3600"/>
          </w:tcPr>
          <w:p>
            <w:r/>
            <w:r>
              <w:rPr>
                <w:rFonts w:ascii="Calibri" w:hAnsi="Calibri"/>
                <w:b w:val="0"/>
                <w:sz w:val="18"/>
              </w:rPr>
              <w:t>Automate container sync verification (CI/CD or script)</w:t>
            </w:r>
          </w:p>
        </w:tc>
        <w:tc>
          <w:tcPr>
            <w:tcW w:type="dxa" w:w="864"/>
          </w:tcPr>
          <w:p>
            <w:r/>
            <w:r>
              <w:rPr>
                <w:rFonts w:ascii="Calibri" w:hAnsi="Calibri"/>
                <w:b w:val="0"/>
                <w:sz w:val="18"/>
              </w:rPr>
              <w:t>Medium</w:t>
            </w:r>
          </w:p>
        </w:tc>
        <w:tc>
          <w:tcPr>
            <w:tcW w:type="dxa" w:w="4464"/>
          </w:tcPr>
          <w:p>
            <w:r/>
            <w:r>
              <w:rPr>
                <w:rFonts w:ascii="Calibri" w:hAnsi="Calibri"/>
                <w:b w:val="0"/>
                <w:sz w:val="18"/>
              </w:rPr>
              <w:t>Prevent future drift between EC2 and container</w:t>
            </w:r>
          </w:p>
        </w:tc>
      </w:tr>
      <w:tr>
        <w:tc>
          <w:tcPr>
            <w:tcW w:type="dxa" w:w="432"/>
            <w:shd w:fill="f0f4f8"/>
          </w:tcPr>
          <w:p>
            <w:r/>
            <w:r>
              <w:rPr>
                <w:rFonts w:ascii="Calibri" w:hAnsi="Calibri"/>
                <w:b w:val="0"/>
                <w:sz w:val="18"/>
              </w:rPr>
              <w:t>15</w:t>
            </w:r>
          </w:p>
        </w:tc>
        <w:tc>
          <w:tcPr>
            <w:tcW w:type="dxa" w:w="3600"/>
            <w:shd w:fill="f0f4f8"/>
          </w:tcPr>
          <w:p>
            <w:r/>
            <w:r>
              <w:rPr>
                <w:rFonts w:ascii="Calibri" w:hAnsi="Calibri"/>
                <w:b w:val="0"/>
                <w:sz w:val="18"/>
              </w:rPr>
              <w:t>Add minimum segment duration filter (≥5 seconds)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Drop &lt;5s segments that produce 128% WER</w:t>
            </w:r>
          </w:p>
        </w:tc>
      </w:tr>
      <w:tr>
        <w:tc>
          <w:tcPr>
            <w:tcW w:type="dxa" w:w="432"/>
          </w:tcPr>
          <w:p>
            <w:r/>
            <w:r>
              <w:rPr>
                <w:rFonts w:ascii="Calibri" w:hAnsi="Calibri"/>
                <w:b w:val="0"/>
                <w:sz w:val="18"/>
              </w:rPr>
              <w:t>16</w:t>
            </w:r>
          </w:p>
        </w:tc>
        <w:tc>
          <w:tcPr>
            <w:tcW w:type="dxa" w:w="3600"/>
          </w:tcPr>
          <w:p>
            <w:r/>
            <w:r>
              <w:rPr>
                <w:rFonts w:ascii="Calibri" w:hAnsi="Calibri"/>
                <w:b w:val="0"/>
                <w:sz w:val="18"/>
              </w:rPr>
              <w:t>Create automated regression test suite</w:t>
            </w:r>
          </w:p>
        </w:tc>
        <w:tc>
          <w:tcPr>
            <w:tcW w:type="dxa" w:w="864"/>
          </w:tcPr>
          <w:p>
            <w:r/>
            <w:r>
              <w:rPr>
                <w:rFonts w:ascii="Calibri" w:hAnsi="Calibri"/>
                <w:b w:val="0"/>
                <w:sz w:val="18"/>
              </w:rPr>
              <w:t>Medium</w:t>
            </w:r>
          </w:p>
        </w:tc>
        <w:tc>
          <w:tcPr>
            <w:tcW w:type="dxa" w:w="4464"/>
          </w:tcPr>
          <w:p>
            <w:r/>
            <w:r>
              <w:rPr>
                <w:rFonts w:ascii="Calibri" w:hAnsi="Calibri"/>
                <w:b w:val="0"/>
                <w:sz w:val="18"/>
              </w:rPr>
              <w:t>Run a small set of known videos and compare WER against baseline</w:t>
            </w:r>
          </w:p>
        </w:tc>
      </w:tr>
    </w:tbl>
    <w:p/>
    <w:p>
      <w:pPr>
        <w:pStyle w:val="Heading2"/>
      </w:pPr>
      <w:r>
        <w:rPr>
          <w:rFonts w:ascii="Calibri" w:hAnsi="Calibri"/>
          <w:color w:val="2A5A8C"/>
        </w:rPr>
        <w:t>17.3 Technical Development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17</w:t>
            </w:r>
          </w:p>
        </w:tc>
        <w:tc>
          <w:tcPr>
            <w:tcW w:type="dxa" w:w="3600"/>
          </w:tcPr>
          <w:p>
            <w:r/>
            <w:r>
              <w:rPr>
                <w:rFonts w:ascii="Calibri" w:hAnsi="Calibri"/>
                <w:b w:val="0"/>
                <w:sz w:val="18"/>
              </w:rPr>
              <w:t>Add confidence scores to JSON report output</w:t>
            </w:r>
          </w:p>
        </w:tc>
        <w:tc>
          <w:tcPr>
            <w:tcW w:type="dxa" w:w="864"/>
          </w:tcPr>
          <w:p>
            <w:r/>
            <w:r>
              <w:rPr>
                <w:rFonts w:ascii="Calibri" w:hAnsi="Calibri"/>
                <w:b w:val="0"/>
                <w:sz w:val="18"/>
              </w:rPr>
              <w:t>High</w:t>
            </w:r>
          </w:p>
        </w:tc>
        <w:tc>
          <w:tcPr>
            <w:tcW w:type="dxa" w:w="4464"/>
          </w:tcPr>
          <w:p>
            <w:r/>
            <w:r>
              <w:rPr>
                <w:rFonts w:ascii="Calibri" w:hAnsi="Calibri"/>
                <w:b w:val="0"/>
                <w:sz w:val="18"/>
              </w:rPr>
              <w:t>Extract from model generate() with output_scores=True</w:t>
            </w:r>
          </w:p>
        </w:tc>
      </w:tr>
      <w:tr>
        <w:tc>
          <w:tcPr>
            <w:tcW w:type="dxa" w:w="432"/>
            <w:shd w:fill="f0f4f8"/>
          </w:tcPr>
          <w:p>
            <w:r/>
            <w:r>
              <w:rPr>
                <w:rFonts w:ascii="Calibri" w:hAnsi="Calibri"/>
                <w:b w:val="0"/>
                <w:sz w:val="18"/>
              </w:rPr>
              <w:t>18</w:t>
            </w:r>
          </w:p>
        </w:tc>
        <w:tc>
          <w:tcPr>
            <w:tcW w:type="dxa" w:w="3600"/>
            <w:shd w:fill="f0f4f8"/>
          </w:tcPr>
          <w:p>
            <w:r/>
            <w:r>
              <w:rPr>
                <w:rFonts w:ascii="Calibri" w:hAnsi="Calibri"/>
                <w:b w:val="0"/>
                <w:sz w:val="18"/>
              </w:rPr>
              <w:t>Add N-best hypotheses to decode output format</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Use num_return_sequences=N in generate()</w:t>
            </w:r>
          </w:p>
        </w:tc>
      </w:tr>
      <w:tr>
        <w:tc>
          <w:tcPr>
            <w:tcW w:type="dxa" w:w="432"/>
          </w:tcPr>
          <w:p>
            <w:r/>
            <w:r>
              <w:rPr>
                <w:rFonts w:ascii="Calibri" w:hAnsi="Calibri"/>
                <w:b w:val="0"/>
                <w:sz w:val="18"/>
              </w:rPr>
              <w:t>19</w:t>
            </w:r>
          </w:p>
        </w:tc>
        <w:tc>
          <w:tcPr>
            <w:tcW w:type="dxa" w:w="3600"/>
          </w:tcPr>
          <w:p>
            <w:r/>
            <w:r>
              <w:rPr>
                <w:rFonts w:ascii="Calibri" w:hAnsi="Calibri"/>
                <w:b w:val="0"/>
                <w:sz w:val="18"/>
              </w:rPr>
              <w:t>Investigate multi-language support (Arabic)</w:t>
            </w:r>
          </w:p>
        </w:tc>
        <w:tc>
          <w:tcPr>
            <w:tcW w:type="dxa" w:w="864"/>
          </w:tcPr>
          <w:p>
            <w:r/>
            <w:r>
              <w:rPr>
                <w:rFonts w:ascii="Calibri" w:hAnsi="Calibri"/>
                <w:b w:val="0"/>
                <w:sz w:val="18"/>
              </w:rPr>
              <w:t>Low</w:t>
            </w:r>
          </w:p>
        </w:tc>
        <w:tc>
          <w:tcPr>
            <w:tcW w:type="dxa" w:w="4464"/>
          </w:tcPr>
          <w:p>
            <w:r/>
            <w:r>
              <w:rPr>
                <w:rFonts w:ascii="Calibri" w:hAnsi="Calibri"/>
                <w:b w:val="0"/>
                <w:sz w:val="18"/>
              </w:rPr>
              <w:t>Requires multilingual LLM base (LLaMA-3, Mistral)</w:t>
            </w:r>
          </w:p>
        </w:tc>
      </w:tr>
      <w:tr>
        <w:tc>
          <w:tcPr>
            <w:tcW w:type="dxa" w:w="432"/>
            <w:shd w:fill="f0f4f8"/>
          </w:tcPr>
          <w:p>
            <w:r/>
            <w:r>
              <w:rPr>
                <w:rFonts w:ascii="Calibri" w:hAnsi="Calibri"/>
                <w:b w:val="0"/>
                <w:sz w:val="18"/>
              </w:rPr>
              <w:t>20</w:t>
            </w:r>
          </w:p>
        </w:tc>
        <w:tc>
          <w:tcPr>
            <w:tcW w:type="dxa" w:w="3600"/>
            <w:shd w:fill="f0f4f8"/>
          </w:tcPr>
          <w:p>
            <w:r/>
            <w:r>
              <w:rPr>
                <w:rFonts w:ascii="Calibri" w:hAnsi="Calibri"/>
                <w:b w:val="0"/>
                <w:sz w:val="18"/>
              </w:rPr>
              <w:t>Add segment duration optimization to pipeline config</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Configurable min/max segment length parameters</w:t>
            </w:r>
          </w:p>
        </w:tc>
      </w:tr>
      <w:tr>
        <w:tc>
          <w:tcPr>
            <w:tcW w:type="dxa" w:w="432"/>
          </w:tcPr>
          <w:p>
            <w:r/>
            <w:r>
              <w:rPr>
                <w:rFonts w:ascii="Calibri" w:hAnsi="Calibri"/>
                <w:b w:val="0"/>
                <w:sz w:val="18"/>
              </w:rPr>
              <w:t>21</w:t>
            </w:r>
          </w:p>
        </w:tc>
        <w:tc>
          <w:tcPr>
            <w:tcW w:type="dxa" w:w="3600"/>
          </w:tcPr>
          <w:p>
            <w:r/>
            <w:r>
              <w:rPr>
                <w:rFonts w:ascii="Calibri" w:hAnsi="Calibri"/>
                <w:b w:val="0"/>
                <w:sz w:val="18"/>
              </w:rPr>
              <w:t>Consider newer model architectures (LLaMA-3, Mistral)</w:t>
            </w:r>
          </w:p>
        </w:tc>
        <w:tc>
          <w:tcPr>
            <w:tcW w:type="dxa" w:w="864"/>
          </w:tcPr>
          <w:p>
            <w:r/>
            <w:r>
              <w:rPr>
                <w:rFonts w:ascii="Calibri" w:hAnsi="Calibri"/>
                <w:b w:val="0"/>
                <w:sz w:val="18"/>
              </w:rPr>
              <w:t>Low</w:t>
            </w:r>
          </w:p>
        </w:tc>
        <w:tc>
          <w:tcPr>
            <w:tcW w:type="dxa" w:w="4464"/>
          </w:tcPr>
          <w:p>
            <w:r/>
            <w:r>
              <w:rPr>
                <w:rFonts w:ascii="Calibri" w:hAnsi="Calibri"/>
                <w:b w:val="0"/>
                <w:sz w:val="18"/>
              </w:rPr>
              <w:t>May improve language modeling capacity</w:t>
            </w:r>
          </w:p>
        </w:tc>
      </w:tr>
    </w:tbl>
    <w:p/>
    <w:p>
      <w:pPr>
        <w:pStyle w:val="Heading2"/>
      </w:pPr>
      <w:r>
        <w:rPr>
          <w:rFonts w:ascii="Calibri" w:hAnsi="Calibri"/>
          <w:color w:val="2A5A8C"/>
        </w:rPr>
        <w:t>17.4 Documentation &amp; Process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22</w:t>
            </w:r>
          </w:p>
        </w:tc>
        <w:tc>
          <w:tcPr>
            <w:tcW w:type="dxa" w:w="3600"/>
          </w:tcPr>
          <w:p>
            <w:r/>
            <w:r>
              <w:rPr>
                <w:rFonts w:ascii="Calibri" w:hAnsi="Calibri"/>
                <w:b w:val="0"/>
                <w:sz w:val="18"/>
              </w:rPr>
              <w:t>Update this document after each fine-tuning experiment</w:t>
            </w:r>
          </w:p>
        </w:tc>
        <w:tc>
          <w:tcPr>
            <w:tcW w:type="dxa" w:w="864"/>
          </w:tcPr>
          <w:p>
            <w:r/>
            <w:r>
              <w:rPr>
                <w:rFonts w:ascii="Calibri" w:hAnsi="Calibri"/>
                <w:b w:val="0"/>
                <w:sz w:val="18"/>
              </w:rPr>
              <w:t>Ongoing</w:t>
            </w:r>
          </w:p>
        </w:tc>
        <w:tc>
          <w:tcPr>
            <w:tcW w:type="dxa" w:w="4464"/>
          </w:tcPr>
          <w:p>
            <w:r/>
            <w:r>
              <w:rPr>
                <w:rFonts w:ascii="Calibri" w:hAnsi="Calibri"/>
                <w:b w:val="0"/>
                <w:sz w:val="18"/>
              </w:rPr>
              <w:t>Record hyperparameters, results, and analysis</w:t>
            </w:r>
          </w:p>
        </w:tc>
      </w:tr>
      <w:tr>
        <w:tc>
          <w:tcPr>
            <w:tcW w:type="dxa" w:w="432"/>
            <w:shd w:fill="f0f4f8"/>
          </w:tcPr>
          <w:p>
            <w:r/>
            <w:r>
              <w:rPr>
                <w:rFonts w:ascii="Calibri" w:hAnsi="Calibri"/>
                <w:b w:val="0"/>
                <w:sz w:val="18"/>
              </w:rPr>
              <w:t>23</w:t>
            </w:r>
          </w:p>
        </w:tc>
        <w:tc>
          <w:tcPr>
            <w:tcW w:type="dxa" w:w="3600"/>
            <w:shd w:fill="f0f4f8"/>
          </w:tcPr>
          <w:p>
            <w:r/>
            <w:r>
              <w:rPr>
                <w:rFonts w:ascii="Calibri" w:hAnsi="Calibri"/>
                <w:b w:val="0"/>
                <w:sz w:val="18"/>
              </w:rPr>
              <w:t>Document HORIZON server setup and constraints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Offline deployment, GPU config, network restrictions</w:t>
            </w:r>
          </w:p>
        </w:tc>
      </w:tr>
      <w:tr>
        <w:tc>
          <w:tcPr>
            <w:tcW w:type="dxa" w:w="432"/>
          </w:tcPr>
          <w:p>
            <w:r/>
            <w:r>
              <w:rPr>
                <w:rFonts w:ascii="Calibri" w:hAnsi="Calibri"/>
                <w:b w:val="0"/>
                <w:sz w:val="18"/>
              </w:rPr>
              <w:t>24</w:t>
            </w:r>
          </w:p>
        </w:tc>
        <w:tc>
          <w:tcPr>
            <w:tcW w:type="dxa" w:w="3600"/>
          </w:tcPr>
          <w:p>
            <w:r/>
            <w:r>
              <w:rPr>
                <w:rFonts w:ascii="Calibri" w:hAnsi="Calibri"/>
                <w:b w:val="0"/>
                <w:sz w:val="18"/>
              </w:rPr>
              <w:t>Create runbook for fine-tuning on cloud GPUs</w:t>
            </w:r>
          </w:p>
        </w:tc>
        <w:tc>
          <w:tcPr>
            <w:tcW w:type="dxa" w:w="864"/>
          </w:tcPr>
          <w:p>
            <w:r/>
            <w:r>
              <w:rPr>
                <w:rFonts w:ascii="Calibri" w:hAnsi="Calibri"/>
                <w:b w:val="0"/>
                <w:sz w:val="18"/>
              </w:rPr>
              <w:t>Medium</w:t>
            </w:r>
          </w:p>
        </w:tc>
        <w:tc>
          <w:tcPr>
            <w:tcW w:type="dxa" w:w="4464"/>
          </w:tcPr>
          <w:p>
            <w:r/>
            <w:r>
              <w:rPr>
                <w:rFonts w:ascii="Calibri" w:hAnsi="Calibri"/>
                <w:b w:val="0"/>
                <w:sz w:val="18"/>
              </w:rPr>
              <w:t>p3.16xlarge setup, data transfer, checkpoint management</w:t>
            </w:r>
          </w:p>
        </w:tc>
      </w:tr>
      <w:tr>
        <w:tc>
          <w:tcPr>
            <w:tcW w:type="dxa" w:w="432"/>
            <w:shd w:fill="f0f4f8"/>
          </w:tcPr>
          <w:p>
            <w:r/>
            <w:r>
              <w:rPr>
                <w:rFonts w:ascii="Calibri" w:hAnsi="Calibri"/>
                <w:b w:val="0"/>
                <w:sz w:val="18"/>
              </w:rPr>
              <w:t>25</w:t>
            </w:r>
          </w:p>
        </w:tc>
        <w:tc>
          <w:tcPr>
            <w:tcW w:type="dxa" w:w="3600"/>
            <w:shd w:fill="f0f4f8"/>
          </w:tcPr>
          <w:p>
            <w:r/>
            <w:r>
              <w:rPr>
                <w:rFonts w:ascii="Calibri" w:hAnsi="Calibri"/>
                <w:b w:val="0"/>
                <w:sz w:val="18"/>
              </w:rPr>
              <w:t>Maintain container-sync-changelog.md as changes are made</w:t>
            </w:r>
          </w:p>
        </w:tc>
        <w:tc>
          <w:tcPr>
            <w:tcW w:type="dxa" w:w="864"/>
            <w:shd w:fill="f0f4f8"/>
          </w:tcPr>
          <w:p>
            <w:r/>
            <w:r>
              <w:rPr>
                <w:rFonts w:ascii="Calibri" w:hAnsi="Calibri"/>
                <w:b w:val="0"/>
                <w:sz w:val="18"/>
              </w:rPr>
              <w:t>Ongoing</w:t>
            </w:r>
          </w:p>
        </w:tc>
        <w:tc>
          <w:tcPr>
            <w:tcW w:type="dxa" w:w="4464"/>
            <w:shd w:fill="f0f4f8"/>
          </w:tcPr>
          <w:p>
            <w:r/>
            <w:r>
              <w:rPr>
                <w:rFonts w:ascii="Calibri" w:hAnsi="Calibri"/>
                <w:b w:val="0"/>
                <w:sz w:val="18"/>
              </w:rPr>
              <w:t>Every EC2 change documented with code diffs</w:t>
            </w:r>
          </w:p>
        </w:tc>
      </w:tr>
    </w:tbl>
    <w:p/>
    <w:p>
      <w:pPr>
        <w:pStyle w:val="Heading2"/>
      </w:pPr>
      <w:r>
        <w:rPr>
          <w:rFonts w:ascii="Calibri" w:hAnsi="Calibri"/>
          <w:color w:val="2A5A8C"/>
        </w:rPr>
        <w:t>17.5 Priority Summary</w:t>
      </w:r>
    </w:p>
    <w:p>
      <w:pPr>
        <w:spacing w:after="120"/>
      </w:pPr>
      <w:r>
        <w:rPr>
          <w:rFonts w:ascii="Calibri" w:hAnsi="Calibri"/>
          <w:b w:val="0"/>
          <w:i w:val="0"/>
          <w:sz w:val="22"/>
        </w:rPr>
        <w:t>Items ranked by expected impact on the core metric (WER reduction):</w:t>
      </w:r>
    </w:p>
    <w:p>
      <w:pPr>
        <w:pStyle w:val="ListBullet"/>
        <w:spacing w:after="40"/>
        <w:ind w:left="360"/>
      </w:pPr>
      <w:r>
        <w:rPr>
          <w:rFonts w:ascii="Calibri" w:hAnsi="Calibri"/>
          <w:b/>
          <w:sz w:val="20"/>
        </w:rPr>
        <w:t xml:space="preserve">1. Fine-tune on AVSpeech (#1): </w:t>
      </w:r>
      <w:r>
        <w:rPr>
          <w:rFonts w:ascii="Calibri" w:hAnsi="Calibri"/>
          <w:sz w:val="20"/>
        </w:rPr>
        <w:t>Highest single-intervention impact. Infrastructure is ready. Requires GPU time (~$100-150).</w:t>
      </w:r>
    </w:p>
    <w:p>
      <w:pPr>
        <w:pStyle w:val="ListBullet"/>
        <w:spacing w:after="40"/>
        <w:ind w:left="360"/>
      </w:pPr>
      <w:r>
        <w:rPr>
          <w:rFonts w:ascii="Calibri" w:hAnsi="Calibri"/>
          <w:b/>
          <w:sz w:val="20"/>
        </w:rPr>
        <w:t xml:space="preserve">2. Length penalty tuning (#3): </w:t>
      </w:r>
      <w:r>
        <w:rPr>
          <w:rFonts w:ascii="Calibri" w:hAnsi="Calibri"/>
          <w:sz w:val="20"/>
        </w:rPr>
        <w:t>COMPLETED — 13 experiments run. Best config (J): lenpen=1.0 + temp=0.5 = 57.7% WWER (-1.8 pts).</w:t>
      </w:r>
    </w:p>
    <w:p>
      <w:pPr>
        <w:pStyle w:val="ListBullet"/>
        <w:spacing w:after="40"/>
        <w:ind w:left="360"/>
      </w:pPr>
      <w:r>
        <w:rPr>
          <w:rFonts w:ascii="Calibri" w:hAnsi="Calibri"/>
          <w:b/>
          <w:sz w:val="20"/>
        </w:rPr>
        <w:t xml:space="preserve">3. Container sync (#12): </w:t>
      </w:r>
      <w:r>
        <w:rPr>
          <w:rFonts w:ascii="Calibri" w:hAnsi="Calibri"/>
          <w:sz w:val="20"/>
        </w:rPr>
        <w:t>Production users are running outdated code. 28 changes pending.</w:t>
      </w:r>
    </w:p>
    <w:p>
      <w:pPr>
        <w:pStyle w:val="ListBullet"/>
        <w:spacing w:after="40"/>
        <w:ind w:left="360"/>
      </w:pPr>
      <w:r>
        <w:rPr>
          <w:rFonts w:ascii="Calibri" w:hAnsi="Calibri"/>
          <w:b/>
          <w:sz w:val="20"/>
        </w:rPr>
        <w:t xml:space="preserve">4. LoRA rank increase (#2): </w:t>
      </w:r>
      <w:r>
        <w:rPr>
          <w:rFonts w:ascii="Calibri" w:hAnsi="Calibri"/>
          <w:sz w:val="20"/>
        </w:rPr>
        <w:t>Simple config change with meaningful impact on domain adaptation capacity.</w:t>
      </w:r>
    </w:p>
    <w:p>
      <w:pPr>
        <w:pStyle w:val="ListBullet"/>
        <w:spacing w:after="40"/>
        <w:ind w:left="360"/>
      </w:pPr>
      <w:r>
        <w:rPr>
          <w:rFonts w:ascii="Calibri" w:hAnsi="Calibri"/>
          <w:b/>
          <w:sz w:val="20"/>
        </w:rPr>
        <w:t xml:space="preserve">5. Confidence scoring (#6): </w:t>
      </w:r>
      <w:r>
        <w:rPr>
          <w:rFonts w:ascii="Calibri" w:hAnsi="Calibri"/>
          <w:sz w:val="20"/>
        </w:rPr>
        <w:t>Essential for production use — currently no way to separate good from bad outputs.</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