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color w:val="1A3A5C"/>
          <w:sz w:val="96"/>
        </w:rPr>
        <w:t>ARGOS</w:t>
      </w:r>
    </w:p>
    <w:p>
      <w:pPr>
        <w:jc w:val="center"/>
      </w:pPr>
      <w:r>
        <w:rPr>
          <w:rFonts w:ascii="Calibri" w:hAnsi="Calibri"/>
          <w:color w:val="2A5A8C"/>
          <w:sz w:val="44"/>
        </w:rPr>
        <w:t>Intelligibility Assessment Report</w:t>
      </w:r>
    </w:p>
    <w:p>
      <w:pPr>
        <w:jc w:val="center"/>
      </w:pPr>
      <w:r>
        <w:rPr>
          <w:rFonts w:ascii="Calibri" w:hAnsi="Calibri"/>
          <w:color w:val="3A6A9C"/>
          <w:sz w:val="40"/>
        </w:rPr>
        <w:t>The Orchard</w:t>
      </w:r>
    </w:p>
    <w:p/>
    <w:p/>
    <w:p/>
    <w:p>
      <w:pPr>
        <w:jc w:val="center"/>
      </w:pPr>
      <w:r>
        <w:rPr>
          <w:rFonts w:ascii="Calibri" w:hAnsi="Calibri"/>
          <w:color w:val="333333"/>
          <w:sz w:val="28"/>
        </w:rPr>
        <w:t>Yoad Oxman</w:t>
      </w:r>
    </w:p>
    <w:p/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Segments Analyzed: </w:t>
      </w:r>
      <w:r>
        <w:rPr>
          <w:rFonts w:ascii="Calibri" w:hAnsi="Calibri"/>
          <w:color w:val="2A5A8C"/>
          <w:sz w:val="22"/>
        </w:rPr>
        <w:t>1497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Properly Captured: </w:t>
      </w:r>
      <w:r>
        <w:rPr>
          <w:rFonts w:ascii="Calibri" w:hAnsi="Calibri"/>
          <w:color w:val="2A5A8C"/>
          <w:sz w:val="22"/>
        </w:rPr>
        <w:t>597 (39.9%)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Date: </w:t>
      </w:r>
      <w:r>
        <w:rPr>
          <w:rFonts w:ascii="Calibri" w:hAnsi="Calibri"/>
          <w:color w:val="2A5A8C"/>
          <w:sz w:val="22"/>
        </w:rPr>
        <w:t>February 25, 2026</w:t>
      </w:r>
    </w:p>
    <w:p>
      <w:r>
        <w:br w:type="page"/>
      </w:r>
    </w:p>
    <w:p>
      <w:pPr>
        <w:spacing w:after="0" w:before="0"/>
      </w:pPr>
      <w:r>
        <w:rPr>
          <w:sz w:val="4"/>
        </w:rPr>
      </w:r>
    </w:p>
    <w:p>
      <w:pPr>
        <w:spacing w:after="0" w:before="0"/>
      </w:pPr>
      <w:r>
        <w:rPr>
          <w:sz w:val="4"/>
        </w:rPr>
      </w:r>
    </w:p>
    <w:p>
      <w:pPr>
        <w:spacing w:after="0" w:before="0"/>
      </w:pPr>
      <w:r>
        <w:rPr>
          <w:sz w:val="4"/>
        </w:rPr>
      </w:r>
    </w:p>
    <w:p>
      <w:pPr>
        <w:pStyle w:val="Heading1"/>
      </w:pPr>
      <w:r>
        <w:rPr>
          <w:rFonts w:ascii="Calibri" w:hAnsi="Calibri"/>
          <w:color w:val="1A3A5C"/>
        </w:rPr>
        <w:t>Table of Contents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/>
          <w:sz w:val="20"/>
        </w:rPr>
        <w:t>1. Executive Summary</w:t>
        <w:br/>
      </w:r>
      <w:r>
        <w:rPr>
          <w:rFonts w:ascii="Calibri" w:hAnsi="Calibri"/>
          <w:sz w:val="20"/>
        </w:rPr>
        <w:t>2. Why WER Isn't Enough</w:t>
        <w:br/>
      </w:r>
      <w:r>
        <w:rPr>
          <w:rFonts w:ascii="Calibri" w:hAnsi="Calibri"/>
          <w:sz w:val="20"/>
        </w:rPr>
        <w:t>3. Methodology: The 6-Signal Composite</w:t>
        <w:br/>
      </w:r>
      <w:r>
        <w:rPr>
          <w:rFonts w:ascii="Calibri" w:hAnsi="Calibri"/>
          <w:sz w:val="20"/>
        </w:rPr>
        <w:t>4. Tier Distribution</w:t>
        <w:br/>
      </w:r>
      <w:r>
        <w:rPr>
          <w:rFonts w:ascii="Calibri" w:hAnsi="Calibri"/>
          <w:sz w:val="20"/>
        </w:rPr>
        <w:t>5. Intelligibility Score Distribution</w:t>
        <w:br/>
      </w:r>
      <w:r>
        <w:rPr>
          <w:rFonts w:ascii="Calibri" w:hAnsi="Calibri"/>
          <w:sz w:val="20"/>
        </w:rPr>
        <w:t>6. Failure Mode Analysis</w:t>
        <w:br/>
      </w:r>
      <w:r>
        <w:rPr>
          <w:rFonts w:ascii="Calibri" w:hAnsi="Calibri"/>
          <w:sz w:val="20"/>
        </w:rPr>
        <w:t>7. Success Pattern Analysis</w:t>
        <w:br/>
      </w:r>
      <w:r>
        <w:rPr>
          <w:rFonts w:ascii="Calibri" w:hAnsi="Calibri"/>
          <w:sz w:val="20"/>
        </w:rPr>
        <w:t>8. Topic Analysis</w:t>
        <w:br/>
      </w:r>
      <w:r>
        <w:rPr>
          <w:rFonts w:ascii="Calibri" w:hAnsi="Calibri"/>
          <w:sz w:val="20"/>
        </w:rPr>
        <w:t>9. Segment Length Analysis</w:t>
        <w:br/>
      </w:r>
      <w:r>
        <w:rPr>
          <w:rFonts w:ascii="Calibri" w:hAnsi="Calibri"/>
          <w:sz w:val="20"/>
        </w:rPr>
        <w:t>10. WER/WWER Threshold Analysis</w:t>
        <w:br/>
      </w:r>
      <w:r>
        <w:rPr>
          <w:rFonts w:ascii="Calibri" w:hAnsi="Calibri"/>
          <w:sz w:val="20"/>
        </w:rPr>
        <w:t>11. Context Recovery Analysis</w:t>
        <w:br/>
      </w:r>
      <w:r>
        <w:rPr>
          <w:rFonts w:ascii="Calibri" w:hAnsi="Calibri"/>
          <w:sz w:val="20"/>
        </w:rPr>
        <w:t>12. Phonetic Confusion Analysis</w:t>
        <w:br/>
      </w:r>
      <w:r>
        <w:rPr>
          <w:rFonts w:ascii="Calibri" w:hAnsi="Calibri"/>
          <w:sz w:val="20"/>
        </w:rPr>
        <w:t>13. Proof Examples: WER vs Intelligibility</w:t>
        <w:br/>
      </w:r>
      <w:r>
        <w:rPr>
          <w:rFonts w:ascii="Calibri" w:hAnsi="Calibri"/>
          <w:sz w:val="20"/>
        </w:rPr>
        <w:t>14. Conclusions</w:t>
        <w:br/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Executive Summary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report assesses how many of the 1497 lip-reading decoded segments were 'properly captured' — meaning a human could understand what was actually said from reading the model's output. We move beyond Word Error Rate (WER) to a composite Intelligibility Score (IS) that combines semantic similarity, phonetic analysis, and entity preservation.</w:t>
      </w:r>
    </w:p>
    <w:p>
      <w:pPr>
        <w:pStyle w:val="Heading2"/>
      </w:pPr>
      <w:r>
        <w:rPr>
          <w:rFonts w:ascii="Calibri" w:hAnsi="Calibri"/>
          <w:color w:val="2A5A8C"/>
        </w:rPr>
        <w:t>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Percentage</w:t>
            </w:r>
          </w:p>
        </w:tc>
      </w:tr>
      <w:tr>
        <w:tc>
          <w:tcPr>
            <w:tcW w:type="dxa" w:w="43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Properly Captured (IS &gt;= 3.0)</w:t>
            </w:r>
          </w:p>
        </w:tc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597</w:t>
            </w:r>
          </w:p>
        </w:tc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39.9%</w:t>
            </w:r>
          </w:p>
        </w:tc>
      </w:tr>
      <w:tr>
        <w:tc>
          <w:tcPr>
            <w:tcW w:type="dxa" w:w="4320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Context-Recoverable (rule-based)</w:t>
            </w:r>
          </w:p>
        </w:tc>
        <w:tc>
          <w:tcPr>
            <w:tcW w:type="dxa" w:w="172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652</w:t>
            </w:r>
          </w:p>
        </w:tc>
        <w:tc>
          <w:tcPr>
            <w:tcW w:type="dxa" w:w="172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43.6%</w:t>
            </w:r>
          </w:p>
        </w:tc>
      </w:tr>
      <w:tr>
        <w:tc>
          <w:tcPr>
            <w:tcW w:type="dxa" w:w="4320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Context-Recoverable (LLM-based)</w:t>
            </w:r>
          </w:p>
        </w:tc>
        <w:tc>
          <w:tcPr>
            <w:tcW w:type="dxa" w:w="172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757</w:t>
            </w:r>
          </w:p>
        </w:tc>
        <w:tc>
          <w:tcPr>
            <w:tcW w:type="dxa" w:w="172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50.6%</w:t>
            </w:r>
          </w:p>
        </w:tc>
      </w:tr>
      <w:tr>
        <w:tc>
          <w:tcPr>
            <w:tcW w:type="dxa" w:w="43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Empty Hypotheses</w:t>
            </w:r>
          </w:p>
        </w:tc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4.7%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0"/>
        </w:rPr>
        <w:t>Of 1497 segments, 597 (39.9%) are intelligible enough that a human could understand what was said. When we add topic context (a viewer who knows the general subject), the rule-based estimate rises to 652 (43.6%) and the LLM-knowledge-based estimate reaches 757 (50.6%).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Mean Intelligibility Score: 2.52 / 5.0, Median: 2.54 / 5.0.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Why WER Isn't Enough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Word Error Rate (WER) counts how many words differ between the reference and hypothesis. But it treats all errors equally — it doesn't distinguish whether errors destroy meaning or merely change surface form.</w:t>
      </w:r>
    </w:p>
    <w:p>
      <w:pPr>
        <w:pStyle w:val="Heading2"/>
      </w:pPr>
      <w:r>
        <w:rPr>
          <w:rFonts w:ascii="Calibri" w:hAnsi="Calibri"/>
          <w:color w:val="2A5A8C"/>
        </w:rPr>
        <w:t>Same WER, Opposite Intelligibility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Consider these two predictions, both with ~30% WER: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Prediction A — WER 29%, FULLY INTELLIGIBLE: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Reference: "that are going to allow you to work with the team in a more"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Predicted: "are going to allow you to work with a team and more"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A human reading the prediction completely understands the message. Minor articles changed, trivial restructuring.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Prediction B — WER 33%, COMPLETELY UNINTELLIGIBLE: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Reference: "today i'm talking with admiral mcrae"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Predicted: "today i'm talking with animal migratory"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The structure is similar but the meaning is destroyed. "Admiral McRae" (a person) became "animal migratory" (a biology concept).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WER says these are almost equally good (29% vs 33%). A human says one is perfect and the other is nonsense. This is why we need the Intelligibility Score.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Methodology: The 6-Signal Composite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Intelligibility Score (IS) combines six automated signals that collectively approximate how a human expert would judge whether a lip-reading output preserves the speaker's meaning.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64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Semantic Similarity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0.25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Compares sentence meaning using AI embeddings (all-MiniLM-L6-v2). Captures whether ref and hyp are about the same topic.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Phonetic Similarity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Double Metaphone encoding checks if substituted words SOUND alike. Captures natural lip-reading confusions (p/b/m, t/d/n groups).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Inverse WER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Traditional word error rate, inverted (lower WER = higher score). Raw structural correctness.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Inverse WWER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Weighted WER that penalizes content word errors more than function words. Content words 1x, function words 0.5x, entities 2x.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NEA F1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6"/>
              </w:rPr>
              <w:t>Named Entity Accuracy F1 — whether proper nouns, numbers, and names survived. These are the words humans cannot recover from context.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Length Ratio</w:t>
            </w:r>
          </w:p>
        </w:tc>
        <w:tc>
          <w:tcPr>
            <w:tcW w:type="dxa" w:w="86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0.15</w:t>
            </w:r>
          </w:p>
        </w:tc>
        <w:tc>
          <w:tcPr>
            <w:tcW w:type="dxa" w:w="64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Ratio of hypothesis to reference length. Detects hallucination (too long) and truncation (too short).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Composite Formula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IS = 0.25 × Semantic + 0.15 × Phonetic + 0.15 × (1−WER) + 0.15 × (1−WWER) + 0.15 × NEA_F1 + 0.15 × Length_Ratio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All signals scaled to 0–5 before combining. Final IS range: 0.0 to 5.0. "Properly captured" = IS &gt;= 3.0 (Tier 4: Good + Tier 5: Excellent).</w:t>
      </w:r>
    </w:p>
    <w:p>
      <w:pPr>
        <w:pStyle w:val="Heading2"/>
      </w:pPr>
      <w:r>
        <w:rPr>
          <w:rFonts w:ascii="Calibri" w:hAnsi="Calibri"/>
          <w:color w:val="2A5A8C"/>
        </w:rPr>
        <w:t>Signal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Mean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Median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Semantic Similarity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0.437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0.412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Phonetic Similarity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0.552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0.588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Inverse 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0.394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Inverse WWER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0.397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NEA F1 (%)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38.9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Length Ratio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0.925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0.947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Tier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  <w:tc>
          <w:tcPr>
            <w:tcW w:type="dxa" w:w="590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728"/>
            <w:shd w:fill="c3e6cb"/>
          </w:tcPr>
          <w:p>
            <w:r/>
            <w:r>
              <w:rPr>
                <w:rFonts w:ascii="Calibri" w:hAnsi="Calibri"/>
                <w:b w:val="0"/>
                <w:sz w:val="16"/>
              </w:rPr>
              <w:t>5 Excellent</w:t>
            </w:r>
          </w:p>
        </w:tc>
        <w:tc>
          <w:tcPr>
            <w:tcW w:type="dxa" w:w="1008"/>
            <w:shd w:fill="c3e6cb"/>
          </w:tcPr>
          <w:p>
            <w:r/>
            <w:r>
              <w:rPr>
                <w:rFonts w:ascii="Calibri" w:hAnsi="Calibri"/>
                <w:b w:val="0"/>
                <w:sz w:val="16"/>
              </w:rPr>
              <w:t>276</w:t>
            </w:r>
          </w:p>
        </w:tc>
        <w:tc>
          <w:tcPr>
            <w:tcW w:type="dxa" w:w="864"/>
            <w:shd w:fill="c3e6cb"/>
          </w:tcPr>
          <w:p>
            <w:r/>
            <w:r>
              <w:rPr>
                <w:rFonts w:ascii="Calibri" w:hAnsi="Calibri"/>
                <w:b w:val="0"/>
                <w:sz w:val="16"/>
              </w:rPr>
              <w:t>18.4%</w:t>
            </w:r>
          </w:p>
        </w:tc>
        <w:tc>
          <w:tcPr>
            <w:tcW w:type="dxa" w:w="5904"/>
            <w:shd w:fill="c3e6cb"/>
          </w:tcPr>
          <w:p>
            <w:r/>
            <w:r>
              <w:rPr>
                <w:rFonts w:ascii="Calibri" w:hAnsi="Calibri"/>
                <w:b w:val="0"/>
                <w:sz w:val="16"/>
              </w:rPr>
              <w:t>Human fully understands. Minor word differences only.</w:t>
            </w:r>
          </w:p>
        </w:tc>
      </w:tr>
      <w:tr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 Good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321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21.4%</w:t>
            </w:r>
          </w:p>
        </w:tc>
        <w:tc>
          <w:tcPr>
            <w:tcW w:type="dxa" w:w="590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Meaning clearly preserved. Some wrong words but recoverable.</w:t>
            </w:r>
          </w:p>
        </w:tc>
      </w:tr>
      <w:tr>
        <w:tc>
          <w:tcPr>
            <w:tcW w:type="dxa" w:w="172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 Fair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325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21.7%</w:t>
            </w:r>
          </w:p>
        </w:tc>
        <w:tc>
          <w:tcPr>
            <w:tcW w:type="dxa" w:w="590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Gist recoverable. General topic correct, details wrong.</w:t>
            </w:r>
          </w:p>
        </w:tc>
      </w:tr>
      <w:tr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 Poor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336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22.4%</w:t>
            </w:r>
          </w:p>
        </w:tc>
        <w:tc>
          <w:tcPr>
            <w:tcW w:type="dxa" w:w="590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Only fragments survive. Different message conveyed.</w:t>
            </w:r>
          </w:p>
        </w:tc>
      </w:tr>
      <w:tr>
        <w:tc>
          <w:tcPr>
            <w:tcW w:type="dxa" w:w="1728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1 Failed</w:t>
            </w:r>
          </w:p>
        </w:tc>
        <w:tc>
          <w:tcPr>
            <w:tcW w:type="dxa" w:w="1008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239</w:t>
            </w:r>
          </w:p>
        </w:tc>
        <w:tc>
          <w:tcPr>
            <w:tcW w:type="dxa" w:w="864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16.0%</w:t>
            </w:r>
          </w:p>
        </w:tc>
        <w:tc>
          <w:tcPr>
            <w:tcW w:type="dxa" w:w="5904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No meaningful connection. Hallucinated or empty.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0"/>
        </w:rPr>
        <w:t>The top two tiers (Excellent + Good) total 597 segments (39.9%) — these are the outputs a human could understand without additional context.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Fair tier (325 segments, 21.7%) represents partial intelligibility: the general topic survives but key details are wrong.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bottom two tiers (Poor + Failed) total 575 segments (38.4%) — these are outputs where meaning is largely or completely lost.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2A5A8C"/>
        </w:rPr>
        <w:t>Tier Examples from Data</w:t>
      </w:r>
    </w:p>
    <w:p>
      <w:pPr>
        <w:pStyle w:val="Heading3"/>
      </w:pPr>
      <w:r>
        <w:rPr>
          <w:rFonts w:ascii="Calibri" w:hAnsi="Calibri"/>
          <w:color w:val="3A6A9C"/>
        </w:rPr>
        <w:t>Tier 5: Excellent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4.34, WER: 29%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"that are going to allow you to work with the team in a more"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"are going to allow you to work with a team and more"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4.20, WER: 29%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"provide the housing so let's imagine the private sector has moved out no private investors and it was up to the governme"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"the housing so it's matching the private sector to move that no profit investors and it was up to the government to prov"</w:t>
      </w:r>
    </w:p>
    <w:p>
      <w:pPr>
        <w:pStyle w:val="Heading3"/>
      </w:pPr>
      <w:r>
        <w:rPr>
          <w:rFonts w:ascii="Calibri" w:hAnsi="Calibri"/>
          <w:color w:val="3A6A9C"/>
        </w:rPr>
        <w:t>Tier 4: Good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3.76, WER: 32%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"actually i find all purple crystals to be very useful for the grief release process just because the purple crystals are"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"i find all people crystals to be very useful for the grief release process it's because the people crystal has very high"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3.80, WER: 27%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"more fabulous queens from around the globe first the lebanese comedian"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"more fabulous tweets from around the globe first lebanese community"</w:t>
      </w:r>
    </w:p>
    <w:p>
      <w:pPr>
        <w:pStyle w:val="Heading3"/>
      </w:pPr>
      <w:r>
        <w:rPr>
          <w:rFonts w:ascii="Calibri" w:hAnsi="Calibri"/>
          <w:color w:val="3A6A9C"/>
        </w:rPr>
        <w:t>Tier 3: Fair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2.88, WER: 54%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"educational neuroscience if you want to learn more about it one way is"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"international courts and if you learn more about it in one way"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2.19, WER: 61%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"you know in the tropics where i live they wear out and they're 600 bucks a fucking piece"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"you know when the drops are where i live and they wear athleisure they don't remind me of fucking bears"</w:t>
      </w:r>
    </w:p>
    <w:p>
      <w:pPr>
        <w:pStyle w:val="Heading3"/>
      </w:pPr>
      <w:r>
        <w:rPr>
          <w:rFonts w:ascii="Calibri" w:hAnsi="Calibri"/>
          <w:color w:val="3A6A9C"/>
        </w:rPr>
        <w:t>Tier 2: Poor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1.94, WER: 69%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"then we have the costal cartilages costal always refers to ribs so these are right here"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"that we have they cause our hormones to go haywire so these are my heroes"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1.29, WER: 91%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"the 25 most important people to the growth of your business"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"the one that i'm most proud of is this one"</w:t>
      </w:r>
    </w:p>
    <w:p>
      <w:pPr>
        <w:pStyle w:val="Heading3"/>
      </w:pPr>
      <w:r>
        <w:rPr>
          <w:rFonts w:ascii="Calibri" w:hAnsi="Calibri"/>
          <w:color w:val="3A6A9C"/>
        </w:rPr>
        <w:t>Tier 1: Failed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0.74, WER: 120%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"rotating thunderstorms with big hail"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"ted turner's arms sold by hal"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IS: 0.70, WER: 150%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Ref: "uniq all makes four"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Hyp: "30 or by its floor the"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Intelligibility Score Distribution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histogram below shows how IS scores are distributed across the 1497 segments. A roughly uniform distribution means the model doesn't cluster around any particular quality level — it produces the full range from excellent to failed.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0.0-0.5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C0392B"/>
                <w:sz w:val="16"/>
              </w:rPr>
              <w:t>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108 (7.2%)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0.5-1.0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E74C3C"/>
                <w:sz w:val="16"/>
              </w:rPr>
              <w:t>██████████████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131 (8.8%)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1.0-1.5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D35400"/>
                <w:sz w:val="16"/>
              </w:rPr>
              <w:t>████████████████████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186 (12.4%)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1.5-2.0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E67E22"/>
                <w:sz w:val="16"/>
              </w:rPr>
              <w:t>████████████████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150 (10.0%)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2.0-2.5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F39C12"/>
                <w:sz w:val="16"/>
              </w:rPr>
              <w:t>█████████████████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161 (10.8%)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2.5-3.0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F1C40F"/>
                <w:sz w:val="16"/>
              </w:rPr>
              <w:t>█████████████████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164 (11.0%)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3.0-3.5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27AE60"/>
                <w:sz w:val="16"/>
              </w:rPr>
              <w:t>█████████████████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165 (11.0%)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3.5-4.0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2ECC71"/>
                <w:sz w:val="16"/>
              </w:rPr>
              <w:t>████████████████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156 (10.4%)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4.0-4.5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1A8C4E"/>
                <w:sz w:val="16"/>
              </w:rPr>
              <w:t>█████████████████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159 (10.6%)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4.5-5.0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155724"/>
                <w:sz w:val="16"/>
              </w:rPr>
              <w:t>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99 (6.6%)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0"/>
        </w:rPr>
        <w:t>The distribution is roughly bell-shaped with a slight negative skew: 258 segments (17%) score IS 4.0–5.0 (excellent), 321 (21%) score 3.0–4.0 (good), 325 (22%) score 2.0–3.0 (fair), 336 (22%) score 1.0–2.0 (poor), and 239 (16%) score 0.0–1.0 (failed).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Failure Mode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Of the 900 segments that failed to be properly captured (IS &lt; 3.0), what went wrong? The chart below classifies each failure into its dominant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Total Topic Drift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E74C3C"/>
                <w:sz w:val="16"/>
              </w:rPr>
              <w:t>████████████████████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143 (15.9%)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Phonetically Similar but Wrong Topic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D35400"/>
                <w:sz w:val="16"/>
              </w:rPr>
              <w:t>███████████████████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141 (15.7%)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Accumulated Small Errors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D4AC0D"/>
                <w:sz w:val="16"/>
              </w:rPr>
              <w:t>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111 (12.3%)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Hallucination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C0392B"/>
                <w:sz w:val="16"/>
              </w:rPr>
              <w:t>███████████████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111 (12.3%)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High Error Rate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F39C12"/>
                <w:sz w:val="16"/>
              </w:rPr>
              <w:t>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109 (12.1%)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Entity Destruction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E67E22"/>
                <w:sz w:val="16"/>
              </w:rPr>
              <w:t>███████████████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108 (12.0%)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Content Word Errors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F1C40F"/>
                <w:sz w:val="16"/>
              </w:rPr>
              <w:t>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96 (10.7%)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Empty Output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922B21"/>
                <w:sz w:val="16"/>
              </w:rPr>
              <w:t>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70 (7.8%)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Truncation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7D3C98"/>
                <w:sz w:val="16"/>
              </w:rPr>
              <w:t>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10 (1.1%)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Over-generation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6C3483"/>
                <w:sz w:val="16"/>
              </w:rPr>
              <w:t>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 (0.1%)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Failure Mode Descriptions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Hallucination (111 segments, 12.3%)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WER &gt; 100%. The model generated fluent but completely fabricated text, longer than the original. This is the most dangerous failure mode because the output looks confident and plausible.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Empty Output (70 segments, 7.8%)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The model produced nothing. The decoding process failed silently, producing zero tokens. These represent complete system failures.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Total Topic Drift (143 segments, 15.9%)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Neither semantic similarity nor phonetic similarity could find any connection between reference and hypothesis. The model produced text about a completely different subject.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Phonetically Similar but Wrong Topic (141 segments, 15.7%)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The words sound similar to the reference but convey a different meaning. The lip movements were correctly read but mapped to wrong word choices. Example: "admiral mcrae" → "animal migratory".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Entity Destruction (108 segments, 12.0%)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The general topic is vaguely preserved but all proper nouns, numbers, and names are destroyed. These are unrecoverable because names cannot be guessed from context.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High Error Rate (109 segments, 12.1%)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WER &gt; 70% with no compensating semantic or phonetic similarity. Too many words are wrong for any signal to survive.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Content Word Errors (96 segments, 10.7%)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The sentence structure is intact but key content words (nouns, verbs) are substituted with unrelated words. Function words are correct but meaning is lost.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Accumulated Small Errors (111 segments, 12.3%)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No single catastrophic failure, but many small errors add up to destroy the overall meaning. Each error is individually minor but collectively fatal.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Truncation (10 segments, 1.1%)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The model produced a much shorter output than expected (&lt; 30% of reference length). The decoding ended too early.</w:t>
      </w:r>
    </w:p>
    <w:p>
      <w:pPr>
        <w:spacing w:after="80"/>
      </w:pPr>
      <w:r>
        <w:rPr>
          <w:rFonts w:ascii="Calibri" w:hAnsi="Calibri"/>
          <w:b/>
          <w:i w:val="0"/>
          <w:sz w:val="18"/>
        </w:rPr>
        <w:t>Over-generation (1 segments, 0.1%)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The model produced a much longer output than expected (&gt; 180% of reference length) without WER exceeding 100%. Extra content was inserted.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Success Pattern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Of the 597 segments that were properly captured (IS &gt;= 3.0), what made them succeed? The chart below reveals the dominant pattern that drove each segment above the intelligibility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Phonetically Preserved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27AE60"/>
                <w:sz w:val="16"/>
              </w:rPr>
              <w:t>████████████████████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248 (41.5%)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Minor Errors, High Semantic Match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1A8C4E"/>
                <w:sz w:val="16"/>
              </w:rPr>
              <w:t>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146 (24.5%)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Entities Preserved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2ECC71"/>
                <w:sz w:val="16"/>
              </w:rPr>
              <w:t>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74 (12.4%)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Near-Perfect Output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155724"/>
                <w:sz w:val="16"/>
              </w:rPr>
              <w:t>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69 (11.6%)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Good Semantic + Correct Length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58D68D"/>
                <w:sz w:val="16"/>
              </w:rPr>
              <w:t>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45 (7.5%)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Low-Moderate WER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82E0AA"/>
                <w:sz w:val="16"/>
              </w:rPr>
              <w:t>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13 (2.2%)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Combined Semantic + Phonetic Bridge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ABEBC6"/>
                <w:sz w:val="16"/>
              </w:rPr>
              <w:t>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2 (0.3%)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Key Insight: Phonetic Preservation Is the #1 Success Driver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single largest success category is 'Phonetically Preserved' (248 segments, 41.5%). These are segments where the WER is moderate (&gt; 25%) but the wrong words SOUND like the right words. The model correctly read the lip movements and mapped them to phonetically plausible words.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confirms a key property of lip-reading: the visual signal preserves the phonetic structure of speech even when specific words are wrong. A system that corrects phonetic near-misses (e.g., via acoustic language model rescoring) could potentially recover a large fraction of these segments to near-perfect accuracy.</w:t>
      </w:r>
    </w:p>
    <w:p>
      <w:pPr>
        <w:pStyle w:val="Heading2"/>
      </w:pPr>
      <w:r>
        <w:rPr>
          <w:rFonts w:ascii="Calibri" w:hAnsi="Calibri"/>
          <w:color w:val="2A5A8C"/>
        </w:rPr>
        <w:t>What Successful Segments Look Like (Signal Comparison)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Success Mean</w:t>
            </w:r>
          </w:p>
        </w:tc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Failure Mean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Gap</w:t>
            </w:r>
          </w:p>
        </w:tc>
      </w:tr>
      <w:tr>
        <w:tc>
          <w:tcPr>
            <w:tcW w:type="dxa" w:w="288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Semantic Similarity</w:t>
            </w:r>
          </w:p>
        </w:tc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0.736</w:t>
            </w:r>
          </w:p>
        </w:tc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0.238</w:t>
            </w:r>
          </w:p>
        </w:tc>
        <w:tc>
          <w:tcPr>
            <w:tcW w:type="dxa" w:w="144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+0.499</w:t>
            </w:r>
          </w:p>
        </w:tc>
      </w:tr>
      <w:tr>
        <w:tc>
          <w:tcPr>
            <w:tcW w:type="dxa" w:w="288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Phonetic Similarity</w:t>
            </w:r>
          </w:p>
        </w:tc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0.809</w:t>
            </w:r>
          </w:p>
        </w:tc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0.382</w:t>
            </w:r>
          </w:p>
        </w:tc>
        <w:tc>
          <w:tcPr>
            <w:tcW w:type="dxa" w:w="144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+0.427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WER (%)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30.2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86.5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-56.3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WWER (%)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31.1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82.3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-51.2</w:t>
            </w:r>
          </w:p>
        </w:tc>
      </w:tr>
      <w:tr>
        <w:tc>
          <w:tcPr>
            <w:tcW w:type="dxa" w:w="288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NEA F1 (%)</w:t>
            </w:r>
          </w:p>
        </w:tc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74.0</w:t>
            </w:r>
          </w:p>
        </w:tc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15.7</w:t>
            </w:r>
          </w:p>
        </w:tc>
        <w:tc>
          <w:tcPr>
            <w:tcW w:type="dxa" w:w="144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+58.3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Length Ratio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0.974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0.892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+0.082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0"/>
        </w:rPr>
        <w:t>The largest differentiators are NEA F1 (entity preservation, +58 gap), WER (-56 gap), and semantic similarity (+0.50 gap). Successful segments preserve entities, have lower error rates, and maintain semantic coherence. Length ratio is notably similar between groups, confirming that length alone is not a strong predictor of quality.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Topic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Topics are assigned by keyword matching on reference text. This reveals which content domains the lip-reading model handles best and worst. All three assessment methods (IS threshold, rule-based context, LLM-based context) are shown per topic.</w:t>
      </w:r>
    </w:p>
    <w:p>
      <w:pPr>
        <w:pStyle w:val="Heading2"/>
      </w:pPr>
      <w:r>
        <w:rPr>
          <w:rFonts w:ascii="Calibri" w:hAnsi="Calibri"/>
          <w:color w:val="2A5A8C"/>
        </w:rPr>
        <w:t>Intelligibility by Topic (sorted by Mean 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sz w:val="16"/>
              </w:rPr>
              <w:t>Business/Finance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5AE24"/>
                <w:sz w:val="16"/>
              </w:rPr>
              <w:t>███████████████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IS 3.08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4"/>
              </w:rPr>
              <w:t>N=46, Cap=56.5%, CtxR=63.0%, CtxL=67.4%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Sports/Fitness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color w:val="26A527"/>
                <w:sz w:val="16"/>
              </w:rPr>
              <w:t>██████████████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IS 2.90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4"/>
              </w:rPr>
              <w:t>N=31, Cap=48.4%, CtxR=58.1%, CtxL=61.3%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sz w:val="16"/>
              </w:rPr>
              <w:t>Education/Academic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79C2B"/>
                <w:sz w:val="16"/>
              </w:rPr>
              <w:t>██████████████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IS 2.83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4"/>
              </w:rPr>
              <w:t>N=86, Cap=47.7%, CtxR=53.5%, CtxL=59.3%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Politics/News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color w:val="48932E"/>
                <w:sz w:val="16"/>
              </w:rPr>
              <w:t>██████████████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IS 2.81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4"/>
              </w:rPr>
              <w:t>N=34, Cap=50.0%, CtxR=50.0%, CtxL=55.9%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sz w:val="16"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598B32"/>
                <w:sz w:val="16"/>
              </w:rPr>
              <w:t>█████████████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IS 2.70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4"/>
              </w:rPr>
              <w:t>N=132, Cap=49.2%, CtxR=50.0%, CtxL=56.8%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Cooking/Food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color w:val="6A8236"/>
                <w:sz w:val="16"/>
              </w:rPr>
              <w:t>█████████████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IS 2.66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4"/>
              </w:rPr>
              <w:t>N=117, Cap=44.4%, CtxR=50.4%, CtxL=59.8%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sz w:val="16"/>
              </w:rPr>
              <w:t>Medical/Health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7B7939"/>
                <w:sz w:val="16"/>
              </w:rPr>
              <w:t>█████████████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IS 2.64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4"/>
              </w:rPr>
              <w:t>N=39, Cap=53.8%, CtxR=53.8%, CtxL=53.8%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Religion/Spirituality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color w:val="8C713D"/>
                <w:sz w:val="16"/>
              </w:rPr>
              <w:t>████████████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IS 2.55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4"/>
              </w:rPr>
              <w:t>N=17, Cap=35.3%, CtxR=29.4%, CtxL=47.1%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sz w:val="16"/>
              </w:rPr>
              <w:t>Other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9D6840"/>
                <w:sz w:val="16"/>
              </w:rPr>
              <w:t>████████████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IS 2.42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4"/>
              </w:rPr>
              <w:t>N=899, Cap=36.2%, CtxR=39.9%, CtxL=46.7%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Entertainment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color w:val="AE5F44"/>
                <w:sz w:val="16"/>
              </w:rPr>
              <w:t>███████████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IS 2.23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4"/>
              </w:rPr>
              <w:t>N=69, Cap=30.4%, CtxR=34.8%, CtxL=47.8%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sz w:val="16"/>
              </w:rPr>
              <w:t>DIY/Home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C05748"/>
                <w:sz w:val="16"/>
              </w:rPr>
              <w:t>██████████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IS 2.13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4"/>
              </w:rPr>
              <w:t>N=27, Cap=29.6%, CtxR=29.6%, CtxL=37.0%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Full Topic Metrics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Mean IS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Captured%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Ctx Rule%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Ctx LLM%</w:t>
            </w:r>
          </w:p>
        </w:tc>
      </w:tr>
      <w:tr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Business/Finance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3.08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47%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56.5%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63.0%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67.4%</w:t>
            </w:r>
          </w:p>
        </w:tc>
      </w:tr>
      <w:tr>
        <w:tc>
          <w:tcPr>
            <w:tcW w:type="dxa" w:w="259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Sports/Fitness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2.90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53%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48.4%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58.1%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61.3%</w:t>
            </w:r>
          </w:p>
        </w:tc>
      </w:tr>
      <w:tr>
        <w:tc>
          <w:tcPr>
            <w:tcW w:type="dxa" w:w="259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Education/Academic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2.83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52%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47.7%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53.5%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59.3%</w:t>
            </w:r>
          </w:p>
        </w:tc>
      </w:tr>
      <w:tr>
        <w:tc>
          <w:tcPr>
            <w:tcW w:type="dxa" w:w="259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Politics/News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2.81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57%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50.0%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50.0%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55.9%</w:t>
            </w:r>
          </w:p>
        </w:tc>
      </w:tr>
      <w:tr>
        <w:tc>
          <w:tcPr>
            <w:tcW w:type="dxa" w:w="259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Technology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132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2.70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57%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49.2%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50.0%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56.8%</w:t>
            </w:r>
          </w:p>
        </w:tc>
      </w:tr>
      <w:tr>
        <w:tc>
          <w:tcPr>
            <w:tcW w:type="dxa" w:w="259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Cooking/Food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117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2.66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59%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44.4%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50.4%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59.8%</w:t>
            </w:r>
          </w:p>
        </w:tc>
      </w:tr>
      <w:tr>
        <w:tc>
          <w:tcPr>
            <w:tcW w:type="dxa" w:w="259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Medical/Health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2.64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57%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53.8%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53.8%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53.8%</w:t>
            </w:r>
          </w:p>
        </w:tc>
      </w:tr>
      <w:tr>
        <w:tc>
          <w:tcPr>
            <w:tcW w:type="dxa" w:w="259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Religion/Spirituality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2.55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69%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35.3%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29.4%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47.1%</w:t>
            </w:r>
          </w:p>
        </w:tc>
      </w:tr>
      <w:tr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Other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899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2.42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68%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36.2%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39.9%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46.7%</w:t>
            </w:r>
          </w:p>
        </w:tc>
      </w:tr>
      <w:tr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Entertainment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69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2.23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67%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30.4%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34.8%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47.8%</w:t>
            </w:r>
          </w:p>
        </w:tc>
      </w:tr>
      <w:tr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DIY/Home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2.13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76%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29.6%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29.6%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37.0%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Key Observations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Business/Finance performs best (IS 3.08, 57% captured). Formal, structured speech with common vocabulary is easier to lip-read.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Entertainment and DIY/Home perform worst (IS ~2.2, ~30% captured). Casual speech, slang, and technical jargon are harder.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LLM-based context recovery consistently adds 5–15% over rule-based, especially for topics with domain-specific vocabulary.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"Other" (unclassified) segments have the lowest capture rate after DIY and Entertainment, suggesting diverse/unusual topics are harder.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Segment Length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Longer segments give the lip-reading model more visual context to work with. This section shows how all metrics vary with segment length (measured in reference word count). All three assessment methods are shown.</w:t>
      </w:r>
    </w:p>
    <w:p>
      <w:pPr>
        <w:pStyle w:val="Heading2"/>
      </w:pPr>
      <w:r>
        <w:rPr>
          <w:rFonts w:ascii="Calibri" w:hAnsi="Calibri"/>
          <w:color w:val="2A5A8C"/>
        </w:rPr>
        <w:t>Quality by Segment Length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Mean IS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Captured%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Ctx Rule%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Ctx LLM%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All Segments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1497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2.52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6"/>
              </w:rPr>
              <w:t>64%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39.9%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43.6%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50.6%</w:t>
            </w:r>
          </w:p>
        </w:tc>
      </w:tr>
      <w:tr>
        <w:tc>
          <w:tcPr>
            <w:tcW w:type="dxa" w:w="187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≥ 5 words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1463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2.55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62%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40.5%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44.3%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51.1%</w:t>
            </w:r>
          </w:p>
        </w:tc>
      </w:tr>
      <w:tr>
        <w:tc>
          <w:tcPr>
            <w:tcW w:type="dxa" w:w="187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≥ 7 words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1379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2.56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61%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40.8%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44.6%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51.6%</w:t>
            </w:r>
          </w:p>
        </w:tc>
      </w:tr>
      <w:tr>
        <w:tc>
          <w:tcPr>
            <w:tcW w:type="dxa" w:w="187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≥ 10 words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1173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2.61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59%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42.7%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46.5%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53.5%</w:t>
            </w:r>
          </w:p>
        </w:tc>
      </w:tr>
      <w:tr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≥ 15 words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805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2.65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56%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46.3%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49.8%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56.5%</w:t>
            </w:r>
          </w:p>
        </w:tc>
      </w:tr>
      <w:tr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≥ 20 words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535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2.68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55%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48.6%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51.6%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57.6%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Quality by Length Band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5–10 words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C0392B"/>
                <w:sz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290 (31.7%)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10–15 words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E67E22"/>
                <w:sz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368 (34.8%)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6"/>
              </w:rPr>
              <w:t>15–20 words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color w:val="F1C40F"/>
                <w:sz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270 (41.9%)</w:t>
            </w:r>
          </w:p>
        </w:tc>
      </w:tr>
      <w:tr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/>
                <w:sz w:val="16"/>
              </w:rPr>
              <w:t>20+ words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color w:val="27AE60"/>
                <w:sz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535 (48.6%)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Length Band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Mean IS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Captured%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Ctx Rule%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Ctx LLM%</w:t>
            </w:r>
          </w:p>
        </w:tc>
      </w:tr>
      <w:tr>
        <w:tc>
          <w:tcPr>
            <w:tcW w:type="dxa" w:w="187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5–10 words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290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2.31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74%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31.7%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35.2%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41.4%</w:t>
            </w:r>
          </w:p>
        </w:tc>
      </w:tr>
      <w:tr>
        <w:tc>
          <w:tcPr>
            <w:tcW w:type="dxa" w:w="187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10–15 words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368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2.51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64%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34.8%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39.4%</w:t>
            </w:r>
          </w:p>
        </w:tc>
        <w:tc>
          <w:tcPr>
            <w:tcW w:type="dxa" w:w="115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47.0%</w:t>
            </w:r>
          </w:p>
        </w:tc>
      </w:tr>
      <w:tr>
        <w:tc>
          <w:tcPr>
            <w:tcW w:type="dxa" w:w="187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15–20 words</w:t>
            </w:r>
          </w:p>
        </w:tc>
        <w:tc>
          <w:tcPr>
            <w:tcW w:type="dxa" w:w="720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270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2.60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59%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41.9%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46.3%</w:t>
            </w:r>
          </w:p>
        </w:tc>
        <w:tc>
          <w:tcPr>
            <w:tcW w:type="dxa" w:w="1152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54.4%</w:t>
            </w:r>
          </w:p>
        </w:tc>
      </w:tr>
      <w:tr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20+ words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535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2.68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55%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48.6%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51.6%</w:t>
            </w:r>
          </w:p>
        </w:tc>
        <w:tc>
          <w:tcPr>
            <w:tcW w:type="dxa" w:w="115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57.6%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Key Observations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Short segments (5–10 words) have 74% WER and only 32% captured. The model needs visual context — brief utterances don't provide enough lip movement patterns.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Long segments (20+ words) reach 49% captured and 58% LLM-recoverable. More context helps both the model and any human/LLM trying to interpret the output.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The improvement from 5–10 words to 20+ words is substantial: +17pp captured, +16pp LLM-recoverable, -19pp WER.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For production use, filtering to segments &gt;= 10 words (1173 segments) raises the capture rate from 40% to 43% while removing the noisiest short fragments.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WER/WWER Threshold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While the Intelligibility Score is a composite metric, practitioners often need simple threshold rules. The table below maps WER ranges to intelligibility expectations.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 Range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86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  <w:tc>
          <w:tcPr>
            <w:tcW w:type="dxa" w:w="590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Intelligibility Expectation</w:t>
            </w:r>
          </w:p>
        </w:tc>
      </w:tr>
      <w:tr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WER ≤ 15%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  <w:tc>
          <w:tcPr>
            <w:tcW w:type="dxa" w:w="590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Almost Certainly Understandable</w:t>
            </w:r>
          </w:p>
        </w:tc>
      </w:tr>
      <w:tr>
        <w:tc>
          <w:tcPr>
            <w:tcW w:type="dxa" w:w="172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WER 15–30%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184</w:t>
            </w:r>
          </w:p>
        </w:tc>
        <w:tc>
          <w:tcPr>
            <w:tcW w:type="dxa" w:w="86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12.3%</w:t>
            </w:r>
          </w:p>
        </w:tc>
        <w:tc>
          <w:tcPr>
            <w:tcW w:type="dxa" w:w="5904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Probably Understandable</w:t>
            </w:r>
          </w:p>
        </w:tc>
      </w:tr>
      <w:tr>
        <w:tc>
          <w:tcPr>
            <w:tcW w:type="dxa" w:w="172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WER 30–50%</w:t>
            </w:r>
          </w:p>
        </w:tc>
        <w:tc>
          <w:tcPr>
            <w:tcW w:type="dxa" w:w="1008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329</w:t>
            </w:r>
          </w:p>
        </w:tc>
        <w:tc>
          <w:tcPr>
            <w:tcW w:type="dxa" w:w="86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22.0%</w:t>
            </w:r>
          </w:p>
        </w:tc>
        <w:tc>
          <w:tcPr>
            <w:tcW w:type="dxa" w:w="5904"/>
            <w:shd w:fill="fff3cd"/>
          </w:tcPr>
          <w:p>
            <w:r/>
            <w:r>
              <w:rPr>
                <w:rFonts w:ascii="Calibri" w:hAnsi="Calibri"/>
                <w:b w:val="0"/>
                <w:sz w:val="16"/>
              </w:rPr>
              <w:t>Coin Flip — Depends on WHICH Words</w:t>
            </w:r>
          </w:p>
        </w:tc>
      </w:tr>
      <w:tr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WER 50–70%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240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16.0%</w:t>
            </w:r>
          </w:p>
        </w:tc>
        <w:tc>
          <w:tcPr>
            <w:tcW w:type="dxa" w:w="590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Probably NOT Understandable</w:t>
            </w:r>
          </w:p>
        </w:tc>
      </w:tr>
      <w:tr>
        <w:tc>
          <w:tcPr>
            <w:tcW w:type="dxa" w:w="1728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WER 70–100%</w:t>
            </w:r>
          </w:p>
        </w:tc>
        <w:tc>
          <w:tcPr>
            <w:tcW w:type="dxa" w:w="1008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520</w:t>
            </w:r>
          </w:p>
        </w:tc>
        <w:tc>
          <w:tcPr>
            <w:tcW w:type="dxa" w:w="864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34.7%</w:t>
            </w:r>
          </w:p>
        </w:tc>
        <w:tc>
          <w:tcPr>
            <w:tcW w:type="dxa" w:w="5904"/>
            <w:shd w:fill="f5c6cb"/>
          </w:tcPr>
          <w:p>
            <w:r/>
            <w:r>
              <w:rPr>
                <w:rFonts w:ascii="Calibri" w:hAnsi="Calibri"/>
                <w:b w:val="0"/>
                <w:sz w:val="16"/>
              </w:rPr>
              <w:t>Almost Certainly NOT Understandable</w:t>
            </w:r>
          </w:p>
        </w:tc>
      </w:tr>
      <w:tr>
        <w:tc>
          <w:tcPr>
            <w:tcW w:type="dxa" w:w="172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WER &gt; 100%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86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  <w:tc>
          <w:tcPr>
            <w:tcW w:type="dxa" w:w="5904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Hallucinated / Guaranteed NOT Understandable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What the Thresholds Mean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≤ 15% (Almost Certainly Understandable):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At 15% WER on a 10-word sentence, only ~1.5 words are wrong. In practice this means one minor substitution — typically a function word like 'the'→'a' or a morphological variant like 'going'→'gonna'. Example: 'is 100 in our control simply by thinking positive' (WER 10%) — only 'wellness' dropped.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15–30% (Probably Understandable):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2–3 wrong words out of 10. Usually function words or near-synonyms. The sentence structure survives and content words are mostly intact.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30–50% (Coin Flip):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This is where it depends entirely on WHICH words are wrong. If errors hit function words and phonetic near-misses, it's still understandable. If they hit content words and entities, it's not. Same WER, completely different outcomes.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50–70% (Probably NOT Understandable):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More than half the words are wrong. Only fragments of the original survive. Occasionally recoverable if surviving fragments happen to be key content words.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&gt; 70% (Almost Certainly NOT Understandable):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Nearly every word is wrong. Even if a word or two survives, there's not enough signal.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WER &gt; 100% (Hallucinated):</w:t>
      </w:r>
    </w:p>
    <w:p>
      <w:pPr>
        <w:spacing w:after="80"/>
      </w:pPr>
      <w:r>
        <w:rPr>
          <w:rFonts w:ascii="Calibri" w:hAnsi="Calibri"/>
          <w:b w:val="0"/>
          <w:i w:val="0"/>
          <w:sz w:val="18"/>
        </w:rPr>
        <w:t>WER can exceed 100% when the hypothesis is longer than the reference (insertions counted as errors). This always indicates hallucination — the model generated fluent but fabricated text.</w:t>
      </w:r>
    </w:p>
    <w:p>
      <w:pPr>
        <w:spacing w:after="80"/>
      </w:pPr>
      <w:r>
        <w:rPr>
          <w:rFonts w:ascii="Calibri" w:hAnsi="Calibri"/>
          <w:b w:val="0"/>
          <w:i/>
          <w:sz w:val="18"/>
        </w:rPr>
        <w:t>WWER is usually more informative because it weights content words more heavily. A sentence with WWER &lt; 40% usually has its content words intact even if articles and prepositions are garbled.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Context Recovery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viewer who already knows the general topic (e.g., 'this is a cooking video') can fill in gaps that a cold reader cannot. We estimate this recoverability using two independent approaches.</w:t>
      </w:r>
    </w:p>
    <w:p>
      <w:pPr>
        <w:pStyle w:val="Heading2"/>
      </w:pPr>
      <w:r>
        <w:rPr>
          <w:rFonts w:ascii="Calibri" w:hAnsi="Calibri"/>
          <w:color w:val="2A5A8C"/>
        </w:rPr>
        <w:t>Method 1: Rule-Based Context Recovery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decision-tree approach using semantic similarity, WER, WWER, and length ratio thresholds to estimate whether context helps.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semantic_coherent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439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29.3%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content_destroyed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434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29.0%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insufficient_signal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191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12.8%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hallucination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low_wer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empty_output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4.7%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marginal_recoverable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66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4.4%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moderate_semantic_low_error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2.3%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high_wer_low_semantic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1.9%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length_mismatch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0.7%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0"/>
        </w:rPr>
        <w:t>Result: 652 / 1497 segments (43.6%) are recoverable with topic context.</w:t>
      </w:r>
    </w:p>
    <w:p>
      <w:pPr>
        <w:pStyle w:val="Heading2"/>
      </w:pPr>
      <w:r>
        <w:rPr>
          <w:rFonts w:ascii="Calibri" w:hAnsi="Calibri"/>
          <w:color w:val="2A5A8C"/>
        </w:rPr>
        <w:t>Method 2: LLM-Knowledge-Based Context Recovery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multi-factor analysis that approximates how an expert would assess recoverability. Instead of hard thresholds, it considers: content word overlap, sequence preservation, phonetic plausibility, length sanity, semantic domain coherence, and information density.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Reasoning Category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Count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strong_structure_match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309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20.6%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marginal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302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20.2%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high_semantic_good_overlap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132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8.8%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no_semantic_no_overlap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132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8.8%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near_perfect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7.5%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hallucination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99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6.6%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partial_overlap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88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5.9%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semantic_plus_phonetic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79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5.3%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good_overlap_coherent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5.2%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empty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4.7%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phonetic_bridge_semantic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1.6%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length_mismatch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unlikely_recoverable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1.3%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moderate_semantic_preserved_content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moderate_structure_coherent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0.7%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entities_preserved_coherent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insufficient_information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0.1%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20"/>
        </w:rPr>
        <w:t>Result: 757 / 1497 segments (50.6%) are recoverable (probability &gt;= 0.5).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Mean recovery probability: 0.551, Median: 0.550.</w:t>
      </w:r>
    </w:p>
    <w:p>
      <w:pPr>
        <w:pStyle w:val="Heading2"/>
      </w:pPr>
      <w:r>
        <w:rPr>
          <w:rFonts w:ascii="Calibri" w:hAnsi="Calibri"/>
          <w:color w:val="2A5A8C"/>
        </w:rPr>
        <w:t>Comparison of Approaches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Approach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Recoverable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Pct</w:t>
            </w:r>
          </w:p>
        </w:tc>
        <w:tc>
          <w:tcPr>
            <w:tcW w:type="dxa" w:w="489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Rule-Based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652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43.6%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sz w:val="16"/>
              </w:rPr>
              <w:t>Conservative; hard thresholds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LLM-Knowledge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757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50.6%</w:t>
            </w:r>
          </w:p>
        </w:tc>
        <w:tc>
          <w:tcPr>
            <w:tcW w:type="dxa" w:w="4896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More nuanced; multi-factor</w:t>
            </w:r>
          </w:p>
        </w:tc>
      </w:tr>
      <w:tr>
        <w:tc>
          <w:tcPr>
            <w:tcW w:type="dxa" w:w="2160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Difference</w:t>
            </w:r>
          </w:p>
        </w:tc>
        <w:tc>
          <w:tcPr>
            <w:tcW w:type="dxa" w:w="1440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105</w:t>
            </w:r>
          </w:p>
        </w:tc>
        <w:tc>
          <w:tcPr>
            <w:tcW w:type="dxa" w:w="1008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7.0%</w:t>
            </w:r>
          </w:p>
        </w:tc>
        <w:tc>
          <w:tcPr>
            <w:tcW w:type="dxa" w:w="4896"/>
            <w:shd w:fill="d1ecf1"/>
          </w:tcPr>
          <w:p>
            <w:r/>
            <w:r>
              <w:rPr>
                <w:rFonts w:ascii="Calibri" w:hAnsi="Calibri"/>
                <w:b w:val="0"/>
                <w:sz w:val="16"/>
              </w:rPr>
              <w:t>LLM approach recovers more via structural + phonetic bridges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Phonetic Confusion Analysis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Homophenes are words that look identical on a person's lips. A lip-reading system struggles to distinguish these because the mouth makes the same shape. About 50–70% of English sounds are invisible or ambiguous on lips.</w:t>
      </w:r>
    </w:p>
    <w:p>
      <w:pPr>
        <w:pStyle w:val="Heading2"/>
      </w:pPr>
      <w:r>
        <w:rPr>
          <w:rFonts w:ascii="Calibri" w:hAnsi="Calibri"/>
          <w:color w:val="2A5A8C"/>
        </w:rPr>
        <w:t>Lip Confusion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Lip Shape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Sounds</w:t>
            </w:r>
          </w:p>
        </w:tc>
        <w:tc>
          <w:tcPr>
            <w:tcW w:type="dxa" w:w="518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Example 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Both lips close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p, b, m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6"/>
              </w:rPr>
              <w:t>"pads"↔"pants", "mom"↔"bomb", "pill"↔"bill"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Teeth on lower lip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f, v</w:t>
            </w:r>
          </w:p>
        </w:tc>
        <w:tc>
          <w:tcPr>
            <w:tcW w:type="dxa" w:w="518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"fine"↔"vine", "few"↔"view"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Tongue behind teeth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t, d, n, s, z, 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6"/>
              </w:rPr>
              <w:t>"collar"↔"color", "time"↔"dime"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Back of throat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k, g, h, ng</w:t>
            </w:r>
          </w:p>
        </w:tc>
        <w:tc>
          <w:tcPr>
            <w:tcW w:type="dxa" w:w="518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"could"↔"good"↔"hood"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Rounded lips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w, 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6"/>
              </w:rPr>
              <w:t>"win"↔"rim"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Jaw drop (vowels)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Many vowels</w:t>
            </w:r>
          </w:p>
        </w:tc>
        <w:tc>
          <w:tcPr>
            <w:tcW w:type="dxa" w:w="5184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"bit"↔"bet"↔"bat"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Top 20 Phonetic Confusions in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Reference Word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Predicted Word</w:t>
            </w:r>
          </w:p>
        </w:tc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Occurrences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in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you're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you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that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gonna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going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you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we're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we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into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it's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is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you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you're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it's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this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6"/>
              </w:rPr>
              <w:t>and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you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to</w:t>
            </w:r>
          </w:p>
        </w:tc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most common confusions are function word substitutions (the→to, in→and, a→the) and contraction simplifications (you're→you, it's→is). These are mostly harmless to intelligibility because function words carry minimal meaning.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phonetic similarity signal in the IS composite captures these patterns: when errors are phonetically close to the correct words, the score rises because the errors are likely natural lip-reading confusions rather than hallucinations.</w:t>
      </w:r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Proof Examples: WER vs Intelligibility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These examples demonstrate why WER alone is insufficient and how the IS metric correctly differentiates them.</w:t>
      </w:r>
    </w:p>
    <w:p>
      <w:pPr>
        <w:pStyle w:val="Heading2"/>
      </w:pPr>
      <w:r>
        <w:rPr>
          <w:rFonts w:ascii="Calibri" w:hAnsi="Calibri"/>
          <w:color w:val="2A5A8C"/>
        </w:rPr>
        <w:t>WER Over-Penalizes (High WER, Still Intelligible)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Predicted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10%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4.5+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wellness is 100 in our control simply by thinking positive...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is 100 in our control simply by thinking positive...</w:t>
            </w:r>
          </w:p>
        </w:tc>
        <w:tc>
          <w:tcPr>
            <w:tcW w:type="dxa" w:w="288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Only "wellness" missing. Fully clear.</w:t>
            </w:r>
          </w:p>
        </w:tc>
      </w:tr>
      <w:tr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22%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4.0+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a friend of mine was recently diagnosed with and died of sta...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friend of mine was recently diagnosed and died of stage four...</w:t>
            </w:r>
          </w:p>
        </w:tc>
        <w:tc>
          <w:tcPr>
            <w:tcW w:type="dxa" w:w="288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Perfect meaning. "Stage 4"→"stage four" is identical.</w:t>
            </w:r>
          </w:p>
        </w:tc>
      </w:tr>
      <w:tr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29%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3.5+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that are going to allow you to work with the team in a more...</w:t>
            </w:r>
          </w:p>
        </w:tc>
        <w:tc>
          <w:tcPr>
            <w:tcW w:type="dxa" w:w="259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are going to allow you to work with a team and more...</w:t>
            </w:r>
          </w:p>
        </w:tc>
        <w:tc>
          <w:tcPr>
            <w:tcW w:type="dxa" w:w="288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Same idea. Minor articles changed.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WER Under-Penalizes (Low WER, Unintelligible)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Predicted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33%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1.5–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today i'm talking with admiral mcrae...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today i'm talking with animal migratory...</w:t>
            </w:r>
          </w:p>
        </w:tc>
        <w:tc>
          <w:tcPr>
            <w:tcW w:type="dxa" w:w="288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Entity destroyed. Person → biology concept.</w:t>
            </w:r>
          </w:p>
        </w:tc>
      </w:tr>
      <w:tr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23%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1.5–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where they tried to suggest that the iphone was your mom's p...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where they tried to suggest that the iphone was your bomb...</w:t>
            </w:r>
          </w:p>
        </w:tc>
        <w:tc>
          <w:tcPr>
            <w:tcW w:type="dxa" w:w="288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"mom's phone"→"bomb". Marketing → explosives.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Total Hallucination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Predicted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100%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0.0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let's see a half a cup of...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i have to say thank you...</w:t>
            </w:r>
          </w:p>
        </w:tc>
        <w:tc>
          <w:tcPr>
            <w:tcW w:type="dxa" w:w="288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Cooking → gratitude. Zero connection.</w:t>
            </w:r>
          </w:p>
        </w:tc>
      </w:tr>
      <w:tr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100%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0.0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it doesn't have a carry strap but you can put it on your sho...</w:t>
            </w:r>
          </w:p>
        </w:tc>
        <w:tc>
          <w:tcPr>
            <w:tcW w:type="dxa" w:w="259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this is david irving he's a holocaust denier and a computer ...</w:t>
            </w:r>
          </w:p>
        </w:tc>
        <w:tc>
          <w:tcPr>
            <w:tcW w:type="dxa" w:w="288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Product review → harmful fabrication.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Conclusions</w:t>
      </w:r>
    </w:p>
    <w:p>
      <w:pPr>
        <w:pStyle w:val="Heading2"/>
      </w:pPr>
      <w:r>
        <w:rPr>
          <w:rFonts w:ascii="Calibri" w:hAnsi="Calibri"/>
          <w:color w:val="2A5A8C"/>
        </w:rPr>
        <w:t>Bottom Line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Properly Captured: </w:t>
      </w:r>
      <w:r>
        <w:rPr>
          <w:rFonts w:ascii="Calibri" w:hAnsi="Calibri"/>
          <w:sz w:val="18"/>
        </w:rPr>
        <w:t>597 of 1497 segments (39.9%) produce output that a human can understand.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With Topic Context: </w:t>
      </w:r>
      <w:r>
        <w:rPr>
          <w:rFonts w:ascii="Calibri" w:hAnsi="Calibri"/>
          <w:sz w:val="18"/>
        </w:rPr>
        <w:t>Up to 757 segments (50.6%) become understandable when the viewer knows the general subject.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Hallucinated: </w:t>
      </w:r>
      <w:r>
        <w:rPr>
          <w:rFonts w:ascii="Calibri" w:hAnsi="Calibri"/>
          <w:sz w:val="18"/>
        </w:rPr>
        <w:t>70 empty outputs + 112 hallucinations = 182 (12.2%) completely unusable segments.</w:t>
      </w:r>
    </w:p>
    <w:p>
      <w:pPr>
        <w:pStyle w:val="Heading2"/>
      </w:pPr>
      <w:r>
        <w:rPr>
          <w:rFonts w:ascii="Calibri" w:hAnsi="Calibri"/>
          <w:color w:val="2A5A8C"/>
        </w:rPr>
        <w:t>Key Insight: Phonetic Confusions Are Mostly Harmless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most common errors in our dataset are function word substitutions (the→to, in→and, a→the) and contraction simplifications (you're→you). These carry minimal semantic weight. The IS metric correctly identifies that a sentence with 30% WER from function word errors is far more intelligible than one with 30% WER from entity corruption.</w:t>
      </w:r>
    </w:p>
    <w:p>
      <w:pPr>
        <w:pStyle w:val="Heading2"/>
      </w:pPr>
      <w:r>
        <w:rPr>
          <w:rFonts w:ascii="Calibri" w:hAnsi="Calibri"/>
          <w:color w:val="2A5A8C"/>
        </w:rPr>
        <w:t>Practical Rule of Thumb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≤ 15%: </w:t>
      </w:r>
      <w:r>
        <w:rPr>
          <w:rFonts w:ascii="Calibri" w:hAnsi="Calibri"/>
          <w:sz w:val="18"/>
        </w:rPr>
        <w:t>Always understandable (112 segments, 7.5%)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15–30%: </w:t>
      </w:r>
      <w:r>
        <w:rPr>
          <w:rFonts w:ascii="Calibri" w:hAnsi="Calibri"/>
          <w:sz w:val="18"/>
        </w:rPr>
        <w:t>Usually understandable (184 more segments)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30–50%: </w:t>
      </w:r>
      <w:r>
        <w:rPr>
          <w:rFonts w:ascii="Calibri" w:hAnsi="Calibri"/>
          <w:sz w:val="18"/>
        </w:rPr>
        <w:t>Depends on which words are wrong (329 segments)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50–70%: </w:t>
      </w:r>
      <w:r>
        <w:rPr>
          <w:rFonts w:ascii="Calibri" w:hAnsi="Calibri"/>
          <w:sz w:val="18"/>
        </w:rPr>
        <w:t>Usually not understandable (240 segments)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WER &gt; 70%: </w:t>
      </w:r>
      <w:r>
        <w:rPr>
          <w:rFonts w:ascii="Calibri" w:hAnsi="Calibri"/>
          <w:sz w:val="18"/>
        </w:rPr>
        <w:t>Almost never understandable (632 segments)</w:t>
      </w:r>
    </w:p>
    <w:p>
      <w:pPr>
        <w:pStyle w:val="Heading2"/>
      </w:pPr>
      <w:r>
        <w:rPr>
          <w:rFonts w:ascii="Calibri" w:hAnsi="Calibri"/>
          <w:color w:val="2A5A8C"/>
        </w:rPr>
        <w:t>Recommendation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 production deployment, the IS metric should be used alongside WER to triage outputs. Segments scoring IS &gt;= 3.0 can be shown to users with confidence. Segments scoring IS 2.0–3.0 should be flagged as 'approximate' and shown with caveats. Segments scoring IS &lt; 2.0 should be suppressed or replaced with a 'low confidence' indicator.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</w:pPr>
    <w:r>
      <w:drawing>
        <wp:inline distT="0" distB="0" distL="0" distR="0">
          <wp:extent cx="274320" cy="274320"/>
          <wp:docPr id="10" name="Header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i/>
        <w:color w:val="666666"/>
        <w:sz w:val="16"/>
      </w:rPr>
      <w:t>Argos — The Orchard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