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3E24E" w14:textId="054E2AB2" w:rsidR="001F245B" w:rsidRDefault="00E2019E" w:rsidP="008C38F9">
      <w:pPr>
        <w:spacing w:after="100"/>
        <w:rPr>
          <w:sz w:val="28"/>
          <w:szCs w:val="32"/>
        </w:rPr>
      </w:pPr>
      <w:r>
        <w:rPr>
          <w:sz w:val="28"/>
          <w:szCs w:val="32"/>
        </w:rPr>
        <w:t>Fragen bezüglich Referenzprojekte</w:t>
      </w:r>
    </w:p>
    <w:p w14:paraId="04A54067" w14:textId="77777777" w:rsidR="008C38F9" w:rsidRDefault="008C38F9" w:rsidP="008C38F9">
      <w:pPr>
        <w:spacing w:after="100"/>
        <w:rPr>
          <w:sz w:val="28"/>
          <w:szCs w:val="32"/>
        </w:rPr>
      </w:pPr>
    </w:p>
    <w:p w14:paraId="075E9DC6" w14:textId="22FD3197" w:rsidR="008C38F9" w:rsidRPr="00231246" w:rsidRDefault="008C38F9" w:rsidP="008C38F9">
      <w:pPr>
        <w:spacing w:after="100"/>
        <w:rPr>
          <w:b/>
          <w:bCs/>
          <w:sz w:val="22"/>
          <w:szCs w:val="22"/>
        </w:rPr>
      </w:pPr>
      <w:r w:rsidRPr="00231246">
        <w:rPr>
          <w:b/>
          <w:bCs/>
          <w:sz w:val="22"/>
          <w:szCs w:val="22"/>
        </w:rPr>
        <w:t>Was ist ein chargenorientierter Ansatz nach ANSI/ISA-88</w:t>
      </w:r>
    </w:p>
    <w:p w14:paraId="35CDF56D" w14:textId="5E43EE94" w:rsidR="00EC27B1" w:rsidRDefault="00D5703C" w:rsidP="00084461">
      <w:pPr>
        <w:spacing w:line="360" w:lineRule="auto"/>
        <w:jc w:val="both"/>
        <w:rPr>
          <w:szCs w:val="19"/>
        </w:rPr>
      </w:pPr>
      <w:r w:rsidRPr="002D1FAD">
        <w:rPr>
          <w:noProof/>
          <w:szCs w:val="19"/>
        </w:rPr>
        <w:drawing>
          <wp:anchor distT="0" distB="0" distL="114300" distR="114300" simplePos="0" relativeHeight="251658240" behindDoc="1" locked="0" layoutInCell="1" allowOverlap="1" wp14:anchorId="2553ED6D" wp14:editId="4EDC87A9">
            <wp:simplePos x="0" y="0"/>
            <wp:positionH relativeFrom="margin">
              <wp:align>center</wp:align>
            </wp:positionH>
            <wp:positionV relativeFrom="paragraph">
              <wp:posOffset>1154651</wp:posOffset>
            </wp:positionV>
            <wp:extent cx="5175885" cy="2760980"/>
            <wp:effectExtent l="0" t="0" r="5715" b="1270"/>
            <wp:wrapTopAndBottom/>
            <wp:docPr id="592475040" name="Grafik 1" descr="Ein Bild, das Text, Screenshot, Diagramm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75040" name="Grafik 1" descr="Ein Bild, das Text, Screenshot, Diagramm, Rechteck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53E">
        <w:rPr>
          <w:szCs w:val="19"/>
        </w:rPr>
        <w:t xml:space="preserve">Der internationale Standard </w:t>
      </w:r>
      <w:r w:rsidR="00B230EE">
        <w:rPr>
          <w:szCs w:val="19"/>
        </w:rPr>
        <w:t xml:space="preserve">ANSI/ISA-88 beschreibt </w:t>
      </w:r>
      <w:r w:rsidR="005F370B">
        <w:rPr>
          <w:szCs w:val="19"/>
        </w:rPr>
        <w:t xml:space="preserve">Methoden und Strukturen zur Entwerfung von Chargensteuerungen </w:t>
      </w:r>
      <w:r w:rsidR="00AA01B6">
        <w:rPr>
          <w:szCs w:val="19"/>
        </w:rPr>
        <w:t xml:space="preserve">in der </w:t>
      </w:r>
      <w:r w:rsidR="008B37FE">
        <w:rPr>
          <w:szCs w:val="19"/>
        </w:rPr>
        <w:t>Pharma- und Chemieindustrie</w:t>
      </w:r>
      <w:r w:rsidR="00AA01B6">
        <w:rPr>
          <w:szCs w:val="19"/>
        </w:rPr>
        <w:t xml:space="preserve">. </w:t>
      </w:r>
      <w:r w:rsidR="00EA6D90">
        <w:rPr>
          <w:szCs w:val="19"/>
        </w:rPr>
        <w:t xml:space="preserve">Eine Charge ist </w:t>
      </w:r>
      <w:r w:rsidR="00397485">
        <w:rPr>
          <w:szCs w:val="19"/>
        </w:rPr>
        <w:t xml:space="preserve">in diesem Kontext eine definierte Produktionsmenge, welche innerhalb eines </w:t>
      </w:r>
      <w:r w:rsidR="00086689">
        <w:rPr>
          <w:szCs w:val="19"/>
        </w:rPr>
        <w:t xml:space="preserve">Produktionsablaufes prozessiert wird. </w:t>
      </w:r>
      <w:r w:rsidR="00397485">
        <w:rPr>
          <w:szCs w:val="19"/>
        </w:rPr>
        <w:t xml:space="preserve"> </w:t>
      </w:r>
      <w:r w:rsidR="00E31E2C">
        <w:rPr>
          <w:szCs w:val="19"/>
        </w:rPr>
        <w:t xml:space="preserve">Das </w:t>
      </w:r>
      <w:r w:rsidR="006E66AF">
        <w:rPr>
          <w:szCs w:val="19"/>
        </w:rPr>
        <w:t xml:space="preserve">Rezept beschreibt dabei den Herstellungsweg einer Charge </w:t>
      </w:r>
      <w:r w:rsidR="004E52DC">
        <w:rPr>
          <w:szCs w:val="19"/>
        </w:rPr>
        <w:t xml:space="preserve">und definiert die notwendigen Prozessinformationen. </w:t>
      </w:r>
    </w:p>
    <w:p w14:paraId="29370B40" w14:textId="12E7B629" w:rsidR="00D5703C" w:rsidRDefault="00D5703C" w:rsidP="00084461">
      <w:pPr>
        <w:spacing w:line="360" w:lineRule="auto"/>
        <w:jc w:val="both"/>
        <w:rPr>
          <w:szCs w:val="19"/>
        </w:rPr>
      </w:pPr>
    </w:p>
    <w:p w14:paraId="5BE4E307" w14:textId="77777777" w:rsidR="00D5703C" w:rsidRDefault="00D5703C" w:rsidP="00084461">
      <w:pPr>
        <w:spacing w:line="360" w:lineRule="auto"/>
        <w:jc w:val="both"/>
        <w:rPr>
          <w:szCs w:val="19"/>
        </w:rPr>
      </w:pPr>
    </w:p>
    <w:p w14:paraId="79FCD6D8" w14:textId="2AA131F6" w:rsidR="006C0ABF" w:rsidRDefault="004F5CE6" w:rsidP="00084461">
      <w:pPr>
        <w:spacing w:line="360" w:lineRule="auto"/>
        <w:jc w:val="both"/>
        <w:rPr>
          <w:szCs w:val="19"/>
        </w:rPr>
      </w:pPr>
      <w:r>
        <w:rPr>
          <w:szCs w:val="19"/>
        </w:rPr>
        <w:t xml:space="preserve">Das Rezept besteht aus </w:t>
      </w:r>
      <w:r w:rsidR="009401DB">
        <w:rPr>
          <w:szCs w:val="19"/>
        </w:rPr>
        <w:t xml:space="preserve">unterschiedlichen Teilprozessen, welche aus Operationen zusammengesetzt sind. </w:t>
      </w:r>
      <w:r w:rsidR="00747750">
        <w:rPr>
          <w:szCs w:val="19"/>
        </w:rPr>
        <w:t>Auf dem untersten Stufen</w:t>
      </w:r>
      <w:r w:rsidR="009D440F">
        <w:rPr>
          <w:szCs w:val="19"/>
        </w:rPr>
        <w:t xml:space="preserve"> befinden sich die Funktionen. </w:t>
      </w:r>
      <w:r w:rsidR="004D300C">
        <w:rPr>
          <w:szCs w:val="19"/>
        </w:rPr>
        <w:t xml:space="preserve">Diese stellen die </w:t>
      </w:r>
      <w:r w:rsidR="006F6101">
        <w:rPr>
          <w:szCs w:val="19"/>
        </w:rPr>
        <w:t>Grundfunktionalitäten</w:t>
      </w:r>
      <w:r w:rsidR="00827CAD">
        <w:rPr>
          <w:szCs w:val="19"/>
        </w:rPr>
        <w:t xml:space="preserve"> der Anlagenkomponenten dar</w:t>
      </w:r>
      <w:r w:rsidR="00ED082D">
        <w:rPr>
          <w:szCs w:val="19"/>
        </w:rPr>
        <w:t xml:space="preserve">, z.B. das Öffnen und Schliessen eines Ventiles. </w:t>
      </w:r>
      <w:r w:rsidR="008C1F6B">
        <w:rPr>
          <w:szCs w:val="19"/>
        </w:rPr>
        <w:t xml:space="preserve">Alle Prozesse können seriell oder parallel durchgeführt werden. </w:t>
      </w:r>
      <w:r w:rsidR="006C0ABF">
        <w:rPr>
          <w:szCs w:val="19"/>
        </w:rPr>
        <w:t xml:space="preserve">Durch diese Struktur wird der Prozess nicht </w:t>
      </w:r>
      <w:r w:rsidR="00734877">
        <w:rPr>
          <w:szCs w:val="19"/>
        </w:rPr>
        <w:t>mit</w:t>
      </w:r>
      <w:r w:rsidR="006C0ABF">
        <w:rPr>
          <w:szCs w:val="19"/>
        </w:rPr>
        <w:t xml:space="preserve"> eine</w:t>
      </w:r>
      <w:r w:rsidR="00734877">
        <w:rPr>
          <w:szCs w:val="19"/>
        </w:rPr>
        <w:t>m</w:t>
      </w:r>
      <w:r w:rsidR="006C0ABF">
        <w:rPr>
          <w:szCs w:val="19"/>
        </w:rPr>
        <w:t xml:space="preserve"> fest definierten Ablauf</w:t>
      </w:r>
      <w:r w:rsidR="00B102C4">
        <w:rPr>
          <w:szCs w:val="19"/>
        </w:rPr>
        <w:t xml:space="preserve"> gesteuert, sondern durch die im Rezept </w:t>
      </w:r>
      <w:r w:rsidR="003E7BBC">
        <w:rPr>
          <w:szCs w:val="19"/>
        </w:rPr>
        <w:t xml:space="preserve">definierten Schritte und Parameter. </w:t>
      </w:r>
      <w:r w:rsidR="00084461" w:rsidRPr="00084461">
        <w:rPr>
          <w:szCs w:val="19"/>
        </w:rPr>
        <w:t>Dies ermöglicht ein flexibles Einsetzen der Anlage und deren Ressourcen.</w:t>
      </w:r>
      <w:r w:rsidR="00084461">
        <w:rPr>
          <w:szCs w:val="19"/>
        </w:rPr>
        <w:t xml:space="preserve"> </w:t>
      </w:r>
      <w:r w:rsidR="00084461" w:rsidRPr="00084461">
        <w:rPr>
          <w:szCs w:val="19"/>
        </w:rPr>
        <w:t>Sofern es die Infrastruktur der Anlage zulässt, kann jedes Rezept gefahren</w:t>
      </w:r>
      <w:r w:rsidR="00084461">
        <w:rPr>
          <w:szCs w:val="19"/>
        </w:rPr>
        <w:t xml:space="preserve"> </w:t>
      </w:r>
      <w:r w:rsidR="00084461" w:rsidRPr="00084461">
        <w:rPr>
          <w:szCs w:val="19"/>
        </w:rPr>
        <w:t xml:space="preserve">werden. Dies reduziert </w:t>
      </w:r>
      <w:proofErr w:type="spellStart"/>
      <w:r w:rsidR="00084461" w:rsidRPr="00084461">
        <w:rPr>
          <w:szCs w:val="19"/>
        </w:rPr>
        <w:t>Stillstandszeiten</w:t>
      </w:r>
      <w:proofErr w:type="spellEnd"/>
      <w:r w:rsidR="00084461" w:rsidRPr="00084461">
        <w:rPr>
          <w:szCs w:val="19"/>
        </w:rPr>
        <w:t xml:space="preserve"> der Anlage und macht diese effizienter.</w:t>
      </w:r>
      <w:r w:rsidR="00977F01">
        <w:rPr>
          <w:szCs w:val="19"/>
        </w:rPr>
        <w:t xml:space="preserve"> </w:t>
      </w:r>
      <w:r w:rsidR="00125C71">
        <w:rPr>
          <w:szCs w:val="19"/>
        </w:rPr>
        <w:t xml:space="preserve">Dieses Prinzip kann </w:t>
      </w:r>
      <w:r w:rsidR="00667604">
        <w:rPr>
          <w:szCs w:val="19"/>
        </w:rPr>
        <w:t xml:space="preserve">so </w:t>
      </w:r>
      <w:r w:rsidR="00125C71">
        <w:rPr>
          <w:szCs w:val="19"/>
        </w:rPr>
        <w:t xml:space="preserve">erweitert werden, dass das System auch selbständig die </w:t>
      </w:r>
      <w:r w:rsidR="00CE0572">
        <w:rPr>
          <w:szCs w:val="19"/>
        </w:rPr>
        <w:t xml:space="preserve">Anlagenelemente definiert, welche für das Prozessieren der Charge </w:t>
      </w:r>
      <w:r w:rsidR="00911240">
        <w:rPr>
          <w:szCs w:val="19"/>
        </w:rPr>
        <w:t>verwendet werden.</w:t>
      </w:r>
      <w:r w:rsidR="00667604">
        <w:rPr>
          <w:szCs w:val="19"/>
        </w:rPr>
        <w:t xml:space="preserve"> Hierbei spricht man dann von einer Rezeptur und nicht mehr von einem Rezept.</w:t>
      </w:r>
      <w:r w:rsidR="00911240">
        <w:rPr>
          <w:szCs w:val="19"/>
        </w:rPr>
        <w:t xml:space="preserve"> </w:t>
      </w:r>
      <w:r w:rsidR="00DD12BE">
        <w:rPr>
          <w:szCs w:val="19"/>
        </w:rPr>
        <w:t xml:space="preserve">Besteht das System zum Beispiel aus mehreren chemischen Reaktoren, entscheidet die Rezeptur selbständig, welcher der Reaktoren für den Prozess eingesetzt wird. </w:t>
      </w:r>
      <w:r w:rsidR="00DB62C5">
        <w:rPr>
          <w:szCs w:val="19"/>
        </w:rPr>
        <w:t>Dies ermöglicht einen noch flexibleren</w:t>
      </w:r>
      <w:r w:rsidR="003753CF">
        <w:rPr>
          <w:szCs w:val="19"/>
        </w:rPr>
        <w:t xml:space="preserve"> und selbständigeren</w:t>
      </w:r>
      <w:r w:rsidR="00DB62C5">
        <w:rPr>
          <w:szCs w:val="19"/>
        </w:rPr>
        <w:t xml:space="preserve"> Prozess.</w:t>
      </w:r>
    </w:p>
    <w:p w14:paraId="323EF4AD" w14:textId="77777777" w:rsidR="00174C2E" w:rsidRDefault="00174C2E" w:rsidP="00084461">
      <w:pPr>
        <w:spacing w:line="360" w:lineRule="auto"/>
        <w:jc w:val="both"/>
        <w:rPr>
          <w:szCs w:val="19"/>
        </w:rPr>
      </w:pPr>
    </w:p>
    <w:p w14:paraId="660924A5" w14:textId="77777777" w:rsidR="00960C61" w:rsidRDefault="00960C61" w:rsidP="00084461">
      <w:pPr>
        <w:spacing w:line="360" w:lineRule="auto"/>
        <w:jc w:val="both"/>
        <w:rPr>
          <w:szCs w:val="19"/>
        </w:rPr>
      </w:pPr>
    </w:p>
    <w:p w14:paraId="016849B0" w14:textId="77777777" w:rsidR="00174C2E" w:rsidRDefault="00174C2E" w:rsidP="00084461">
      <w:pPr>
        <w:spacing w:line="360" w:lineRule="auto"/>
        <w:jc w:val="both"/>
        <w:rPr>
          <w:szCs w:val="19"/>
        </w:rPr>
      </w:pPr>
    </w:p>
    <w:p w14:paraId="115040EE" w14:textId="667AD1E1" w:rsidR="00AF14D3" w:rsidRDefault="00174C2E" w:rsidP="00174C2E">
      <w:pPr>
        <w:spacing w:after="10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Wo und wie wird </w:t>
      </w:r>
      <w:r w:rsidR="00747750">
        <w:rPr>
          <w:b/>
          <w:bCs/>
          <w:sz w:val="22"/>
          <w:szCs w:val="22"/>
        </w:rPr>
        <w:t>ein chargenorientierter Ansatz</w:t>
      </w:r>
      <w:r>
        <w:rPr>
          <w:b/>
          <w:bCs/>
          <w:sz w:val="22"/>
          <w:szCs w:val="22"/>
        </w:rPr>
        <w:t xml:space="preserve"> eingesetzt</w:t>
      </w:r>
    </w:p>
    <w:p w14:paraId="6E7CB273" w14:textId="33260D56" w:rsidR="009219DF" w:rsidRDefault="009219DF" w:rsidP="003271CC">
      <w:pPr>
        <w:spacing w:after="100" w:line="360" w:lineRule="auto"/>
        <w:jc w:val="both"/>
        <w:rPr>
          <w:szCs w:val="19"/>
        </w:rPr>
      </w:pPr>
      <w:r>
        <w:rPr>
          <w:szCs w:val="19"/>
        </w:rPr>
        <w:t xml:space="preserve">Eine Chargensteuerung nach ANSI/ISA-88 wird </w:t>
      </w:r>
      <w:r w:rsidR="00C2031C">
        <w:rPr>
          <w:szCs w:val="19"/>
        </w:rPr>
        <w:t>hauptsächlich für</w:t>
      </w:r>
      <w:r w:rsidR="00BC0AA1">
        <w:rPr>
          <w:szCs w:val="19"/>
        </w:rPr>
        <w:t xml:space="preserve"> </w:t>
      </w:r>
      <w:r w:rsidR="003271CC">
        <w:rPr>
          <w:szCs w:val="19"/>
        </w:rPr>
        <w:t xml:space="preserve">die </w:t>
      </w:r>
      <w:r w:rsidR="007D683F">
        <w:rPr>
          <w:szCs w:val="19"/>
        </w:rPr>
        <w:t>Verfahrenstechnik eingesetzt.</w:t>
      </w:r>
      <w:r w:rsidR="00A566F8">
        <w:rPr>
          <w:szCs w:val="19"/>
        </w:rPr>
        <w:t xml:space="preserve"> </w:t>
      </w:r>
      <w:r w:rsidR="00BB2825">
        <w:rPr>
          <w:szCs w:val="19"/>
        </w:rPr>
        <w:t>In</w:t>
      </w:r>
      <w:r w:rsidR="0019221E">
        <w:rPr>
          <w:szCs w:val="19"/>
        </w:rPr>
        <w:t xml:space="preserve"> der Verfahrungstechnik</w:t>
      </w:r>
      <w:r w:rsidR="00BB2825">
        <w:rPr>
          <w:szCs w:val="19"/>
        </w:rPr>
        <w:t xml:space="preserve"> werden</w:t>
      </w:r>
      <w:r w:rsidR="00A566F8">
        <w:rPr>
          <w:szCs w:val="19"/>
        </w:rPr>
        <w:t xml:space="preserve"> </w:t>
      </w:r>
      <w:r w:rsidR="0074586F">
        <w:rPr>
          <w:szCs w:val="19"/>
        </w:rPr>
        <w:t>verschiedene Produkte oft auf derselben Anlage hergestellt</w:t>
      </w:r>
      <w:r w:rsidR="00BB2825">
        <w:rPr>
          <w:szCs w:val="19"/>
        </w:rPr>
        <w:t>. D</w:t>
      </w:r>
      <w:r w:rsidR="00657749">
        <w:rPr>
          <w:szCs w:val="19"/>
        </w:rPr>
        <w:t xml:space="preserve">er Einsatz einer Rezeptursteuerung nach ANSI/ISA-88 </w:t>
      </w:r>
      <w:r w:rsidR="00674235">
        <w:rPr>
          <w:szCs w:val="19"/>
        </w:rPr>
        <w:t xml:space="preserve">vereinfacht und standardisiert das Prozessieren von unterschiedlichen Produkten </w:t>
      </w:r>
      <w:r w:rsidR="00C80499">
        <w:rPr>
          <w:szCs w:val="19"/>
        </w:rPr>
        <w:t>somit erheblich</w:t>
      </w:r>
      <w:r w:rsidR="000F3478">
        <w:rPr>
          <w:szCs w:val="19"/>
        </w:rPr>
        <w:t>. Für ein neues Produkt, muss nur das Rezept angepasst werden</w:t>
      </w:r>
      <w:r w:rsidR="00F6200D">
        <w:rPr>
          <w:szCs w:val="19"/>
        </w:rPr>
        <w:t>, sofern alle Rezepte auf de</w:t>
      </w:r>
      <w:r w:rsidR="002F1137">
        <w:rPr>
          <w:szCs w:val="19"/>
        </w:rPr>
        <w:t xml:space="preserve">n definierten Funktionen und Operationen aufbauen. </w:t>
      </w:r>
    </w:p>
    <w:p w14:paraId="3DD35E43" w14:textId="50FBABBC" w:rsidR="00F06F63" w:rsidRDefault="00F06F63" w:rsidP="003271CC">
      <w:pPr>
        <w:spacing w:after="100" w:line="360" w:lineRule="auto"/>
        <w:jc w:val="both"/>
        <w:rPr>
          <w:szCs w:val="19"/>
        </w:rPr>
      </w:pPr>
      <w:r>
        <w:rPr>
          <w:noProof/>
          <w:szCs w:val="19"/>
        </w:rPr>
        <w:drawing>
          <wp:anchor distT="0" distB="0" distL="114300" distR="114300" simplePos="0" relativeHeight="251659264" behindDoc="1" locked="0" layoutInCell="1" allowOverlap="1" wp14:anchorId="4099F8E7" wp14:editId="000D6801">
            <wp:simplePos x="0" y="0"/>
            <wp:positionH relativeFrom="margin">
              <wp:align>center</wp:align>
            </wp:positionH>
            <wp:positionV relativeFrom="paragraph">
              <wp:posOffset>6710</wp:posOffset>
            </wp:positionV>
            <wp:extent cx="2099310" cy="2470150"/>
            <wp:effectExtent l="0" t="0" r="0" b="0"/>
            <wp:wrapSquare wrapText="bothSides"/>
            <wp:docPr id="16662473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A4EE9" w14:textId="5DB9D20F" w:rsidR="00F06F63" w:rsidRDefault="00F06F63" w:rsidP="003271CC">
      <w:pPr>
        <w:spacing w:after="100" w:line="360" w:lineRule="auto"/>
        <w:jc w:val="both"/>
        <w:rPr>
          <w:szCs w:val="19"/>
        </w:rPr>
      </w:pPr>
    </w:p>
    <w:p w14:paraId="75A20BA2" w14:textId="2519270C" w:rsidR="00F06F63" w:rsidRDefault="00F06F63" w:rsidP="003271CC">
      <w:pPr>
        <w:spacing w:after="100" w:line="360" w:lineRule="auto"/>
        <w:jc w:val="both"/>
        <w:rPr>
          <w:szCs w:val="19"/>
        </w:rPr>
      </w:pPr>
    </w:p>
    <w:p w14:paraId="335ADA63" w14:textId="45ED9071" w:rsidR="00F06F63" w:rsidRDefault="00F06F63" w:rsidP="003271CC">
      <w:pPr>
        <w:spacing w:after="100" w:line="360" w:lineRule="auto"/>
        <w:jc w:val="both"/>
        <w:rPr>
          <w:szCs w:val="19"/>
        </w:rPr>
      </w:pPr>
    </w:p>
    <w:p w14:paraId="185F3155" w14:textId="77777777" w:rsidR="00F06F63" w:rsidRDefault="00F06F63" w:rsidP="003271CC">
      <w:pPr>
        <w:spacing w:after="100" w:line="360" w:lineRule="auto"/>
        <w:jc w:val="both"/>
        <w:rPr>
          <w:szCs w:val="19"/>
        </w:rPr>
      </w:pPr>
    </w:p>
    <w:p w14:paraId="3729CC75" w14:textId="303970C5" w:rsidR="00F06F63" w:rsidRDefault="00F06F63" w:rsidP="003271CC">
      <w:pPr>
        <w:spacing w:after="100" w:line="360" w:lineRule="auto"/>
        <w:jc w:val="both"/>
        <w:rPr>
          <w:szCs w:val="19"/>
        </w:rPr>
      </w:pPr>
    </w:p>
    <w:p w14:paraId="5775E3A1" w14:textId="77777777" w:rsidR="00F06F63" w:rsidRDefault="00F06F63" w:rsidP="003271CC">
      <w:pPr>
        <w:spacing w:after="100" w:line="360" w:lineRule="auto"/>
        <w:jc w:val="both"/>
        <w:rPr>
          <w:szCs w:val="19"/>
        </w:rPr>
      </w:pPr>
    </w:p>
    <w:p w14:paraId="0993299C" w14:textId="689791BC" w:rsidR="00F06F63" w:rsidRDefault="00F06F63" w:rsidP="003271CC">
      <w:pPr>
        <w:spacing w:after="100" w:line="360" w:lineRule="auto"/>
        <w:jc w:val="both"/>
        <w:rPr>
          <w:szCs w:val="19"/>
        </w:rPr>
      </w:pPr>
    </w:p>
    <w:p w14:paraId="11BCA694" w14:textId="77777777" w:rsidR="00F06F63" w:rsidRDefault="00F06F63" w:rsidP="003271CC">
      <w:pPr>
        <w:spacing w:after="100" w:line="360" w:lineRule="auto"/>
        <w:jc w:val="both"/>
        <w:rPr>
          <w:szCs w:val="19"/>
        </w:rPr>
      </w:pPr>
    </w:p>
    <w:p w14:paraId="3019831D" w14:textId="77777777" w:rsidR="00F06F63" w:rsidRDefault="00F06F63" w:rsidP="003271CC">
      <w:pPr>
        <w:spacing w:after="100" w:line="360" w:lineRule="auto"/>
        <w:jc w:val="both"/>
        <w:rPr>
          <w:szCs w:val="19"/>
        </w:rPr>
      </w:pPr>
    </w:p>
    <w:p w14:paraId="26A92004" w14:textId="4BCC4B9B" w:rsidR="00B96F8F" w:rsidRDefault="00747750" w:rsidP="003271CC">
      <w:pPr>
        <w:spacing w:after="100" w:line="360" w:lineRule="auto"/>
        <w:jc w:val="both"/>
        <w:rPr>
          <w:szCs w:val="19"/>
        </w:rPr>
      </w:pPr>
      <w:r>
        <w:rPr>
          <w:noProof/>
          <w:szCs w:val="19"/>
        </w:rPr>
        <w:t>Der</w:t>
      </w:r>
      <w:r>
        <w:rPr>
          <w:szCs w:val="19"/>
        </w:rPr>
        <w:t xml:space="preserve"> dargestellte Reaktor</w:t>
      </w:r>
      <w:r w:rsidR="004D71E2">
        <w:rPr>
          <w:szCs w:val="19"/>
        </w:rPr>
        <w:t xml:space="preserve"> </w:t>
      </w:r>
      <w:r w:rsidR="005D377D">
        <w:rPr>
          <w:szCs w:val="19"/>
        </w:rPr>
        <w:t xml:space="preserve">hat zum Beispiel folgende </w:t>
      </w:r>
      <w:r w:rsidR="00BC3CF9">
        <w:rPr>
          <w:szCs w:val="19"/>
        </w:rPr>
        <w:t>Funktionen</w:t>
      </w:r>
      <w:r w:rsidR="005D377D">
        <w:rPr>
          <w:szCs w:val="19"/>
        </w:rPr>
        <w:t xml:space="preserve">: </w:t>
      </w:r>
    </w:p>
    <w:p w14:paraId="4E57BD11" w14:textId="3EE714D7" w:rsidR="005D377D" w:rsidRDefault="002D7CF8" w:rsidP="005D377D">
      <w:pPr>
        <w:pStyle w:val="Listenabsatz"/>
        <w:numPr>
          <w:ilvl w:val="0"/>
          <w:numId w:val="39"/>
        </w:numPr>
        <w:spacing w:after="100" w:line="360" w:lineRule="auto"/>
        <w:jc w:val="both"/>
        <w:rPr>
          <w:szCs w:val="19"/>
        </w:rPr>
      </w:pPr>
      <w:r>
        <w:rPr>
          <w:szCs w:val="19"/>
        </w:rPr>
        <w:t>Befüllen</w:t>
      </w:r>
    </w:p>
    <w:p w14:paraId="12DEC6E2" w14:textId="42A8CBF2" w:rsidR="002D7CF8" w:rsidRDefault="002D7CF8" w:rsidP="005D377D">
      <w:pPr>
        <w:pStyle w:val="Listenabsatz"/>
        <w:numPr>
          <w:ilvl w:val="0"/>
          <w:numId w:val="39"/>
        </w:numPr>
        <w:spacing w:after="100" w:line="360" w:lineRule="auto"/>
        <w:jc w:val="both"/>
        <w:rPr>
          <w:szCs w:val="19"/>
        </w:rPr>
      </w:pPr>
      <w:r>
        <w:rPr>
          <w:szCs w:val="19"/>
        </w:rPr>
        <w:t>Kühlen</w:t>
      </w:r>
    </w:p>
    <w:p w14:paraId="508141AB" w14:textId="4F35C62C" w:rsidR="002D7CF8" w:rsidRDefault="00BC3CF9" w:rsidP="002D7CF8">
      <w:pPr>
        <w:pStyle w:val="Listenabsatz"/>
        <w:numPr>
          <w:ilvl w:val="0"/>
          <w:numId w:val="39"/>
        </w:numPr>
        <w:spacing w:after="100" w:line="360" w:lineRule="auto"/>
        <w:jc w:val="both"/>
        <w:rPr>
          <w:szCs w:val="19"/>
        </w:rPr>
      </w:pPr>
      <w:r>
        <w:rPr>
          <w:szCs w:val="19"/>
        </w:rPr>
        <w:t>Mischen</w:t>
      </w:r>
    </w:p>
    <w:p w14:paraId="70FEC39E" w14:textId="64CFC5DC" w:rsidR="00BC3CF9" w:rsidRDefault="00BC3CF9" w:rsidP="002D7CF8">
      <w:pPr>
        <w:pStyle w:val="Listenabsatz"/>
        <w:numPr>
          <w:ilvl w:val="0"/>
          <w:numId w:val="39"/>
        </w:numPr>
        <w:spacing w:after="100" w:line="360" w:lineRule="auto"/>
        <w:jc w:val="both"/>
        <w:rPr>
          <w:szCs w:val="19"/>
        </w:rPr>
      </w:pPr>
      <w:r>
        <w:rPr>
          <w:szCs w:val="19"/>
        </w:rPr>
        <w:t>Warten</w:t>
      </w:r>
    </w:p>
    <w:p w14:paraId="3E066039" w14:textId="3C6DACF3" w:rsidR="00BC3CF9" w:rsidRDefault="00BC3CF9" w:rsidP="00BC3CF9">
      <w:pPr>
        <w:pStyle w:val="Listenabsatz"/>
        <w:numPr>
          <w:ilvl w:val="0"/>
          <w:numId w:val="39"/>
        </w:numPr>
        <w:spacing w:after="100" w:line="360" w:lineRule="auto"/>
        <w:jc w:val="both"/>
        <w:rPr>
          <w:szCs w:val="19"/>
        </w:rPr>
      </w:pPr>
      <w:r>
        <w:rPr>
          <w:szCs w:val="19"/>
        </w:rPr>
        <w:t>Abfüllen</w:t>
      </w:r>
    </w:p>
    <w:p w14:paraId="302E778A" w14:textId="24D0F9D7" w:rsidR="001E7CFE" w:rsidRDefault="00765E7B" w:rsidP="001E7CFE">
      <w:pPr>
        <w:spacing w:line="360" w:lineRule="auto"/>
        <w:jc w:val="both"/>
        <w:rPr>
          <w:szCs w:val="19"/>
        </w:rPr>
      </w:pPr>
      <w:r>
        <w:rPr>
          <w:szCs w:val="19"/>
        </w:rPr>
        <w:t xml:space="preserve">Aus diesen Funktionen lassen sich </w:t>
      </w:r>
      <w:r w:rsidR="007433D3">
        <w:rPr>
          <w:szCs w:val="19"/>
        </w:rPr>
        <w:t>verschiedene</w:t>
      </w:r>
      <w:r w:rsidR="00453CFC">
        <w:rPr>
          <w:szCs w:val="19"/>
        </w:rPr>
        <w:t xml:space="preserve"> </w:t>
      </w:r>
      <w:r w:rsidR="007433D3">
        <w:rPr>
          <w:szCs w:val="19"/>
        </w:rPr>
        <w:t xml:space="preserve">Operationen definieren, welche wiederum vom Rezept </w:t>
      </w:r>
      <w:r w:rsidR="00747750">
        <w:rPr>
          <w:szCs w:val="19"/>
        </w:rPr>
        <w:t>verwendet,</w:t>
      </w:r>
      <w:r w:rsidR="007433D3">
        <w:rPr>
          <w:szCs w:val="19"/>
        </w:rPr>
        <w:t xml:space="preserve"> werden </w:t>
      </w:r>
      <w:r w:rsidR="00860821">
        <w:rPr>
          <w:szCs w:val="19"/>
        </w:rPr>
        <w:t>können,</w:t>
      </w:r>
      <w:r w:rsidR="004A6C50">
        <w:rPr>
          <w:szCs w:val="19"/>
        </w:rPr>
        <w:t xml:space="preserve"> um ein bestimmtes Produkt zu prozessieren. </w:t>
      </w:r>
      <w:r w:rsidR="00761C38">
        <w:rPr>
          <w:rFonts w:ascii="Times New Roman"/>
          <w:noProof/>
          <w:sz w:val="20"/>
        </w:rPr>
        <w:drawing>
          <wp:anchor distT="0" distB="0" distL="114300" distR="114300" simplePos="0" relativeHeight="251660288" behindDoc="1" locked="0" layoutInCell="1" allowOverlap="1" wp14:anchorId="163200A4" wp14:editId="4AC5DE4D">
            <wp:simplePos x="0" y="0"/>
            <wp:positionH relativeFrom="margin">
              <wp:posOffset>2804795</wp:posOffset>
            </wp:positionH>
            <wp:positionV relativeFrom="paragraph">
              <wp:posOffset>1703456</wp:posOffset>
            </wp:positionV>
            <wp:extent cx="3200204" cy="2393442"/>
            <wp:effectExtent l="0" t="0" r="0" b="6985"/>
            <wp:wrapSquare wrapText="bothSides"/>
            <wp:docPr id="1" name="Image 1" descr="Ein Bild, das Text, Screenshot, Schrift, Rechteck enthält.&#10;&#10;Automatisch generierte Beschreibu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Ein Bild, das Text, Screenshot, Schrift, Rechteck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204" cy="2393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895">
        <w:rPr>
          <w:szCs w:val="19"/>
        </w:rPr>
        <w:t>Ein weiterer zentraler Aspekt</w:t>
      </w:r>
      <w:r w:rsidR="00690C71">
        <w:rPr>
          <w:szCs w:val="19"/>
        </w:rPr>
        <w:t xml:space="preserve"> für die Flexibilität und </w:t>
      </w:r>
      <w:r w:rsidR="007E11C3">
        <w:rPr>
          <w:szCs w:val="19"/>
        </w:rPr>
        <w:t>Modularität</w:t>
      </w:r>
      <w:r w:rsidR="00E20895">
        <w:rPr>
          <w:szCs w:val="19"/>
        </w:rPr>
        <w:t xml:space="preserve"> von </w:t>
      </w:r>
      <w:r w:rsidR="00764959">
        <w:rPr>
          <w:szCs w:val="19"/>
        </w:rPr>
        <w:t>Chargensteuerungen nach ANSI/ISA-88</w:t>
      </w:r>
      <w:r w:rsidR="00E20895">
        <w:rPr>
          <w:szCs w:val="19"/>
        </w:rPr>
        <w:t xml:space="preserve"> ist die Trennung von </w:t>
      </w:r>
      <w:r w:rsidR="00FC129D">
        <w:rPr>
          <w:szCs w:val="19"/>
        </w:rPr>
        <w:t>Prozessmodell und Anlagenmodell.</w:t>
      </w:r>
      <w:r w:rsidR="00A83D61">
        <w:rPr>
          <w:szCs w:val="19"/>
        </w:rPr>
        <w:t xml:space="preserve"> Das Prozessmodell </w:t>
      </w:r>
      <w:r w:rsidR="00F80117">
        <w:rPr>
          <w:szCs w:val="19"/>
        </w:rPr>
        <w:t xml:space="preserve">beinhaltet das Rezept, die Operationen und Funktionen. Die Rezeptlogik </w:t>
      </w:r>
      <w:r w:rsidR="00F80117" w:rsidRPr="00F80117">
        <w:rPr>
          <w:szCs w:val="19"/>
        </w:rPr>
        <w:t>ist unabhängig von de</w:t>
      </w:r>
      <w:r w:rsidR="002E5ECA">
        <w:rPr>
          <w:szCs w:val="19"/>
        </w:rPr>
        <w:t>n</w:t>
      </w:r>
      <w:r w:rsidR="00F80117" w:rsidRPr="00F80117">
        <w:rPr>
          <w:szCs w:val="19"/>
        </w:rPr>
        <w:t xml:space="preserve"> spezifischen </w:t>
      </w:r>
      <w:r w:rsidR="002E5ECA">
        <w:rPr>
          <w:szCs w:val="19"/>
        </w:rPr>
        <w:t>Elementen</w:t>
      </w:r>
      <w:r w:rsidR="00F80117" w:rsidRPr="00F80117">
        <w:rPr>
          <w:szCs w:val="19"/>
        </w:rPr>
        <w:t>, die</w:t>
      </w:r>
      <w:r w:rsidR="00F80117">
        <w:rPr>
          <w:szCs w:val="19"/>
        </w:rPr>
        <w:t xml:space="preserve"> in der Anlage</w:t>
      </w:r>
      <w:r w:rsidR="00F80117" w:rsidRPr="00F80117">
        <w:rPr>
          <w:szCs w:val="19"/>
        </w:rPr>
        <w:t xml:space="preserve"> verwendet wird. Es beschreibt lediglich, was getan werden soll, um das gewünschte Ergebnis zu erzielen, nicht wie oder mit welche</w:t>
      </w:r>
      <w:r w:rsidR="002E5ECA">
        <w:rPr>
          <w:szCs w:val="19"/>
        </w:rPr>
        <w:t>n</w:t>
      </w:r>
      <w:r w:rsidR="00F80117" w:rsidRPr="00F80117">
        <w:rPr>
          <w:szCs w:val="19"/>
        </w:rPr>
        <w:t xml:space="preserve"> </w:t>
      </w:r>
      <w:r w:rsidR="002E5ECA">
        <w:rPr>
          <w:szCs w:val="19"/>
        </w:rPr>
        <w:t>Elementen</w:t>
      </w:r>
      <w:r w:rsidR="00F80117" w:rsidRPr="00F80117">
        <w:rPr>
          <w:szCs w:val="19"/>
        </w:rPr>
        <w:t xml:space="preserve"> es durchgeführt wird.</w:t>
      </w:r>
      <w:r w:rsidR="00D50F57">
        <w:rPr>
          <w:szCs w:val="19"/>
        </w:rPr>
        <w:t xml:space="preserve"> Das </w:t>
      </w:r>
      <w:r w:rsidR="00D50F57">
        <w:rPr>
          <w:szCs w:val="19"/>
        </w:rPr>
        <w:lastRenderedPageBreak/>
        <w:t xml:space="preserve">Anlagenmodel ist für das </w:t>
      </w:r>
      <w:r w:rsidR="00DD1357">
        <w:rPr>
          <w:szCs w:val="19"/>
        </w:rPr>
        <w:t>Ansteuern</w:t>
      </w:r>
      <w:r w:rsidR="00D50F57">
        <w:rPr>
          <w:szCs w:val="19"/>
        </w:rPr>
        <w:t xml:space="preserve"> der </w:t>
      </w:r>
      <w:r w:rsidR="00DD1357">
        <w:rPr>
          <w:szCs w:val="19"/>
        </w:rPr>
        <w:t xml:space="preserve">Anlagenkomponenten zuständig. </w:t>
      </w:r>
      <w:r w:rsidR="00286D6C" w:rsidRPr="00286D6C">
        <w:rPr>
          <w:szCs w:val="19"/>
        </w:rPr>
        <w:t xml:space="preserve">Die Trennung von Prozess und </w:t>
      </w:r>
      <w:r w:rsidR="00286D6C">
        <w:rPr>
          <w:szCs w:val="19"/>
        </w:rPr>
        <w:t>Anlage</w:t>
      </w:r>
      <w:r w:rsidR="00286D6C" w:rsidRPr="00286D6C">
        <w:rPr>
          <w:szCs w:val="19"/>
        </w:rPr>
        <w:t xml:space="preserve"> ermöglicht es, dass ein Rezept auf unterschiedlichen </w:t>
      </w:r>
      <w:r w:rsidR="00286D6C">
        <w:rPr>
          <w:szCs w:val="19"/>
        </w:rPr>
        <w:t>Anlagen</w:t>
      </w:r>
      <w:r w:rsidR="00286D6C" w:rsidRPr="00286D6C">
        <w:rPr>
          <w:szCs w:val="19"/>
        </w:rPr>
        <w:t xml:space="preserve"> ausgeführt werden kann. Das Rezept beschreibt, was zu tun ist, unabhängig davon, welche spezifische</w:t>
      </w:r>
      <w:r w:rsidR="00286D6C">
        <w:rPr>
          <w:szCs w:val="19"/>
        </w:rPr>
        <w:t>n</w:t>
      </w:r>
      <w:r w:rsidR="00286D6C" w:rsidRPr="00286D6C">
        <w:rPr>
          <w:szCs w:val="19"/>
        </w:rPr>
        <w:t xml:space="preserve"> </w:t>
      </w:r>
      <w:r w:rsidR="00747750">
        <w:rPr>
          <w:szCs w:val="19"/>
        </w:rPr>
        <w:t xml:space="preserve">Anlagenelemente </w:t>
      </w:r>
      <w:r w:rsidR="00747750" w:rsidRPr="00286D6C">
        <w:rPr>
          <w:szCs w:val="19"/>
        </w:rPr>
        <w:t>verfügbar</w:t>
      </w:r>
      <w:r w:rsidR="00286D6C" w:rsidRPr="00286D6C">
        <w:rPr>
          <w:szCs w:val="19"/>
        </w:rPr>
        <w:t xml:space="preserve"> </w:t>
      </w:r>
      <w:r w:rsidR="00286D6C">
        <w:rPr>
          <w:szCs w:val="19"/>
        </w:rPr>
        <w:t>sind</w:t>
      </w:r>
      <w:r w:rsidR="00286D6C" w:rsidRPr="00286D6C">
        <w:rPr>
          <w:szCs w:val="19"/>
        </w:rPr>
        <w:t>.</w:t>
      </w:r>
    </w:p>
    <w:p w14:paraId="2D344EF5" w14:textId="14EEE0B0" w:rsidR="00B13B24" w:rsidRDefault="00266D64" w:rsidP="001E7CFE">
      <w:pPr>
        <w:spacing w:line="360" w:lineRule="auto"/>
        <w:jc w:val="both"/>
        <w:rPr>
          <w:color w:val="FFC000"/>
          <w:szCs w:val="19"/>
        </w:rPr>
      </w:pPr>
      <w:r w:rsidRPr="0049669B">
        <w:rPr>
          <w:color w:val="FFC000"/>
          <w:szCs w:val="19"/>
        </w:rPr>
        <w:t>ANSI/ISA-88</w:t>
      </w:r>
      <w:r w:rsidR="00696129" w:rsidRPr="0049669B">
        <w:rPr>
          <w:color w:val="FFC000"/>
          <w:szCs w:val="19"/>
        </w:rPr>
        <w:t xml:space="preserve"> </w:t>
      </w:r>
      <w:r w:rsidR="00263967" w:rsidRPr="0049669B">
        <w:rPr>
          <w:color w:val="FFC000"/>
          <w:szCs w:val="19"/>
        </w:rPr>
        <w:t xml:space="preserve">gibt auch eine Anzahl von Zuständen für die </w:t>
      </w:r>
      <w:r w:rsidR="0049669B">
        <w:rPr>
          <w:color w:val="FFC000"/>
          <w:szCs w:val="19"/>
        </w:rPr>
        <w:t>Funktionen</w:t>
      </w:r>
      <w:r w:rsidR="00263967" w:rsidRPr="0049669B">
        <w:rPr>
          <w:color w:val="FFC000"/>
          <w:szCs w:val="19"/>
        </w:rPr>
        <w:t xml:space="preserve"> vor, in welchen sich diese befinden kann</w:t>
      </w:r>
      <w:r w:rsidR="00F06F63" w:rsidRPr="0049669B">
        <w:rPr>
          <w:color w:val="FFC000"/>
          <w:szCs w:val="19"/>
        </w:rPr>
        <w:t xml:space="preserve">: </w:t>
      </w:r>
    </w:p>
    <w:p w14:paraId="6D2E61DC" w14:textId="77777777" w:rsidR="00F777E3" w:rsidRDefault="00F777E3" w:rsidP="001E7CFE">
      <w:pPr>
        <w:spacing w:line="360" w:lineRule="auto"/>
        <w:jc w:val="both"/>
        <w:rPr>
          <w:color w:val="FFC000"/>
          <w:szCs w:val="19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4"/>
        <w:gridCol w:w="2364"/>
        <w:gridCol w:w="2364"/>
        <w:gridCol w:w="2364"/>
      </w:tblGrid>
      <w:tr w:rsidR="00F777E3" w14:paraId="48A0A402" w14:textId="77777777" w:rsidTr="00F777E3">
        <w:tc>
          <w:tcPr>
            <w:tcW w:w="2364" w:type="dxa"/>
          </w:tcPr>
          <w:p w14:paraId="726E9A93" w14:textId="7635A5CB" w:rsidR="00F777E3" w:rsidRDefault="00F777E3" w:rsidP="001E7CFE">
            <w:pPr>
              <w:spacing w:line="360" w:lineRule="auto"/>
              <w:jc w:val="both"/>
              <w:rPr>
                <w:color w:val="FFC000"/>
                <w:szCs w:val="19"/>
              </w:rPr>
            </w:pPr>
            <w:r w:rsidRPr="00F06F63">
              <w:rPr>
                <w:b/>
                <w:bCs/>
                <w:color w:val="FFC000"/>
                <w:szCs w:val="19"/>
              </w:rPr>
              <w:t>Ruhezustände:</w:t>
            </w:r>
          </w:p>
        </w:tc>
        <w:tc>
          <w:tcPr>
            <w:tcW w:w="2364" w:type="dxa"/>
          </w:tcPr>
          <w:p w14:paraId="182CFC01" w14:textId="442FBA59" w:rsidR="00F777E3" w:rsidRDefault="00F777E3" w:rsidP="001E7CFE">
            <w:pPr>
              <w:spacing w:line="360" w:lineRule="auto"/>
              <w:jc w:val="both"/>
              <w:rPr>
                <w:color w:val="FFC000"/>
                <w:szCs w:val="19"/>
              </w:rPr>
            </w:pPr>
            <w:r w:rsidRPr="00F06F63">
              <w:rPr>
                <w:b/>
                <w:bCs/>
                <w:color w:val="FFC000"/>
                <w:szCs w:val="19"/>
              </w:rPr>
              <w:t>Endzustände:</w:t>
            </w:r>
          </w:p>
        </w:tc>
        <w:tc>
          <w:tcPr>
            <w:tcW w:w="2364" w:type="dxa"/>
          </w:tcPr>
          <w:p w14:paraId="10CC7CEC" w14:textId="0A6F2791" w:rsidR="00F777E3" w:rsidRDefault="00F777E3" w:rsidP="001E7CFE">
            <w:pPr>
              <w:spacing w:line="360" w:lineRule="auto"/>
              <w:jc w:val="both"/>
              <w:rPr>
                <w:color w:val="FFC000"/>
                <w:szCs w:val="19"/>
              </w:rPr>
            </w:pPr>
            <w:r w:rsidRPr="00F06F63">
              <w:rPr>
                <w:b/>
                <w:bCs/>
                <w:color w:val="FFC000"/>
                <w:szCs w:val="19"/>
              </w:rPr>
              <w:t>Anfangszustand:</w:t>
            </w:r>
          </w:p>
        </w:tc>
        <w:tc>
          <w:tcPr>
            <w:tcW w:w="2364" w:type="dxa"/>
          </w:tcPr>
          <w:p w14:paraId="0FE112F3" w14:textId="41B9FDA9" w:rsidR="00F777E3" w:rsidRDefault="00F777E3" w:rsidP="001E7CFE">
            <w:pPr>
              <w:spacing w:line="360" w:lineRule="auto"/>
              <w:jc w:val="both"/>
              <w:rPr>
                <w:color w:val="FFC000"/>
                <w:szCs w:val="19"/>
              </w:rPr>
            </w:pPr>
            <w:r w:rsidRPr="00F06F63">
              <w:rPr>
                <w:b/>
                <w:bCs/>
                <w:color w:val="FFC000"/>
                <w:szCs w:val="19"/>
              </w:rPr>
              <w:t>Übergangszustände:</w:t>
            </w:r>
          </w:p>
        </w:tc>
      </w:tr>
      <w:tr w:rsidR="00F777E3" w14:paraId="11326012" w14:textId="77777777" w:rsidTr="00F777E3">
        <w:tc>
          <w:tcPr>
            <w:tcW w:w="2364" w:type="dxa"/>
          </w:tcPr>
          <w:p w14:paraId="711541B8" w14:textId="77777777" w:rsidR="00F777E3" w:rsidRPr="00F06F63" w:rsidRDefault="00F777E3" w:rsidP="00EE3BCD">
            <w:pPr>
              <w:numPr>
                <w:ilvl w:val="0"/>
                <w:numId w:val="40"/>
              </w:numPr>
              <w:tabs>
                <w:tab w:val="clear" w:pos="720"/>
                <w:tab w:val="num" w:pos="426"/>
              </w:tabs>
              <w:spacing w:line="360" w:lineRule="auto"/>
              <w:ind w:left="426"/>
              <w:jc w:val="both"/>
              <w:rPr>
                <w:color w:val="FFC000"/>
                <w:szCs w:val="19"/>
              </w:rPr>
            </w:pPr>
            <w:r w:rsidRPr="00F06F63">
              <w:rPr>
                <w:color w:val="FFC000"/>
                <w:szCs w:val="19"/>
              </w:rPr>
              <w:t>Gehalten</w:t>
            </w:r>
          </w:p>
          <w:p w14:paraId="4153CE12" w14:textId="02292E98" w:rsidR="00F777E3" w:rsidRPr="00F777E3" w:rsidRDefault="00F777E3" w:rsidP="00EE3BCD">
            <w:pPr>
              <w:numPr>
                <w:ilvl w:val="0"/>
                <w:numId w:val="40"/>
              </w:numPr>
              <w:tabs>
                <w:tab w:val="clear" w:pos="720"/>
                <w:tab w:val="num" w:pos="426"/>
              </w:tabs>
              <w:spacing w:line="360" w:lineRule="auto"/>
              <w:ind w:left="426"/>
              <w:jc w:val="both"/>
              <w:rPr>
                <w:color w:val="FFC000"/>
                <w:szCs w:val="19"/>
              </w:rPr>
            </w:pPr>
            <w:r w:rsidRPr="00F06F63">
              <w:rPr>
                <w:color w:val="FFC000"/>
                <w:szCs w:val="19"/>
              </w:rPr>
              <w:t>Pausiert</w:t>
            </w:r>
          </w:p>
        </w:tc>
        <w:tc>
          <w:tcPr>
            <w:tcW w:w="2364" w:type="dxa"/>
          </w:tcPr>
          <w:p w14:paraId="2842EDAF" w14:textId="77777777" w:rsidR="00F777E3" w:rsidRPr="00F06F63" w:rsidRDefault="00F777E3" w:rsidP="00EE3BCD">
            <w:pPr>
              <w:numPr>
                <w:ilvl w:val="0"/>
                <w:numId w:val="40"/>
              </w:numPr>
              <w:tabs>
                <w:tab w:val="clear" w:pos="720"/>
              </w:tabs>
              <w:spacing w:line="360" w:lineRule="auto"/>
              <w:ind w:left="471"/>
              <w:jc w:val="both"/>
              <w:rPr>
                <w:color w:val="FFC000"/>
                <w:szCs w:val="19"/>
              </w:rPr>
            </w:pPr>
            <w:r w:rsidRPr="00F06F63">
              <w:rPr>
                <w:color w:val="FFC000"/>
                <w:szCs w:val="19"/>
              </w:rPr>
              <w:t>Abgebrochen</w:t>
            </w:r>
          </w:p>
          <w:p w14:paraId="2AA51C7E" w14:textId="77777777" w:rsidR="00F777E3" w:rsidRPr="00F06F63" w:rsidRDefault="00F777E3" w:rsidP="00EE3BCD">
            <w:pPr>
              <w:numPr>
                <w:ilvl w:val="0"/>
                <w:numId w:val="40"/>
              </w:numPr>
              <w:tabs>
                <w:tab w:val="clear" w:pos="720"/>
              </w:tabs>
              <w:spacing w:line="360" w:lineRule="auto"/>
              <w:ind w:left="471"/>
              <w:jc w:val="both"/>
              <w:rPr>
                <w:color w:val="FFC000"/>
                <w:szCs w:val="19"/>
              </w:rPr>
            </w:pPr>
            <w:r w:rsidRPr="00F06F63">
              <w:rPr>
                <w:color w:val="FFC000"/>
                <w:szCs w:val="19"/>
              </w:rPr>
              <w:t>Gestoppt</w:t>
            </w:r>
          </w:p>
          <w:p w14:paraId="1B42DBAA" w14:textId="77777777" w:rsidR="00F777E3" w:rsidRPr="00F06F63" w:rsidRDefault="00F777E3" w:rsidP="00EE3BCD">
            <w:pPr>
              <w:numPr>
                <w:ilvl w:val="0"/>
                <w:numId w:val="40"/>
              </w:numPr>
              <w:tabs>
                <w:tab w:val="clear" w:pos="720"/>
              </w:tabs>
              <w:spacing w:line="360" w:lineRule="auto"/>
              <w:ind w:left="471"/>
              <w:jc w:val="both"/>
              <w:rPr>
                <w:color w:val="FFC000"/>
                <w:szCs w:val="19"/>
              </w:rPr>
            </w:pPr>
            <w:r w:rsidRPr="00F06F63">
              <w:rPr>
                <w:color w:val="FFC000"/>
                <w:szCs w:val="19"/>
              </w:rPr>
              <w:t>Abgeschlossen</w:t>
            </w:r>
          </w:p>
          <w:p w14:paraId="471556C4" w14:textId="77777777" w:rsidR="00F777E3" w:rsidRPr="00F06F63" w:rsidRDefault="00F777E3" w:rsidP="00EE3BCD">
            <w:pPr>
              <w:spacing w:line="360" w:lineRule="auto"/>
              <w:ind w:left="471"/>
              <w:jc w:val="both"/>
              <w:rPr>
                <w:b/>
                <w:bCs/>
                <w:color w:val="FFC000"/>
                <w:szCs w:val="19"/>
              </w:rPr>
            </w:pPr>
          </w:p>
        </w:tc>
        <w:tc>
          <w:tcPr>
            <w:tcW w:w="2364" w:type="dxa"/>
          </w:tcPr>
          <w:p w14:paraId="2E72CEBC" w14:textId="77777777" w:rsidR="00F777E3" w:rsidRPr="00F06F63" w:rsidRDefault="00F777E3" w:rsidP="00EE3BCD">
            <w:pPr>
              <w:numPr>
                <w:ilvl w:val="0"/>
                <w:numId w:val="42"/>
              </w:numPr>
              <w:tabs>
                <w:tab w:val="clear" w:pos="720"/>
                <w:tab w:val="num" w:pos="375"/>
              </w:tabs>
              <w:spacing w:line="360" w:lineRule="auto"/>
              <w:ind w:left="375"/>
              <w:jc w:val="both"/>
              <w:rPr>
                <w:color w:val="FFC000"/>
                <w:szCs w:val="19"/>
              </w:rPr>
            </w:pPr>
            <w:r w:rsidRPr="00F06F63">
              <w:rPr>
                <w:color w:val="FFC000"/>
                <w:szCs w:val="19"/>
              </w:rPr>
              <w:t>Leerlauf</w:t>
            </w:r>
          </w:p>
          <w:p w14:paraId="18AE68F5" w14:textId="77777777" w:rsidR="00F777E3" w:rsidRPr="00F06F63" w:rsidRDefault="00F777E3" w:rsidP="00EE3BCD">
            <w:pPr>
              <w:tabs>
                <w:tab w:val="num" w:pos="375"/>
              </w:tabs>
              <w:spacing w:line="360" w:lineRule="auto"/>
              <w:ind w:left="375"/>
              <w:jc w:val="both"/>
              <w:rPr>
                <w:b/>
                <w:bCs/>
                <w:color w:val="FFC000"/>
                <w:szCs w:val="19"/>
              </w:rPr>
            </w:pPr>
          </w:p>
        </w:tc>
        <w:tc>
          <w:tcPr>
            <w:tcW w:w="2364" w:type="dxa"/>
          </w:tcPr>
          <w:p w14:paraId="1FAB8D96" w14:textId="77777777" w:rsidR="00F777E3" w:rsidRPr="00F06F63" w:rsidRDefault="00F777E3" w:rsidP="00EE3BCD">
            <w:pPr>
              <w:numPr>
                <w:ilvl w:val="0"/>
                <w:numId w:val="43"/>
              </w:numPr>
              <w:tabs>
                <w:tab w:val="clear" w:pos="720"/>
                <w:tab w:val="num" w:pos="422"/>
              </w:tabs>
              <w:spacing w:line="360" w:lineRule="auto"/>
              <w:ind w:left="422"/>
              <w:jc w:val="both"/>
              <w:rPr>
                <w:color w:val="FFC000"/>
                <w:szCs w:val="19"/>
              </w:rPr>
            </w:pPr>
            <w:r w:rsidRPr="00F06F63">
              <w:rPr>
                <w:color w:val="FFC000"/>
                <w:szCs w:val="19"/>
              </w:rPr>
              <w:t>Startend</w:t>
            </w:r>
          </w:p>
          <w:p w14:paraId="13637BE0" w14:textId="77777777" w:rsidR="00F777E3" w:rsidRPr="00F06F63" w:rsidRDefault="00F777E3" w:rsidP="00EE3BCD">
            <w:pPr>
              <w:numPr>
                <w:ilvl w:val="0"/>
                <w:numId w:val="43"/>
              </w:numPr>
              <w:tabs>
                <w:tab w:val="clear" w:pos="720"/>
                <w:tab w:val="num" w:pos="422"/>
              </w:tabs>
              <w:spacing w:line="360" w:lineRule="auto"/>
              <w:ind w:left="422"/>
              <w:jc w:val="both"/>
              <w:rPr>
                <w:color w:val="FFC000"/>
                <w:szCs w:val="19"/>
              </w:rPr>
            </w:pPr>
            <w:r w:rsidRPr="00F06F63">
              <w:rPr>
                <w:color w:val="FFC000"/>
                <w:szCs w:val="19"/>
              </w:rPr>
              <w:t>Neustartend</w:t>
            </w:r>
          </w:p>
          <w:p w14:paraId="6A9405AE" w14:textId="77777777" w:rsidR="00F777E3" w:rsidRPr="00F06F63" w:rsidRDefault="00F777E3" w:rsidP="00EE3BCD">
            <w:pPr>
              <w:numPr>
                <w:ilvl w:val="0"/>
                <w:numId w:val="43"/>
              </w:numPr>
              <w:tabs>
                <w:tab w:val="clear" w:pos="720"/>
                <w:tab w:val="num" w:pos="422"/>
              </w:tabs>
              <w:spacing w:line="360" w:lineRule="auto"/>
              <w:ind w:left="422"/>
              <w:jc w:val="both"/>
              <w:rPr>
                <w:color w:val="FFC000"/>
                <w:szCs w:val="19"/>
              </w:rPr>
            </w:pPr>
            <w:r w:rsidRPr="00F06F63">
              <w:rPr>
                <w:color w:val="FFC000"/>
                <w:szCs w:val="19"/>
              </w:rPr>
              <w:t>Laufend</w:t>
            </w:r>
          </w:p>
          <w:p w14:paraId="4BAAE516" w14:textId="77777777" w:rsidR="00F777E3" w:rsidRPr="00F06F63" w:rsidRDefault="00F777E3" w:rsidP="00EE3BCD">
            <w:pPr>
              <w:numPr>
                <w:ilvl w:val="0"/>
                <w:numId w:val="43"/>
              </w:numPr>
              <w:tabs>
                <w:tab w:val="clear" w:pos="720"/>
                <w:tab w:val="num" w:pos="422"/>
              </w:tabs>
              <w:spacing w:line="360" w:lineRule="auto"/>
              <w:ind w:left="422"/>
              <w:jc w:val="both"/>
              <w:rPr>
                <w:color w:val="FFC000"/>
                <w:szCs w:val="19"/>
              </w:rPr>
            </w:pPr>
            <w:r w:rsidRPr="00F06F63">
              <w:rPr>
                <w:color w:val="FFC000"/>
                <w:szCs w:val="19"/>
              </w:rPr>
              <w:t>Abbrechend</w:t>
            </w:r>
          </w:p>
          <w:p w14:paraId="76236703" w14:textId="77777777" w:rsidR="00F777E3" w:rsidRPr="00F06F63" w:rsidRDefault="00F777E3" w:rsidP="00EE3BCD">
            <w:pPr>
              <w:numPr>
                <w:ilvl w:val="0"/>
                <w:numId w:val="43"/>
              </w:numPr>
              <w:tabs>
                <w:tab w:val="clear" w:pos="720"/>
                <w:tab w:val="num" w:pos="422"/>
              </w:tabs>
              <w:spacing w:line="360" w:lineRule="auto"/>
              <w:ind w:left="422"/>
              <w:jc w:val="both"/>
              <w:rPr>
                <w:color w:val="FFC000"/>
                <w:szCs w:val="19"/>
              </w:rPr>
            </w:pPr>
            <w:r w:rsidRPr="00F06F63">
              <w:rPr>
                <w:color w:val="FFC000"/>
                <w:szCs w:val="19"/>
              </w:rPr>
              <w:t>Haltend</w:t>
            </w:r>
          </w:p>
          <w:p w14:paraId="4733DF1E" w14:textId="77777777" w:rsidR="00F777E3" w:rsidRPr="00F06F63" w:rsidRDefault="00F777E3" w:rsidP="00EE3BCD">
            <w:pPr>
              <w:numPr>
                <w:ilvl w:val="0"/>
                <w:numId w:val="43"/>
              </w:numPr>
              <w:tabs>
                <w:tab w:val="clear" w:pos="720"/>
                <w:tab w:val="num" w:pos="422"/>
              </w:tabs>
              <w:spacing w:line="360" w:lineRule="auto"/>
              <w:ind w:left="422"/>
              <w:jc w:val="both"/>
              <w:rPr>
                <w:color w:val="FFC000"/>
                <w:szCs w:val="19"/>
              </w:rPr>
            </w:pPr>
            <w:r w:rsidRPr="00F06F63">
              <w:rPr>
                <w:color w:val="FFC000"/>
                <w:szCs w:val="19"/>
              </w:rPr>
              <w:t>Pausierend</w:t>
            </w:r>
          </w:p>
          <w:p w14:paraId="75FD4AFA" w14:textId="77777777" w:rsidR="00F777E3" w:rsidRPr="00F06F63" w:rsidRDefault="00F777E3" w:rsidP="00EE3BCD">
            <w:pPr>
              <w:tabs>
                <w:tab w:val="num" w:pos="422"/>
              </w:tabs>
              <w:spacing w:line="360" w:lineRule="auto"/>
              <w:ind w:left="422"/>
              <w:jc w:val="both"/>
              <w:rPr>
                <w:b/>
                <w:bCs/>
                <w:color w:val="FFC000"/>
                <w:szCs w:val="19"/>
              </w:rPr>
            </w:pPr>
          </w:p>
        </w:tc>
      </w:tr>
    </w:tbl>
    <w:p w14:paraId="0CB7B509" w14:textId="77777777" w:rsidR="00F777E3" w:rsidRDefault="00F777E3" w:rsidP="001E7CFE">
      <w:pPr>
        <w:spacing w:line="360" w:lineRule="auto"/>
        <w:jc w:val="both"/>
        <w:rPr>
          <w:color w:val="FFC000"/>
          <w:szCs w:val="19"/>
        </w:rPr>
      </w:pPr>
    </w:p>
    <w:p w14:paraId="0D678864" w14:textId="7D91CA81" w:rsidR="00B42A7C" w:rsidRDefault="00B42A7C" w:rsidP="001E7CFE">
      <w:pPr>
        <w:spacing w:line="360" w:lineRule="auto"/>
        <w:jc w:val="both"/>
        <w:rPr>
          <w:szCs w:val="19"/>
        </w:rPr>
      </w:pPr>
    </w:p>
    <w:p w14:paraId="62165AA5" w14:textId="77777777" w:rsidR="00F777E3" w:rsidRDefault="00F777E3" w:rsidP="001E7CFE">
      <w:pPr>
        <w:spacing w:line="360" w:lineRule="auto"/>
        <w:jc w:val="both"/>
        <w:rPr>
          <w:szCs w:val="19"/>
        </w:rPr>
      </w:pPr>
    </w:p>
    <w:p w14:paraId="36A1AFD2" w14:textId="77777777" w:rsidR="00F777E3" w:rsidRDefault="00F777E3" w:rsidP="001E7CFE">
      <w:pPr>
        <w:spacing w:line="360" w:lineRule="auto"/>
        <w:jc w:val="both"/>
        <w:rPr>
          <w:szCs w:val="19"/>
        </w:rPr>
      </w:pPr>
    </w:p>
    <w:p w14:paraId="5F32BA8D" w14:textId="77777777" w:rsidR="00F777E3" w:rsidRDefault="00F777E3" w:rsidP="001E7CFE">
      <w:pPr>
        <w:spacing w:line="360" w:lineRule="auto"/>
        <w:jc w:val="both"/>
        <w:rPr>
          <w:szCs w:val="19"/>
        </w:rPr>
      </w:pPr>
    </w:p>
    <w:p w14:paraId="7C7B91B4" w14:textId="77777777" w:rsidR="00F777E3" w:rsidRDefault="00F777E3" w:rsidP="001E7CFE">
      <w:pPr>
        <w:spacing w:line="360" w:lineRule="auto"/>
        <w:jc w:val="both"/>
        <w:rPr>
          <w:szCs w:val="19"/>
        </w:rPr>
      </w:pPr>
    </w:p>
    <w:p w14:paraId="0A5E0D40" w14:textId="77777777" w:rsidR="00F777E3" w:rsidRDefault="00F777E3" w:rsidP="001E7CFE">
      <w:pPr>
        <w:spacing w:line="360" w:lineRule="auto"/>
        <w:jc w:val="both"/>
        <w:rPr>
          <w:szCs w:val="19"/>
        </w:rPr>
      </w:pPr>
    </w:p>
    <w:p w14:paraId="077DEA72" w14:textId="77777777" w:rsidR="00F777E3" w:rsidRDefault="00F777E3" w:rsidP="001E7CFE">
      <w:pPr>
        <w:spacing w:line="360" w:lineRule="auto"/>
        <w:jc w:val="both"/>
        <w:rPr>
          <w:szCs w:val="19"/>
        </w:rPr>
      </w:pPr>
    </w:p>
    <w:p w14:paraId="4D3E4AC9" w14:textId="77777777" w:rsidR="00F777E3" w:rsidRDefault="00F777E3" w:rsidP="001E7CFE">
      <w:pPr>
        <w:spacing w:line="360" w:lineRule="auto"/>
        <w:jc w:val="both"/>
        <w:rPr>
          <w:szCs w:val="19"/>
        </w:rPr>
      </w:pPr>
    </w:p>
    <w:p w14:paraId="34408ECB" w14:textId="77777777" w:rsidR="00F777E3" w:rsidRDefault="00F777E3" w:rsidP="001E7CFE">
      <w:pPr>
        <w:spacing w:line="360" w:lineRule="auto"/>
        <w:jc w:val="both"/>
        <w:rPr>
          <w:szCs w:val="19"/>
        </w:rPr>
      </w:pPr>
    </w:p>
    <w:p w14:paraId="03E765FA" w14:textId="77777777" w:rsidR="00F777E3" w:rsidRDefault="00F777E3" w:rsidP="001E7CFE">
      <w:pPr>
        <w:spacing w:line="360" w:lineRule="auto"/>
        <w:jc w:val="both"/>
        <w:rPr>
          <w:szCs w:val="19"/>
        </w:rPr>
      </w:pPr>
    </w:p>
    <w:p w14:paraId="60F0D42F" w14:textId="77777777" w:rsidR="00F11F4A" w:rsidRDefault="00F11F4A" w:rsidP="001E7CFE">
      <w:pPr>
        <w:spacing w:line="360" w:lineRule="auto"/>
        <w:jc w:val="both"/>
        <w:rPr>
          <w:szCs w:val="19"/>
        </w:rPr>
      </w:pPr>
    </w:p>
    <w:p w14:paraId="7B6064BA" w14:textId="77777777" w:rsidR="00F11F4A" w:rsidRDefault="00F11F4A" w:rsidP="001E7CFE">
      <w:pPr>
        <w:spacing w:line="360" w:lineRule="auto"/>
        <w:jc w:val="both"/>
        <w:rPr>
          <w:szCs w:val="19"/>
        </w:rPr>
      </w:pPr>
    </w:p>
    <w:p w14:paraId="2EE50193" w14:textId="77777777" w:rsidR="00F11F4A" w:rsidRDefault="00F11F4A" w:rsidP="001E7CFE">
      <w:pPr>
        <w:spacing w:line="360" w:lineRule="auto"/>
        <w:jc w:val="both"/>
        <w:rPr>
          <w:szCs w:val="19"/>
        </w:rPr>
      </w:pPr>
    </w:p>
    <w:p w14:paraId="09DEB05D" w14:textId="77777777" w:rsidR="00A102EE" w:rsidRDefault="00A102EE" w:rsidP="001E7CFE">
      <w:pPr>
        <w:spacing w:line="360" w:lineRule="auto"/>
        <w:jc w:val="both"/>
        <w:rPr>
          <w:szCs w:val="19"/>
        </w:rPr>
      </w:pPr>
    </w:p>
    <w:p w14:paraId="62392A72" w14:textId="77777777" w:rsidR="00A102EE" w:rsidRDefault="00A102EE" w:rsidP="001E7CFE">
      <w:pPr>
        <w:spacing w:line="360" w:lineRule="auto"/>
        <w:jc w:val="both"/>
        <w:rPr>
          <w:szCs w:val="19"/>
        </w:rPr>
      </w:pPr>
    </w:p>
    <w:p w14:paraId="118D82AF" w14:textId="77777777" w:rsidR="00A102EE" w:rsidRDefault="00A102EE" w:rsidP="001E7CFE">
      <w:pPr>
        <w:spacing w:line="360" w:lineRule="auto"/>
        <w:jc w:val="both"/>
        <w:rPr>
          <w:szCs w:val="19"/>
        </w:rPr>
      </w:pPr>
    </w:p>
    <w:p w14:paraId="7CD80204" w14:textId="77777777" w:rsidR="00A102EE" w:rsidRDefault="00A102EE" w:rsidP="001E7CFE">
      <w:pPr>
        <w:spacing w:line="360" w:lineRule="auto"/>
        <w:jc w:val="both"/>
        <w:rPr>
          <w:szCs w:val="19"/>
        </w:rPr>
      </w:pPr>
    </w:p>
    <w:p w14:paraId="6DC6C978" w14:textId="77777777" w:rsidR="00A102EE" w:rsidRDefault="00A102EE" w:rsidP="001E7CFE">
      <w:pPr>
        <w:spacing w:line="360" w:lineRule="auto"/>
        <w:jc w:val="both"/>
        <w:rPr>
          <w:szCs w:val="19"/>
        </w:rPr>
      </w:pPr>
    </w:p>
    <w:p w14:paraId="781C0FF5" w14:textId="77777777" w:rsidR="00A102EE" w:rsidRDefault="00A102EE" w:rsidP="001E7CFE">
      <w:pPr>
        <w:spacing w:line="360" w:lineRule="auto"/>
        <w:jc w:val="both"/>
        <w:rPr>
          <w:szCs w:val="19"/>
        </w:rPr>
      </w:pPr>
    </w:p>
    <w:p w14:paraId="0FA33075" w14:textId="77777777" w:rsidR="00A102EE" w:rsidRDefault="00A102EE" w:rsidP="001E7CFE">
      <w:pPr>
        <w:spacing w:line="360" w:lineRule="auto"/>
        <w:jc w:val="both"/>
        <w:rPr>
          <w:szCs w:val="19"/>
        </w:rPr>
      </w:pPr>
    </w:p>
    <w:p w14:paraId="4459DD39" w14:textId="77777777" w:rsidR="00F11F4A" w:rsidRDefault="00F11F4A" w:rsidP="001E7CFE">
      <w:pPr>
        <w:spacing w:line="360" w:lineRule="auto"/>
        <w:jc w:val="both"/>
        <w:rPr>
          <w:szCs w:val="19"/>
        </w:rPr>
      </w:pPr>
    </w:p>
    <w:p w14:paraId="06FD6870" w14:textId="77777777" w:rsidR="00F11F4A" w:rsidRDefault="00F11F4A" w:rsidP="001E7CFE">
      <w:pPr>
        <w:spacing w:line="360" w:lineRule="auto"/>
        <w:jc w:val="both"/>
        <w:rPr>
          <w:szCs w:val="19"/>
        </w:rPr>
      </w:pPr>
    </w:p>
    <w:p w14:paraId="7EE47CF4" w14:textId="77777777" w:rsidR="00F11F4A" w:rsidRDefault="00F11F4A" w:rsidP="001E7CFE">
      <w:pPr>
        <w:spacing w:line="360" w:lineRule="auto"/>
        <w:jc w:val="both"/>
        <w:rPr>
          <w:szCs w:val="19"/>
        </w:rPr>
      </w:pPr>
    </w:p>
    <w:p w14:paraId="2C603D91" w14:textId="75203750" w:rsidR="00F11F4A" w:rsidRDefault="004D3FCE" w:rsidP="001E7CFE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Wie </w:t>
      </w:r>
      <w:r w:rsidR="00857833">
        <w:rPr>
          <w:b/>
          <w:bCs/>
          <w:sz w:val="22"/>
          <w:szCs w:val="22"/>
        </w:rPr>
        <w:t>wird eine</w:t>
      </w:r>
      <w:r>
        <w:rPr>
          <w:b/>
          <w:bCs/>
          <w:sz w:val="22"/>
          <w:szCs w:val="22"/>
        </w:rPr>
        <w:t xml:space="preserve"> </w:t>
      </w:r>
      <w:r w:rsidR="00857833">
        <w:rPr>
          <w:b/>
          <w:bCs/>
          <w:sz w:val="22"/>
          <w:szCs w:val="22"/>
        </w:rPr>
        <w:t>chargenorientierte Struktur in TwinCat</w:t>
      </w:r>
      <w:r>
        <w:rPr>
          <w:b/>
          <w:bCs/>
          <w:sz w:val="22"/>
          <w:szCs w:val="22"/>
        </w:rPr>
        <w:t xml:space="preserve"> umgesetzt</w:t>
      </w:r>
    </w:p>
    <w:p w14:paraId="0AFE8771" w14:textId="1D401752" w:rsidR="00CF472D" w:rsidRDefault="001644E9" w:rsidP="001E7CFE">
      <w:pPr>
        <w:spacing w:line="360" w:lineRule="auto"/>
        <w:jc w:val="both"/>
        <w:rPr>
          <w:szCs w:val="19"/>
        </w:rPr>
      </w:pPr>
      <w:r>
        <w:rPr>
          <w:szCs w:val="19"/>
        </w:rPr>
        <w:t xml:space="preserve">Als Referenz für </w:t>
      </w:r>
      <w:r w:rsidR="008B6D36">
        <w:rPr>
          <w:szCs w:val="19"/>
        </w:rPr>
        <w:t>den Aufbau einer Rezeptursteuerung</w:t>
      </w:r>
      <w:r w:rsidR="00CC5E48">
        <w:rPr>
          <w:szCs w:val="19"/>
        </w:rPr>
        <w:t xml:space="preserve"> auf Basis von </w:t>
      </w:r>
      <w:proofErr w:type="spellStart"/>
      <w:r w:rsidR="00CC5E48">
        <w:rPr>
          <w:szCs w:val="19"/>
        </w:rPr>
        <w:t>Codesys</w:t>
      </w:r>
      <w:proofErr w:type="spellEnd"/>
      <w:r w:rsidR="00CC5E48">
        <w:rPr>
          <w:szCs w:val="19"/>
        </w:rPr>
        <w:t xml:space="preserve"> </w:t>
      </w:r>
      <w:r w:rsidR="00AD321D">
        <w:rPr>
          <w:szCs w:val="19"/>
        </w:rPr>
        <w:t xml:space="preserve">dient das Buch «Speicherprogrammierbare Steuerungen </w:t>
      </w:r>
      <w:r w:rsidR="00D30366">
        <w:rPr>
          <w:szCs w:val="19"/>
        </w:rPr>
        <w:t>in der Industrie 4.0</w:t>
      </w:r>
      <w:r w:rsidR="00AD321D">
        <w:rPr>
          <w:szCs w:val="19"/>
        </w:rPr>
        <w:t>»</w:t>
      </w:r>
      <w:r w:rsidR="00D30366">
        <w:rPr>
          <w:szCs w:val="19"/>
        </w:rPr>
        <w:t xml:space="preserve"> von Matthias Seitz.</w:t>
      </w:r>
    </w:p>
    <w:p w14:paraId="43529F06" w14:textId="3BE4D35D" w:rsidR="00C525D7" w:rsidRPr="00CF472D" w:rsidRDefault="00C525D7" w:rsidP="001E7CFE">
      <w:pPr>
        <w:spacing w:line="360" w:lineRule="auto"/>
        <w:jc w:val="both"/>
        <w:rPr>
          <w:szCs w:val="19"/>
        </w:rPr>
      </w:pPr>
      <w:r>
        <w:rPr>
          <w:szCs w:val="19"/>
        </w:rPr>
        <w:t>Auch in TwinCat unterscheidet man</w:t>
      </w:r>
      <w:r w:rsidR="003B0F10">
        <w:rPr>
          <w:szCs w:val="19"/>
        </w:rPr>
        <w:t xml:space="preserve"> wie beschrieben,</w:t>
      </w:r>
      <w:r>
        <w:rPr>
          <w:szCs w:val="19"/>
        </w:rPr>
        <w:t xml:space="preserve"> zwischen </w:t>
      </w:r>
      <w:r w:rsidR="001D3C38">
        <w:rPr>
          <w:szCs w:val="19"/>
        </w:rPr>
        <w:t xml:space="preserve">dem Prozessmodell und dem Anlagenmodell. </w:t>
      </w:r>
      <w:r w:rsidR="00FF2833">
        <w:rPr>
          <w:szCs w:val="19"/>
        </w:rPr>
        <w:t xml:space="preserve">Das Prozessmodell beinhaltet das Rezept, die Operationen und die Funktionen. </w:t>
      </w:r>
      <w:r w:rsidR="00AC0D3E">
        <w:rPr>
          <w:szCs w:val="19"/>
        </w:rPr>
        <w:t>Alle werden mittels Ablaufsprache (AS) umgesetzt</w:t>
      </w:r>
      <w:r w:rsidR="002C2D04">
        <w:rPr>
          <w:szCs w:val="19"/>
        </w:rPr>
        <w:t xml:space="preserve">. </w:t>
      </w:r>
      <w:r w:rsidR="00DF6497">
        <w:rPr>
          <w:szCs w:val="19"/>
        </w:rPr>
        <w:t xml:space="preserve">Innerhalb des Anlagemodells werden die Objektklassen für die verschiedenen Feldgeräte der Anlage definiert. </w:t>
      </w:r>
      <w:r w:rsidR="006526B6">
        <w:rPr>
          <w:szCs w:val="19"/>
        </w:rPr>
        <w:t>Diese müssen zwingend objektorientiert aufge</w:t>
      </w:r>
      <w:r w:rsidR="007A77C0">
        <w:rPr>
          <w:szCs w:val="19"/>
        </w:rPr>
        <w:t>baut werden.</w:t>
      </w:r>
      <w:r w:rsidR="00C1026B">
        <w:rPr>
          <w:szCs w:val="19"/>
        </w:rPr>
        <w:t xml:space="preserve"> Die Objektklassen, werden in der Anlage </w:t>
      </w:r>
      <w:r w:rsidR="00D1027A">
        <w:rPr>
          <w:szCs w:val="19"/>
        </w:rPr>
        <w:t xml:space="preserve">instanziiert. </w:t>
      </w:r>
      <w:r w:rsidR="00AF1983">
        <w:rPr>
          <w:szCs w:val="19"/>
        </w:rPr>
        <w:t xml:space="preserve">Die instanziierten Objekte </w:t>
      </w:r>
      <w:r w:rsidR="00F154D8">
        <w:rPr>
          <w:szCs w:val="19"/>
        </w:rPr>
        <w:t>werden</w:t>
      </w:r>
      <w:r w:rsidR="00AF1983">
        <w:rPr>
          <w:szCs w:val="19"/>
        </w:rPr>
        <w:t xml:space="preserve"> verwendet</w:t>
      </w:r>
      <w:r w:rsidR="00F154D8">
        <w:rPr>
          <w:szCs w:val="19"/>
        </w:rPr>
        <w:t xml:space="preserve">, </w:t>
      </w:r>
      <w:r w:rsidR="00AF1983">
        <w:rPr>
          <w:szCs w:val="19"/>
        </w:rPr>
        <w:t xml:space="preserve">um die Schnittstelle zu den Funktionen zu bilden. </w:t>
      </w:r>
    </w:p>
    <w:p w14:paraId="3F6C3E5E" w14:textId="77777777" w:rsidR="00875CF3" w:rsidRDefault="00875CF3" w:rsidP="001E7CFE">
      <w:pPr>
        <w:spacing w:line="360" w:lineRule="auto"/>
        <w:jc w:val="both"/>
        <w:rPr>
          <w:szCs w:val="19"/>
        </w:rPr>
      </w:pPr>
    </w:p>
    <w:p w14:paraId="12BAB7FF" w14:textId="76FAE3C6" w:rsidR="000F53B5" w:rsidRDefault="0072000C" w:rsidP="00CF472D">
      <w:pPr>
        <w:spacing w:line="360" w:lineRule="auto"/>
        <w:jc w:val="center"/>
        <w:rPr>
          <w:szCs w:val="19"/>
        </w:rPr>
      </w:pPr>
      <w:r w:rsidRPr="0072000C">
        <w:rPr>
          <w:noProof/>
          <w:szCs w:val="19"/>
        </w:rPr>
        <w:drawing>
          <wp:inline distT="0" distB="0" distL="0" distR="0" wp14:anchorId="12012BE7" wp14:editId="2F32EC56">
            <wp:extent cx="4557423" cy="2212683"/>
            <wp:effectExtent l="0" t="0" r="0" b="0"/>
            <wp:docPr id="28756583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65836" name="Grafik 1" descr="Ein Bild, das Text, Screenshot, Schrift, Zahl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6281" cy="221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B071" w14:textId="14CDFAD3" w:rsidR="00691658" w:rsidRDefault="00691658" w:rsidP="001E7CFE">
      <w:pPr>
        <w:spacing w:line="360" w:lineRule="auto"/>
        <w:jc w:val="both"/>
        <w:rPr>
          <w:szCs w:val="19"/>
        </w:rPr>
      </w:pPr>
    </w:p>
    <w:p w14:paraId="751B7F41" w14:textId="5D35C307" w:rsidR="00875CF3" w:rsidRPr="00875CF3" w:rsidRDefault="005C023D" w:rsidP="001E7CFE">
      <w:pPr>
        <w:spacing w:line="360" w:lineRule="auto"/>
        <w:jc w:val="both"/>
        <w:rPr>
          <w:szCs w:val="19"/>
        </w:rPr>
      </w:pPr>
      <w:r>
        <w:rPr>
          <w:szCs w:val="19"/>
        </w:rPr>
        <w:t xml:space="preserve">Die dargestellte Struktur stellt ein stark vereinfachtes Modell dar. </w:t>
      </w:r>
      <w:r w:rsidR="00875CF3">
        <w:rPr>
          <w:szCs w:val="19"/>
        </w:rPr>
        <w:t>Für eine detaillierte Beschreibung de</w:t>
      </w:r>
      <w:r w:rsidR="00A12FC1">
        <w:rPr>
          <w:szCs w:val="19"/>
        </w:rPr>
        <w:t>r definierten TwinCat-Struktur</w:t>
      </w:r>
      <w:r w:rsidR="007E6D27">
        <w:rPr>
          <w:szCs w:val="19"/>
        </w:rPr>
        <w:t>, wird auf die Dokumentation des Master-Projekt 2 verwiesen</w:t>
      </w:r>
      <w:r w:rsidR="00B93B48">
        <w:rPr>
          <w:szCs w:val="19"/>
        </w:rPr>
        <w:t>.</w:t>
      </w:r>
    </w:p>
    <w:sectPr w:rsidR="00875CF3" w:rsidRPr="00875CF3" w:rsidSect="00770900">
      <w:headerReference w:type="default" r:id="rId14"/>
      <w:footerReference w:type="default" r:id="rId15"/>
      <w:pgSz w:w="11906" w:h="16838" w:code="9"/>
      <w:pgMar w:top="2495" w:right="1004" w:bottom="1077" w:left="1446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E8B7E" w14:textId="77777777" w:rsidR="00A47DB4" w:rsidRDefault="00A47DB4" w:rsidP="00DD29EF">
      <w:pPr>
        <w:spacing w:line="240" w:lineRule="auto"/>
      </w:pPr>
      <w:r>
        <w:separator/>
      </w:r>
    </w:p>
  </w:endnote>
  <w:endnote w:type="continuationSeparator" w:id="0">
    <w:p w14:paraId="5A5AB053" w14:textId="77777777" w:rsidR="00A47DB4" w:rsidRDefault="00A47DB4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7E267" w14:textId="77777777" w:rsidR="00F42C19" w:rsidRPr="003D6997" w:rsidRDefault="00F42C19" w:rsidP="00F42C19">
    <w:pPr>
      <w:pStyle w:val="Fuzeile"/>
      <w:tabs>
        <w:tab w:val="clear" w:pos="9072"/>
        <w:tab w:val="right" w:pos="9456"/>
      </w:tabs>
      <w:rPr>
        <w:sz w:val="16"/>
        <w:lang w:val="fr-FR"/>
      </w:rPr>
    </w:pPr>
    <w:r w:rsidRPr="003D6997">
      <w:rPr>
        <w:color w:val="697D91"/>
        <w:sz w:val="16"/>
        <w:lang w:val="fr-FR"/>
      </w:rPr>
      <w:t xml:space="preserve">Berner </w:t>
    </w:r>
    <w:proofErr w:type="spellStart"/>
    <w:r w:rsidRPr="003D6997">
      <w:rPr>
        <w:color w:val="697D91"/>
        <w:sz w:val="16"/>
        <w:lang w:val="fr-FR"/>
      </w:rPr>
      <w:t>Fachhochschule</w:t>
    </w:r>
    <w:proofErr w:type="spellEnd"/>
    <w:r w:rsidRPr="003D6997">
      <w:rPr>
        <w:color w:val="697D91"/>
        <w:sz w:val="16"/>
        <w:lang w:val="fr-FR"/>
      </w:rPr>
      <w:t xml:space="preserve"> | </w:t>
    </w:r>
    <w:r w:rsidRPr="00B25A35">
      <w:rPr>
        <w:color w:val="697D91"/>
        <w:sz w:val="16"/>
        <w:lang w:val="fr-CH"/>
      </w:rPr>
      <w:t>Haute école spécialisée bernoise</w:t>
    </w:r>
    <w:r w:rsidRPr="003D6997">
      <w:rPr>
        <w:color w:val="697D91"/>
        <w:sz w:val="16"/>
        <w:lang w:val="fr-FR"/>
      </w:rPr>
      <w:t xml:space="preserve"> | Bern </w:t>
    </w:r>
    <w:proofErr w:type="spellStart"/>
    <w:r w:rsidRPr="003D6997">
      <w:rPr>
        <w:color w:val="697D91"/>
        <w:sz w:val="16"/>
        <w:lang w:val="fr-FR"/>
      </w:rPr>
      <w:t>University</w:t>
    </w:r>
    <w:proofErr w:type="spellEnd"/>
    <w:r w:rsidRPr="003D6997">
      <w:rPr>
        <w:color w:val="697D91"/>
        <w:sz w:val="16"/>
        <w:lang w:val="fr-FR"/>
      </w:rPr>
      <w:t xml:space="preserve"> of </w:t>
    </w:r>
    <w:proofErr w:type="spellStart"/>
    <w:r w:rsidRPr="003D6997">
      <w:rPr>
        <w:color w:val="697D91"/>
        <w:sz w:val="16"/>
        <w:lang w:val="fr-FR"/>
      </w:rPr>
      <w:t>Applied</w:t>
    </w:r>
    <w:proofErr w:type="spellEnd"/>
    <w:r w:rsidRPr="003D6997">
      <w:rPr>
        <w:color w:val="697D91"/>
        <w:sz w:val="16"/>
        <w:lang w:val="fr-FR"/>
      </w:rPr>
      <w:t xml:space="preserve"> Sciences</w:t>
    </w:r>
    <w:r w:rsidRPr="003D6997">
      <w:rPr>
        <w:color w:val="697D91"/>
        <w:sz w:val="16"/>
        <w:lang w:val="fr-FR"/>
      </w:rPr>
      <w:tab/>
      <w:t xml:space="preserve">Seite </w:t>
    </w:r>
    <w:r w:rsidRPr="00B25A35">
      <w:rPr>
        <w:color w:val="697D91"/>
        <w:sz w:val="16"/>
      </w:rPr>
      <w:fldChar w:fldCharType="begin"/>
    </w:r>
    <w:r w:rsidRPr="003D6997">
      <w:rPr>
        <w:color w:val="697D91"/>
        <w:sz w:val="16"/>
        <w:lang w:val="fr-FR"/>
      </w:rPr>
      <w:instrText xml:space="preserve"> PAGE   \* MERGEFORMAT </w:instrText>
    </w:r>
    <w:r w:rsidRPr="00B25A35">
      <w:rPr>
        <w:color w:val="697D91"/>
        <w:sz w:val="16"/>
      </w:rPr>
      <w:fldChar w:fldCharType="separate"/>
    </w:r>
    <w:r w:rsidR="00B25A35" w:rsidRPr="003D6997">
      <w:rPr>
        <w:noProof/>
        <w:color w:val="697D91"/>
        <w:sz w:val="16"/>
        <w:lang w:val="fr-FR"/>
      </w:rPr>
      <w:t>1</w:t>
    </w:r>
    <w:r w:rsidRPr="00B25A35">
      <w:rPr>
        <w:color w:val="697D9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57E5F" w14:textId="77777777" w:rsidR="00A47DB4" w:rsidRDefault="00A47DB4" w:rsidP="00DD29EF">
      <w:pPr>
        <w:spacing w:line="240" w:lineRule="auto"/>
      </w:pPr>
      <w:r>
        <w:separator/>
      </w:r>
    </w:p>
  </w:footnote>
  <w:footnote w:type="continuationSeparator" w:id="0">
    <w:p w14:paraId="520B6C07" w14:textId="77777777" w:rsidR="00A47DB4" w:rsidRDefault="00A47DB4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E21A7" w14:textId="77777777" w:rsidR="00DD29EF" w:rsidRDefault="00DD29E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611852E5" wp14:editId="7D30F73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5A8861D4" wp14:editId="3D1DD70F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7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0A8D73AF"/>
    <w:multiLevelType w:val="multilevel"/>
    <w:tmpl w:val="BC58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7454C"/>
    <w:multiLevelType w:val="hybridMultilevel"/>
    <w:tmpl w:val="A57C10C2"/>
    <w:lvl w:ilvl="0" w:tplc="EC123572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B70B1"/>
    <w:multiLevelType w:val="hybridMultilevel"/>
    <w:tmpl w:val="024A3D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E4B7C"/>
    <w:multiLevelType w:val="hybridMultilevel"/>
    <w:tmpl w:val="BC62A800"/>
    <w:lvl w:ilvl="0" w:tplc="FE3ABCB4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0" w15:restartNumberingAfterBreak="0">
    <w:nsid w:val="28C95F56"/>
    <w:multiLevelType w:val="multilevel"/>
    <w:tmpl w:val="6D0C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0493F"/>
    <w:multiLevelType w:val="hybridMultilevel"/>
    <w:tmpl w:val="30B2761A"/>
    <w:lvl w:ilvl="0" w:tplc="70FAB8A6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3" w15:restartNumberingAfterBreak="0">
    <w:nsid w:val="49EE6A85"/>
    <w:multiLevelType w:val="hybridMultilevel"/>
    <w:tmpl w:val="902420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D35EC"/>
    <w:multiLevelType w:val="hybridMultilevel"/>
    <w:tmpl w:val="CD06F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20F58"/>
    <w:multiLevelType w:val="hybridMultilevel"/>
    <w:tmpl w:val="A8F2B610"/>
    <w:lvl w:ilvl="0" w:tplc="ACC0C9E4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197"/>
    <w:multiLevelType w:val="hybridMultilevel"/>
    <w:tmpl w:val="066A90C2"/>
    <w:lvl w:ilvl="0" w:tplc="DF241522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0064D"/>
    <w:multiLevelType w:val="hybridMultilevel"/>
    <w:tmpl w:val="39CE15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1E6201"/>
    <w:multiLevelType w:val="hybridMultilevel"/>
    <w:tmpl w:val="33C8CD7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C7728"/>
    <w:multiLevelType w:val="multilevel"/>
    <w:tmpl w:val="0632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6320A2"/>
    <w:multiLevelType w:val="hybridMultilevel"/>
    <w:tmpl w:val="2AC427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B5463"/>
    <w:multiLevelType w:val="hybridMultilevel"/>
    <w:tmpl w:val="E1BC63DC"/>
    <w:lvl w:ilvl="0" w:tplc="3C90B4C8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00DAF"/>
    <w:multiLevelType w:val="hybridMultilevel"/>
    <w:tmpl w:val="7B0C02AA"/>
    <w:lvl w:ilvl="0" w:tplc="0228F2AC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60457"/>
    <w:multiLevelType w:val="hybridMultilevel"/>
    <w:tmpl w:val="4D6206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24113B"/>
    <w:multiLevelType w:val="multilevel"/>
    <w:tmpl w:val="6504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995914"/>
    <w:multiLevelType w:val="hybridMultilevel"/>
    <w:tmpl w:val="3C4C8150"/>
    <w:lvl w:ilvl="0" w:tplc="47E456CC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591376">
    <w:abstractNumId w:val="4"/>
  </w:num>
  <w:num w:numId="2" w16cid:durableId="1359966440">
    <w:abstractNumId w:val="4"/>
  </w:num>
  <w:num w:numId="3" w16cid:durableId="852770644">
    <w:abstractNumId w:val="3"/>
  </w:num>
  <w:num w:numId="4" w16cid:durableId="825321122">
    <w:abstractNumId w:val="3"/>
  </w:num>
  <w:num w:numId="5" w16cid:durableId="1959216889">
    <w:abstractNumId w:val="2"/>
  </w:num>
  <w:num w:numId="6" w16cid:durableId="1110121823">
    <w:abstractNumId w:val="2"/>
  </w:num>
  <w:num w:numId="7" w16cid:durableId="1681082251">
    <w:abstractNumId w:val="1"/>
  </w:num>
  <w:num w:numId="8" w16cid:durableId="23530667">
    <w:abstractNumId w:val="1"/>
  </w:num>
  <w:num w:numId="9" w16cid:durableId="1066026394">
    <w:abstractNumId w:val="0"/>
  </w:num>
  <w:num w:numId="10" w16cid:durableId="1387872627">
    <w:abstractNumId w:val="0"/>
  </w:num>
  <w:num w:numId="11" w16cid:durableId="2034643654">
    <w:abstractNumId w:val="12"/>
  </w:num>
  <w:num w:numId="12" w16cid:durableId="1509441366">
    <w:abstractNumId w:val="9"/>
  </w:num>
  <w:num w:numId="13" w16cid:durableId="1719696551">
    <w:abstractNumId w:val="9"/>
  </w:num>
  <w:num w:numId="14" w16cid:durableId="1181316276">
    <w:abstractNumId w:val="9"/>
  </w:num>
  <w:num w:numId="15" w16cid:durableId="2123917908">
    <w:abstractNumId w:val="9"/>
  </w:num>
  <w:num w:numId="16" w16cid:durableId="480197662">
    <w:abstractNumId w:val="9"/>
  </w:num>
  <w:num w:numId="17" w16cid:durableId="1159421360">
    <w:abstractNumId w:val="4"/>
  </w:num>
  <w:num w:numId="18" w16cid:durableId="295839112">
    <w:abstractNumId w:val="12"/>
  </w:num>
  <w:num w:numId="19" w16cid:durableId="1759987220">
    <w:abstractNumId w:val="9"/>
  </w:num>
  <w:num w:numId="20" w16cid:durableId="559752577">
    <w:abstractNumId w:val="9"/>
  </w:num>
  <w:num w:numId="21" w16cid:durableId="162472391">
    <w:abstractNumId w:val="9"/>
  </w:num>
  <w:num w:numId="22" w16cid:durableId="752624271">
    <w:abstractNumId w:val="9"/>
  </w:num>
  <w:num w:numId="23" w16cid:durableId="1911189842">
    <w:abstractNumId w:val="23"/>
  </w:num>
  <w:num w:numId="24" w16cid:durableId="1994873638">
    <w:abstractNumId w:val="9"/>
  </w:num>
  <w:num w:numId="25" w16cid:durableId="464860798">
    <w:abstractNumId w:val="9"/>
  </w:num>
  <w:num w:numId="26" w16cid:durableId="51463708">
    <w:abstractNumId w:val="17"/>
  </w:num>
  <w:num w:numId="27" w16cid:durableId="1656031007">
    <w:abstractNumId w:val="15"/>
  </w:num>
  <w:num w:numId="28" w16cid:durableId="1229148983">
    <w:abstractNumId w:val="11"/>
  </w:num>
  <w:num w:numId="29" w16cid:durableId="1567299301">
    <w:abstractNumId w:val="6"/>
  </w:num>
  <w:num w:numId="30" w16cid:durableId="553389931">
    <w:abstractNumId w:val="21"/>
  </w:num>
  <w:num w:numId="31" w16cid:durableId="1750543065">
    <w:abstractNumId w:val="16"/>
  </w:num>
  <w:num w:numId="32" w16cid:durableId="1901672778">
    <w:abstractNumId w:val="22"/>
  </w:num>
  <w:num w:numId="33" w16cid:durableId="1135834627">
    <w:abstractNumId w:val="25"/>
  </w:num>
  <w:num w:numId="34" w16cid:durableId="322199287">
    <w:abstractNumId w:val="8"/>
  </w:num>
  <w:num w:numId="35" w16cid:durableId="455295565">
    <w:abstractNumId w:val="14"/>
  </w:num>
  <w:num w:numId="36" w16cid:durableId="522785785">
    <w:abstractNumId w:val="20"/>
  </w:num>
  <w:num w:numId="37" w16cid:durableId="295069419">
    <w:abstractNumId w:val="18"/>
  </w:num>
  <w:num w:numId="38" w16cid:durableId="933708327">
    <w:abstractNumId w:val="7"/>
  </w:num>
  <w:num w:numId="39" w16cid:durableId="1043406681">
    <w:abstractNumId w:val="13"/>
  </w:num>
  <w:num w:numId="40" w16cid:durableId="217210915">
    <w:abstractNumId w:val="5"/>
  </w:num>
  <w:num w:numId="41" w16cid:durableId="2052797822">
    <w:abstractNumId w:val="24"/>
  </w:num>
  <w:num w:numId="42" w16cid:durableId="751897350">
    <w:abstractNumId w:val="19"/>
  </w:num>
  <w:num w:numId="43" w16cid:durableId="10992575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9A"/>
    <w:rsid w:val="00002228"/>
    <w:rsid w:val="000200CC"/>
    <w:rsid w:val="00026AA7"/>
    <w:rsid w:val="00040E01"/>
    <w:rsid w:val="00047AC2"/>
    <w:rsid w:val="0005037F"/>
    <w:rsid w:val="00051E07"/>
    <w:rsid w:val="00052EE7"/>
    <w:rsid w:val="00053926"/>
    <w:rsid w:val="0005621C"/>
    <w:rsid w:val="000566DA"/>
    <w:rsid w:val="00071E22"/>
    <w:rsid w:val="00072122"/>
    <w:rsid w:val="000723EB"/>
    <w:rsid w:val="00077521"/>
    <w:rsid w:val="000835F8"/>
    <w:rsid w:val="00084461"/>
    <w:rsid w:val="000861AC"/>
    <w:rsid w:val="00086689"/>
    <w:rsid w:val="00093802"/>
    <w:rsid w:val="0009591B"/>
    <w:rsid w:val="000A12F3"/>
    <w:rsid w:val="000B3629"/>
    <w:rsid w:val="000B62A3"/>
    <w:rsid w:val="000E6653"/>
    <w:rsid w:val="000F3478"/>
    <w:rsid w:val="000F53B5"/>
    <w:rsid w:val="000F7AFD"/>
    <w:rsid w:val="001012EE"/>
    <w:rsid w:val="00101925"/>
    <w:rsid w:val="00102A77"/>
    <w:rsid w:val="00115FA2"/>
    <w:rsid w:val="001228F1"/>
    <w:rsid w:val="00125C71"/>
    <w:rsid w:val="00126B69"/>
    <w:rsid w:val="00140989"/>
    <w:rsid w:val="001468FE"/>
    <w:rsid w:val="001539FE"/>
    <w:rsid w:val="00156CF1"/>
    <w:rsid w:val="001644E9"/>
    <w:rsid w:val="001700E0"/>
    <w:rsid w:val="00171DD7"/>
    <w:rsid w:val="00173779"/>
    <w:rsid w:val="00174C2E"/>
    <w:rsid w:val="0017564A"/>
    <w:rsid w:val="0018158E"/>
    <w:rsid w:val="0018506B"/>
    <w:rsid w:val="00187A40"/>
    <w:rsid w:val="00191B38"/>
    <w:rsid w:val="0019221E"/>
    <w:rsid w:val="001B0504"/>
    <w:rsid w:val="001B6CC6"/>
    <w:rsid w:val="001C3656"/>
    <w:rsid w:val="001D3C38"/>
    <w:rsid w:val="001D5401"/>
    <w:rsid w:val="001D5D4F"/>
    <w:rsid w:val="001D7A2A"/>
    <w:rsid w:val="001E067C"/>
    <w:rsid w:val="001E7CFE"/>
    <w:rsid w:val="001F245B"/>
    <w:rsid w:val="001F3702"/>
    <w:rsid w:val="00201B42"/>
    <w:rsid w:val="00204C5E"/>
    <w:rsid w:val="00206556"/>
    <w:rsid w:val="00207117"/>
    <w:rsid w:val="00210BE3"/>
    <w:rsid w:val="002158D2"/>
    <w:rsid w:val="00231246"/>
    <w:rsid w:val="00240906"/>
    <w:rsid w:val="00263967"/>
    <w:rsid w:val="00266D64"/>
    <w:rsid w:val="002742DC"/>
    <w:rsid w:val="00274CA1"/>
    <w:rsid w:val="0027707D"/>
    <w:rsid w:val="00283DC4"/>
    <w:rsid w:val="00286D6C"/>
    <w:rsid w:val="00291094"/>
    <w:rsid w:val="00293790"/>
    <w:rsid w:val="002946DD"/>
    <w:rsid w:val="002B12FE"/>
    <w:rsid w:val="002B2767"/>
    <w:rsid w:val="002B7E97"/>
    <w:rsid w:val="002C2D04"/>
    <w:rsid w:val="002D1FAD"/>
    <w:rsid w:val="002D35E7"/>
    <w:rsid w:val="002D7CF8"/>
    <w:rsid w:val="002E5ECA"/>
    <w:rsid w:val="002E7393"/>
    <w:rsid w:val="002F000B"/>
    <w:rsid w:val="002F1137"/>
    <w:rsid w:val="002F28CD"/>
    <w:rsid w:val="002F33A4"/>
    <w:rsid w:val="00305DD2"/>
    <w:rsid w:val="00312FC1"/>
    <w:rsid w:val="003211A6"/>
    <w:rsid w:val="00322735"/>
    <w:rsid w:val="00323E1A"/>
    <w:rsid w:val="003271CC"/>
    <w:rsid w:val="003324EC"/>
    <w:rsid w:val="00342FB1"/>
    <w:rsid w:val="00366E6A"/>
    <w:rsid w:val="003700EF"/>
    <w:rsid w:val="0037463B"/>
    <w:rsid w:val="003753CF"/>
    <w:rsid w:val="003918BE"/>
    <w:rsid w:val="00394A4E"/>
    <w:rsid w:val="00397485"/>
    <w:rsid w:val="003A106E"/>
    <w:rsid w:val="003A3235"/>
    <w:rsid w:val="003A5E1C"/>
    <w:rsid w:val="003A70B0"/>
    <w:rsid w:val="003B0F10"/>
    <w:rsid w:val="003B30B7"/>
    <w:rsid w:val="003D0130"/>
    <w:rsid w:val="003D325A"/>
    <w:rsid w:val="003D35A1"/>
    <w:rsid w:val="003D6997"/>
    <w:rsid w:val="003E7A2B"/>
    <w:rsid w:val="003E7BBC"/>
    <w:rsid w:val="003F0C33"/>
    <w:rsid w:val="003F32BB"/>
    <w:rsid w:val="004129A4"/>
    <w:rsid w:val="004160D4"/>
    <w:rsid w:val="00417954"/>
    <w:rsid w:val="00421F18"/>
    <w:rsid w:val="00422A2E"/>
    <w:rsid w:val="004343A9"/>
    <w:rsid w:val="00437027"/>
    <w:rsid w:val="0044696E"/>
    <w:rsid w:val="00447253"/>
    <w:rsid w:val="00453CFC"/>
    <w:rsid w:val="00453D8F"/>
    <w:rsid w:val="00461015"/>
    <w:rsid w:val="00462E8A"/>
    <w:rsid w:val="004705B2"/>
    <w:rsid w:val="00471F24"/>
    <w:rsid w:val="00477A0A"/>
    <w:rsid w:val="004820B7"/>
    <w:rsid w:val="00482CB3"/>
    <w:rsid w:val="00491514"/>
    <w:rsid w:val="00493C29"/>
    <w:rsid w:val="00495E4E"/>
    <w:rsid w:val="00495E62"/>
    <w:rsid w:val="0049669B"/>
    <w:rsid w:val="004A6C50"/>
    <w:rsid w:val="004B59B4"/>
    <w:rsid w:val="004C4C29"/>
    <w:rsid w:val="004D300C"/>
    <w:rsid w:val="004D3FCE"/>
    <w:rsid w:val="004D474E"/>
    <w:rsid w:val="004D68A4"/>
    <w:rsid w:val="004D71E2"/>
    <w:rsid w:val="004E3626"/>
    <w:rsid w:val="004E52DC"/>
    <w:rsid w:val="004E5B8C"/>
    <w:rsid w:val="004F1BAA"/>
    <w:rsid w:val="004F43C1"/>
    <w:rsid w:val="004F5C26"/>
    <w:rsid w:val="004F5CE6"/>
    <w:rsid w:val="004F76AB"/>
    <w:rsid w:val="00500D1D"/>
    <w:rsid w:val="005022A0"/>
    <w:rsid w:val="00503057"/>
    <w:rsid w:val="005046B1"/>
    <w:rsid w:val="00511E9F"/>
    <w:rsid w:val="00521368"/>
    <w:rsid w:val="00521D02"/>
    <w:rsid w:val="0052246C"/>
    <w:rsid w:val="00524383"/>
    <w:rsid w:val="00530EE5"/>
    <w:rsid w:val="00543266"/>
    <w:rsid w:val="00571D60"/>
    <w:rsid w:val="00574E4B"/>
    <w:rsid w:val="0057583D"/>
    <w:rsid w:val="0057653E"/>
    <w:rsid w:val="00576EA6"/>
    <w:rsid w:val="00584514"/>
    <w:rsid w:val="00586A08"/>
    <w:rsid w:val="00590799"/>
    <w:rsid w:val="0059081C"/>
    <w:rsid w:val="00594F3F"/>
    <w:rsid w:val="005A13FC"/>
    <w:rsid w:val="005A6F61"/>
    <w:rsid w:val="005B3AA3"/>
    <w:rsid w:val="005C023D"/>
    <w:rsid w:val="005C3DE8"/>
    <w:rsid w:val="005D377D"/>
    <w:rsid w:val="005E0120"/>
    <w:rsid w:val="005F1AEF"/>
    <w:rsid w:val="005F370B"/>
    <w:rsid w:val="005F3776"/>
    <w:rsid w:val="00612B23"/>
    <w:rsid w:val="00627A63"/>
    <w:rsid w:val="006526B6"/>
    <w:rsid w:val="00657749"/>
    <w:rsid w:val="00667604"/>
    <w:rsid w:val="00674235"/>
    <w:rsid w:val="00690C71"/>
    <w:rsid w:val="00691658"/>
    <w:rsid w:val="00696129"/>
    <w:rsid w:val="006A464F"/>
    <w:rsid w:val="006A7584"/>
    <w:rsid w:val="006B18B2"/>
    <w:rsid w:val="006B5417"/>
    <w:rsid w:val="006C0ABF"/>
    <w:rsid w:val="006C5A1C"/>
    <w:rsid w:val="006C6624"/>
    <w:rsid w:val="006E2137"/>
    <w:rsid w:val="006E266B"/>
    <w:rsid w:val="006E609B"/>
    <w:rsid w:val="006E66AF"/>
    <w:rsid w:val="006F6101"/>
    <w:rsid w:val="00712992"/>
    <w:rsid w:val="0072000C"/>
    <w:rsid w:val="0072589D"/>
    <w:rsid w:val="007330ED"/>
    <w:rsid w:val="00734877"/>
    <w:rsid w:val="007358A7"/>
    <w:rsid w:val="007367CF"/>
    <w:rsid w:val="007433D3"/>
    <w:rsid w:val="007451D1"/>
    <w:rsid w:val="0074586F"/>
    <w:rsid w:val="007461ED"/>
    <w:rsid w:val="007468D0"/>
    <w:rsid w:val="00747750"/>
    <w:rsid w:val="00753633"/>
    <w:rsid w:val="00760F2E"/>
    <w:rsid w:val="00761C38"/>
    <w:rsid w:val="00764959"/>
    <w:rsid w:val="00765E7B"/>
    <w:rsid w:val="00770900"/>
    <w:rsid w:val="00775DA1"/>
    <w:rsid w:val="00780828"/>
    <w:rsid w:val="00782967"/>
    <w:rsid w:val="00783C0C"/>
    <w:rsid w:val="007878BF"/>
    <w:rsid w:val="00793706"/>
    <w:rsid w:val="007938C7"/>
    <w:rsid w:val="00795B97"/>
    <w:rsid w:val="007A77C0"/>
    <w:rsid w:val="007C571C"/>
    <w:rsid w:val="007D1B1D"/>
    <w:rsid w:val="007D683F"/>
    <w:rsid w:val="007E11C3"/>
    <w:rsid w:val="007E6545"/>
    <w:rsid w:val="007E6D27"/>
    <w:rsid w:val="007E6FBC"/>
    <w:rsid w:val="007F41DE"/>
    <w:rsid w:val="00802AF4"/>
    <w:rsid w:val="00804B51"/>
    <w:rsid w:val="00810A4A"/>
    <w:rsid w:val="00827CAD"/>
    <w:rsid w:val="00832603"/>
    <w:rsid w:val="00833E71"/>
    <w:rsid w:val="00834771"/>
    <w:rsid w:val="00837882"/>
    <w:rsid w:val="0084015B"/>
    <w:rsid w:val="008418ED"/>
    <w:rsid w:val="0085111B"/>
    <w:rsid w:val="00856FF0"/>
    <w:rsid w:val="00857833"/>
    <w:rsid w:val="00860821"/>
    <w:rsid w:val="00871E68"/>
    <w:rsid w:val="00875CF3"/>
    <w:rsid w:val="0088132C"/>
    <w:rsid w:val="008874FA"/>
    <w:rsid w:val="00892DFF"/>
    <w:rsid w:val="008A3852"/>
    <w:rsid w:val="008A642D"/>
    <w:rsid w:val="008B37FE"/>
    <w:rsid w:val="008B4B11"/>
    <w:rsid w:val="008B6D36"/>
    <w:rsid w:val="008C1F6B"/>
    <w:rsid w:val="008C38F9"/>
    <w:rsid w:val="008E0580"/>
    <w:rsid w:val="008F5CC1"/>
    <w:rsid w:val="00911240"/>
    <w:rsid w:val="009219DF"/>
    <w:rsid w:val="00934731"/>
    <w:rsid w:val="00935CF9"/>
    <w:rsid w:val="0093616D"/>
    <w:rsid w:val="009401DB"/>
    <w:rsid w:val="009508AA"/>
    <w:rsid w:val="009522EB"/>
    <w:rsid w:val="00955AE5"/>
    <w:rsid w:val="00960C61"/>
    <w:rsid w:val="009632BE"/>
    <w:rsid w:val="00971965"/>
    <w:rsid w:val="00971A17"/>
    <w:rsid w:val="00977F01"/>
    <w:rsid w:val="009912E7"/>
    <w:rsid w:val="00993160"/>
    <w:rsid w:val="00993A09"/>
    <w:rsid w:val="009962B7"/>
    <w:rsid w:val="00996ACE"/>
    <w:rsid w:val="009A55B7"/>
    <w:rsid w:val="009B524B"/>
    <w:rsid w:val="009C5410"/>
    <w:rsid w:val="009D440F"/>
    <w:rsid w:val="009E0692"/>
    <w:rsid w:val="009F0639"/>
    <w:rsid w:val="009F4672"/>
    <w:rsid w:val="00A01908"/>
    <w:rsid w:val="00A0658C"/>
    <w:rsid w:val="00A102EE"/>
    <w:rsid w:val="00A12FC1"/>
    <w:rsid w:val="00A143E0"/>
    <w:rsid w:val="00A15E41"/>
    <w:rsid w:val="00A23171"/>
    <w:rsid w:val="00A23984"/>
    <w:rsid w:val="00A242B3"/>
    <w:rsid w:val="00A2602C"/>
    <w:rsid w:val="00A26F4E"/>
    <w:rsid w:val="00A477C4"/>
    <w:rsid w:val="00A47DB4"/>
    <w:rsid w:val="00A566F8"/>
    <w:rsid w:val="00A63F59"/>
    <w:rsid w:val="00A83D61"/>
    <w:rsid w:val="00A84570"/>
    <w:rsid w:val="00A859D1"/>
    <w:rsid w:val="00A95A03"/>
    <w:rsid w:val="00AA01B6"/>
    <w:rsid w:val="00AB12DB"/>
    <w:rsid w:val="00AC0D3E"/>
    <w:rsid w:val="00AC19C6"/>
    <w:rsid w:val="00AD321D"/>
    <w:rsid w:val="00AD5DDE"/>
    <w:rsid w:val="00AE3179"/>
    <w:rsid w:val="00AE4EBC"/>
    <w:rsid w:val="00AF14D3"/>
    <w:rsid w:val="00AF1983"/>
    <w:rsid w:val="00AF45BB"/>
    <w:rsid w:val="00AF7685"/>
    <w:rsid w:val="00B00361"/>
    <w:rsid w:val="00B102C4"/>
    <w:rsid w:val="00B10700"/>
    <w:rsid w:val="00B13B24"/>
    <w:rsid w:val="00B1690C"/>
    <w:rsid w:val="00B17778"/>
    <w:rsid w:val="00B2191F"/>
    <w:rsid w:val="00B230EE"/>
    <w:rsid w:val="00B25A35"/>
    <w:rsid w:val="00B32863"/>
    <w:rsid w:val="00B40CD2"/>
    <w:rsid w:val="00B42A7C"/>
    <w:rsid w:val="00B44A0A"/>
    <w:rsid w:val="00B4561A"/>
    <w:rsid w:val="00B618C4"/>
    <w:rsid w:val="00B643CA"/>
    <w:rsid w:val="00B74A19"/>
    <w:rsid w:val="00B84659"/>
    <w:rsid w:val="00B93B48"/>
    <w:rsid w:val="00B96F8F"/>
    <w:rsid w:val="00BA722D"/>
    <w:rsid w:val="00BB0A8A"/>
    <w:rsid w:val="00BB2825"/>
    <w:rsid w:val="00BB536D"/>
    <w:rsid w:val="00BB71D7"/>
    <w:rsid w:val="00BC0AA1"/>
    <w:rsid w:val="00BC1532"/>
    <w:rsid w:val="00BC3CF9"/>
    <w:rsid w:val="00BC59DA"/>
    <w:rsid w:val="00BE18B3"/>
    <w:rsid w:val="00BE2C04"/>
    <w:rsid w:val="00BE64B0"/>
    <w:rsid w:val="00C03E2C"/>
    <w:rsid w:val="00C1026B"/>
    <w:rsid w:val="00C14CD3"/>
    <w:rsid w:val="00C2031C"/>
    <w:rsid w:val="00C2170A"/>
    <w:rsid w:val="00C22DC2"/>
    <w:rsid w:val="00C23FF1"/>
    <w:rsid w:val="00C453D1"/>
    <w:rsid w:val="00C4618D"/>
    <w:rsid w:val="00C525D7"/>
    <w:rsid w:val="00C53466"/>
    <w:rsid w:val="00C55AFA"/>
    <w:rsid w:val="00C65B36"/>
    <w:rsid w:val="00C724F1"/>
    <w:rsid w:val="00C80499"/>
    <w:rsid w:val="00C86D9D"/>
    <w:rsid w:val="00C9783B"/>
    <w:rsid w:val="00CA7C46"/>
    <w:rsid w:val="00CB2253"/>
    <w:rsid w:val="00CB3C5A"/>
    <w:rsid w:val="00CB44D9"/>
    <w:rsid w:val="00CC045A"/>
    <w:rsid w:val="00CC5E48"/>
    <w:rsid w:val="00CE0572"/>
    <w:rsid w:val="00CF472D"/>
    <w:rsid w:val="00CF574E"/>
    <w:rsid w:val="00D02E5B"/>
    <w:rsid w:val="00D041EC"/>
    <w:rsid w:val="00D1027A"/>
    <w:rsid w:val="00D17AE3"/>
    <w:rsid w:val="00D20723"/>
    <w:rsid w:val="00D258C7"/>
    <w:rsid w:val="00D30366"/>
    <w:rsid w:val="00D400CF"/>
    <w:rsid w:val="00D4064F"/>
    <w:rsid w:val="00D41D35"/>
    <w:rsid w:val="00D50F57"/>
    <w:rsid w:val="00D53CDB"/>
    <w:rsid w:val="00D5703C"/>
    <w:rsid w:val="00D62374"/>
    <w:rsid w:val="00D66F9D"/>
    <w:rsid w:val="00D6722F"/>
    <w:rsid w:val="00D76135"/>
    <w:rsid w:val="00D808BD"/>
    <w:rsid w:val="00D9294E"/>
    <w:rsid w:val="00DB314F"/>
    <w:rsid w:val="00DB406D"/>
    <w:rsid w:val="00DB5DF7"/>
    <w:rsid w:val="00DB62C5"/>
    <w:rsid w:val="00DD12BE"/>
    <w:rsid w:val="00DD1357"/>
    <w:rsid w:val="00DD17BA"/>
    <w:rsid w:val="00DD29EF"/>
    <w:rsid w:val="00DD47A5"/>
    <w:rsid w:val="00DD5C10"/>
    <w:rsid w:val="00DE1BD9"/>
    <w:rsid w:val="00DF319A"/>
    <w:rsid w:val="00DF6497"/>
    <w:rsid w:val="00E07C43"/>
    <w:rsid w:val="00E2019E"/>
    <w:rsid w:val="00E2023B"/>
    <w:rsid w:val="00E20895"/>
    <w:rsid w:val="00E31E2C"/>
    <w:rsid w:val="00E37410"/>
    <w:rsid w:val="00E37809"/>
    <w:rsid w:val="00E45122"/>
    <w:rsid w:val="00E54062"/>
    <w:rsid w:val="00E6280A"/>
    <w:rsid w:val="00E932A6"/>
    <w:rsid w:val="00EA6D90"/>
    <w:rsid w:val="00EB27E1"/>
    <w:rsid w:val="00EB3E16"/>
    <w:rsid w:val="00EB6619"/>
    <w:rsid w:val="00EB6CA2"/>
    <w:rsid w:val="00EC27B1"/>
    <w:rsid w:val="00EC440E"/>
    <w:rsid w:val="00ED082D"/>
    <w:rsid w:val="00EE3BCD"/>
    <w:rsid w:val="00EF1214"/>
    <w:rsid w:val="00EF5E39"/>
    <w:rsid w:val="00F05C79"/>
    <w:rsid w:val="00F06F63"/>
    <w:rsid w:val="00F11864"/>
    <w:rsid w:val="00F11F4A"/>
    <w:rsid w:val="00F154D8"/>
    <w:rsid w:val="00F219F0"/>
    <w:rsid w:val="00F32CC6"/>
    <w:rsid w:val="00F35106"/>
    <w:rsid w:val="00F42C19"/>
    <w:rsid w:val="00F4539C"/>
    <w:rsid w:val="00F53447"/>
    <w:rsid w:val="00F5417D"/>
    <w:rsid w:val="00F56C29"/>
    <w:rsid w:val="00F57182"/>
    <w:rsid w:val="00F6200D"/>
    <w:rsid w:val="00F674A3"/>
    <w:rsid w:val="00F777E3"/>
    <w:rsid w:val="00F80117"/>
    <w:rsid w:val="00F85259"/>
    <w:rsid w:val="00F85BD3"/>
    <w:rsid w:val="00F9409A"/>
    <w:rsid w:val="00F97EFC"/>
    <w:rsid w:val="00FA4640"/>
    <w:rsid w:val="00FA616E"/>
    <w:rsid w:val="00FB5297"/>
    <w:rsid w:val="00FC129D"/>
    <w:rsid w:val="00FC74B0"/>
    <w:rsid w:val="00FD1DD9"/>
    <w:rsid w:val="00FF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6161D3"/>
  <w15:chartTrackingRefBased/>
  <w15:docId w15:val="{35E490A3-3864-4E3F-A1E4-EDACF749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Lucida Sans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  <w:rPr>
      <w:rFonts w:eastAsiaTheme="minorHAnsi"/>
      <w:sz w:val="19"/>
      <w:szCs w:val="20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22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22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22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22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17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4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6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8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10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18"/>
      </w:numPr>
      <w:tabs>
        <w:tab w:val="clear" w:pos="5387"/>
      </w:tabs>
      <w:jc w:val="both"/>
    </w:pPr>
    <w:rPr>
      <w:rFonts w:eastAsia="Lucida Sans"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 w:val="19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 w:val="19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  <w:style w:type="paragraph" w:styleId="Listenabsatz">
    <w:name w:val="List Paragraph"/>
    <w:basedOn w:val="Standard"/>
    <w:uiPriority w:val="34"/>
    <w:rsid w:val="00DF319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7AFD"/>
    <w:rPr>
      <w:color w:val="699BB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7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wmf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C5E7711755FE64DB61EA4D9FB910FA3" ma:contentTypeVersion="12" ma:contentTypeDescription="Ein neues Dokument erstellen." ma:contentTypeScope="" ma:versionID="3e943206e81ecb9f290f7a957254b993">
  <xsd:schema xmlns:xsd="http://www.w3.org/2001/XMLSchema" xmlns:xs="http://www.w3.org/2001/XMLSchema" xmlns:p="http://schemas.microsoft.com/office/2006/metadata/properties" xmlns:ns2="dd8cb13b-09cd-4f71-a146-5d96908aee33" xmlns:ns3="484c8c59-755d-4516-b8d2-1621b38262b4" xmlns:ns4="65111c24-9a2a-477f-abc3-258134d3f2a0" targetNamespace="http://schemas.microsoft.com/office/2006/metadata/properties" ma:root="true" ma:fieldsID="4a73b8a6e85c3d0f90d40cc91b10065b" ns2:_="" ns3:_="" ns4:_="">
    <xsd:import namespace="dd8cb13b-09cd-4f71-a146-5d96908aee33"/>
    <xsd:import namespace="484c8c59-755d-4516-b8d2-1621b38262b4"/>
    <xsd:import namespace="65111c24-9a2a-477f-abc3-258134d3f2a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cb13b-09cd-4f71-a146-5d96908aee3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762c749-3c58-4e44-b2b3-1d952cc78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c8c59-755d-4516-b8d2-1621b38262b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13d4892-713f-4b7a-bfd1-236a680d039a}" ma:internalName="TaxCatchAll" ma:showField="CatchAllData" ma:web="65111c24-9a2a-477f-abc3-258134d3f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11c24-9a2a-477f-abc3-258134d3f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4c8c59-755d-4516-b8d2-1621b38262b4" xsi:nil="true"/>
    <lcf76f155ced4ddcb4097134ff3c332f xmlns="dd8cb13b-09cd-4f71-a146-5d96908aee3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4FA10C-44EB-4564-A1F6-680E6D66FC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8cb13b-09cd-4f71-a146-5d96908aee33"/>
    <ds:schemaRef ds:uri="484c8c59-755d-4516-b8d2-1621b38262b4"/>
    <ds:schemaRef ds:uri="65111c24-9a2a-477f-abc3-258134d3f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484c8c59-755d-4516-b8d2-1621b38262b4"/>
    <ds:schemaRef ds:uri="dd8cb13b-09cd-4f71-a146-5d96908aee33"/>
  </ds:schemaRefs>
</ds:datastoreItem>
</file>

<file path=customXml/itemProps3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626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Yannick Spatz</dc:creator>
  <cp:keywords/>
  <dc:description/>
  <cp:lastModifiedBy>Spatz Yannick</cp:lastModifiedBy>
  <cp:revision>407</cp:revision>
  <dcterms:created xsi:type="dcterms:W3CDTF">2023-09-11T09:50:00Z</dcterms:created>
  <dcterms:modified xsi:type="dcterms:W3CDTF">2024-10-02T12:37:00Z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0x0101006C5E7711755FE64DB61EA4D9FB910FA3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  <property fmtid="{D5CDD505-2E9C-101B-9397-08002B2CF9AE}" pid="6" name="MediaServiceImageTags">
    <vt:lpwstr/>
  </property>
</Properties>
</file>