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5812"/>
        <w:gridCol w:w="987"/>
      </w:tblGrid>
      <w:tr w:rsidR="00097F3B" w14:paraId="444E0B6B" w14:textId="77777777" w:rsidTr="00097F3B">
        <w:trPr>
          <w:trHeight w:val="283"/>
        </w:trPr>
        <w:tc>
          <w:tcPr>
            <w:tcW w:w="1129" w:type="dxa"/>
            <w:shd w:val="clear" w:color="auto" w:fill="DAE9F7" w:themeFill="text2" w:themeFillTint="1A"/>
            <w:vAlign w:val="center"/>
          </w:tcPr>
          <w:p w14:paraId="5BE1ADC0" w14:textId="6599029E" w:rsidR="00097F3B" w:rsidRPr="00097F3B" w:rsidRDefault="00097F3B" w:rsidP="00097F3B">
            <w:pPr>
              <w:jc w:val="center"/>
              <w:rPr>
                <w:b/>
                <w:bCs/>
                <w:sz w:val="14"/>
                <w:szCs w:val="14"/>
              </w:rPr>
            </w:pPr>
            <w:r w:rsidRPr="00097F3B">
              <w:rPr>
                <w:b/>
                <w:bCs/>
                <w:sz w:val="14"/>
                <w:szCs w:val="14"/>
              </w:rPr>
              <w:t>Goals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7BD3833A" w14:textId="00415651" w:rsidR="00097F3B" w:rsidRPr="00097F3B" w:rsidRDefault="00097F3B" w:rsidP="00097F3B">
            <w:pPr>
              <w:jc w:val="center"/>
              <w:rPr>
                <w:b/>
                <w:bCs/>
                <w:sz w:val="14"/>
                <w:szCs w:val="14"/>
              </w:rPr>
            </w:pPr>
            <w:r w:rsidRPr="00097F3B">
              <w:rPr>
                <w:b/>
                <w:bCs/>
                <w:sz w:val="14"/>
                <w:szCs w:val="14"/>
              </w:rPr>
              <w:t>Objectives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7C5E3829" w14:textId="2822120E" w:rsidR="00097F3B" w:rsidRPr="00097F3B" w:rsidRDefault="00097F3B" w:rsidP="00097F3B">
            <w:pPr>
              <w:jc w:val="center"/>
              <w:rPr>
                <w:b/>
                <w:bCs/>
                <w:sz w:val="14"/>
                <w:szCs w:val="14"/>
              </w:rPr>
            </w:pPr>
            <w:r w:rsidRPr="00097F3B">
              <w:rPr>
                <w:b/>
                <w:bCs/>
                <w:sz w:val="14"/>
                <w:szCs w:val="14"/>
              </w:rPr>
              <w:t>Beschreibung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459D72E8" w14:textId="34FF3CE1" w:rsidR="00097F3B" w:rsidRPr="00097F3B" w:rsidRDefault="00097F3B" w:rsidP="00097F3B">
            <w:pPr>
              <w:jc w:val="center"/>
              <w:rPr>
                <w:b/>
                <w:bCs/>
                <w:sz w:val="14"/>
                <w:szCs w:val="14"/>
              </w:rPr>
            </w:pPr>
            <w:r w:rsidRPr="00097F3B">
              <w:rPr>
                <w:b/>
                <w:bCs/>
                <w:sz w:val="14"/>
                <w:szCs w:val="14"/>
              </w:rPr>
              <w:t>Erfüllt</w:t>
            </w:r>
          </w:p>
        </w:tc>
      </w:tr>
      <w:tr w:rsidR="00097F3B" w14:paraId="3EEEF9C6" w14:textId="77777777" w:rsidTr="00097F3B">
        <w:trPr>
          <w:trHeight w:val="340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118D93F" w14:textId="0D6156AD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G1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</w:tcPr>
          <w:p w14:paraId="31530367" w14:textId="7A0D2C02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</w:tcPr>
          <w:p w14:paraId="58B66521" w14:textId="1ADDBD7A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Ein HMI soll die Möglichkeit bieten, Arbeitspläne zu definieren (Ablauf / Parameter).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</w:tcPr>
          <w:p w14:paraId="685278BE" w14:textId="43944634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Nein</w:t>
            </w:r>
          </w:p>
        </w:tc>
      </w:tr>
      <w:tr w:rsidR="00097F3B" w14:paraId="4341543C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0628D51D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78466F1" w14:textId="46FBC86B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A2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D6E083C" w14:textId="607BBED2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Ein HMI soll die Möglichkeit bieten, das System zu bedienen (Start, Stop, Resett)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13EDA15" w14:textId="49B11189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(Nein)</w:t>
            </w:r>
          </w:p>
        </w:tc>
      </w:tr>
      <w:tr w:rsidR="00097F3B" w14:paraId="34CA8082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51F425C3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E598495" w14:textId="4F1D389D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A3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B3FFA54" w14:textId="6BF6D325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Die Software soll sich nach der ANSI/ISA-88-Norm richten und ein Prozess- und Anlagemodell besitzen.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0735D2F" w14:textId="57726645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6C9DE7A6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51B06D55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85F467E" w14:textId="58276170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A4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A205033" w14:textId="24B466F6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Die Softwarestruktur soll eine anlagenunabhängige Definition des Prozessmodels ermöglichen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4B19B41" w14:textId="1B46A2AE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2302D975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06541985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363C40D" w14:textId="079AE020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A5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5652488" w14:textId="19884B72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Die Funktionalität der Systemkomponenten soll im Anlagenmodell abgebildet werden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43727E9" w14:textId="2AFD6B9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1BB9B1FD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70F0F838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76F6DA2" w14:textId="7BE61B98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A6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8CDD245" w14:textId="1CC31F32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Die Objektklassen der Systemkomponenten sollen objektorientiert aufgebaut werden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B08628E" w14:textId="65B4FAA6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5CB396C7" w14:textId="77777777" w:rsidTr="00097F3B">
        <w:trPr>
          <w:trHeight w:val="340"/>
        </w:trPr>
        <w:tc>
          <w:tcPr>
            <w:tcW w:w="1129" w:type="dxa"/>
            <w:vMerge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3DEDE691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6AB3103B" w14:textId="1329D70A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A7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7282932D" w14:textId="04907F49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Alle Komponenten sollen über ein eigenes HMI im manuell-Modus betrieben werden könne.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16552D32" w14:textId="598B433C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Nein</w:t>
            </w:r>
          </w:p>
        </w:tc>
      </w:tr>
      <w:tr w:rsidR="00097F3B" w14:paraId="71A07EBC" w14:textId="77777777" w:rsidTr="00097F3B">
        <w:trPr>
          <w:trHeight w:val="170"/>
        </w:trPr>
        <w:tc>
          <w:tcPr>
            <w:tcW w:w="9062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2F950E0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</w:tr>
      <w:tr w:rsidR="00097F3B" w14:paraId="6A729643" w14:textId="77777777" w:rsidTr="00097F3B">
        <w:trPr>
          <w:trHeight w:val="340"/>
        </w:trPr>
        <w:tc>
          <w:tcPr>
            <w:tcW w:w="1129" w:type="dxa"/>
            <w:vMerge w:val="restart"/>
            <w:tcBorders>
              <w:top w:val="single" w:sz="4" w:space="0" w:color="000000" w:themeColor="text1"/>
            </w:tcBorders>
            <w:shd w:val="clear" w:color="auto" w:fill="D9F2D0" w:themeFill="accent6" w:themeFillTint="33"/>
            <w:vAlign w:val="center"/>
          </w:tcPr>
          <w:p w14:paraId="0BCFA40E" w14:textId="3D78348E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G2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808080" w:themeColor="background1" w:themeShade="80"/>
            </w:tcBorders>
            <w:vAlign w:val="center"/>
          </w:tcPr>
          <w:p w14:paraId="37D551BA" w14:textId="782AF405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A1</w:t>
            </w:r>
          </w:p>
        </w:tc>
        <w:tc>
          <w:tcPr>
            <w:tcW w:w="5812" w:type="dxa"/>
            <w:tcBorders>
              <w:top w:val="single" w:sz="4" w:space="0" w:color="000000" w:themeColor="text1"/>
              <w:bottom w:val="single" w:sz="4" w:space="0" w:color="808080" w:themeColor="background1" w:themeShade="80"/>
            </w:tcBorders>
            <w:vAlign w:val="center"/>
          </w:tcPr>
          <w:p w14:paraId="0DAD1F98" w14:textId="2DD27D10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Ein Standard soll definiert werden für die Definition eines Skills</w:t>
            </w:r>
          </w:p>
        </w:tc>
        <w:tc>
          <w:tcPr>
            <w:tcW w:w="987" w:type="dxa"/>
            <w:tcBorders>
              <w:top w:val="single" w:sz="4" w:space="0" w:color="000000" w:themeColor="text1"/>
              <w:bottom w:val="single" w:sz="4" w:space="0" w:color="808080" w:themeColor="background1" w:themeShade="80"/>
            </w:tcBorders>
            <w:vAlign w:val="center"/>
          </w:tcPr>
          <w:p w14:paraId="45A1C796" w14:textId="4DC11E62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519A3690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3EEF22E3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71A3EBF" w14:textId="22E06751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A2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4E60EE3" w14:textId="7F14AD5E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Ein Skill sollen die Funktionalität einer Komponente abbilden können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8D5EAB6" w14:textId="58454FA0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09F0E7FE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295D3018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70AD3A5" w14:textId="15E85FE0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A3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566535B" w14:textId="574BF831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Das System soll in der Lage sein, Prozessschritte zu überprüfen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198B1FB" w14:textId="3B349CBB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Nein</w:t>
            </w:r>
          </w:p>
        </w:tc>
      </w:tr>
      <w:tr w:rsidR="00097F3B" w14:paraId="0E7C45C9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4634F4CD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8A03A48" w14:textId="0EB2D8DD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A4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5E8C5E2" w14:textId="187D522F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Das System soll Korrekturen bei nicht erfüllten Prozessschritten vornehmen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DFC2DF8" w14:textId="04395F12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(Ja)</w:t>
            </w:r>
          </w:p>
        </w:tc>
      </w:tr>
      <w:tr w:rsidR="00097F3B" w14:paraId="073BB1CA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10C3A00D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BDFC5E6" w14:textId="7E364A82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A5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2B7E4B8" w14:textId="1AC69B82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 xml:space="preserve">Die Skills sollen zu Sequenzen zusammengefügt werden können 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3CE2A5B" w14:textId="467695EE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42C453C9" w14:textId="77777777" w:rsidTr="00097F3B">
        <w:trPr>
          <w:trHeight w:val="340"/>
        </w:trPr>
        <w:tc>
          <w:tcPr>
            <w:tcW w:w="1129" w:type="dxa"/>
            <w:vMerge/>
            <w:tcBorders>
              <w:bottom w:val="single" w:sz="4" w:space="0" w:color="000000" w:themeColor="text1"/>
            </w:tcBorders>
            <w:shd w:val="clear" w:color="auto" w:fill="D9F2D0" w:themeFill="accent6" w:themeFillTint="33"/>
            <w:vAlign w:val="center"/>
          </w:tcPr>
          <w:p w14:paraId="1848DB4F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000000" w:themeColor="text1"/>
            </w:tcBorders>
            <w:vAlign w:val="center"/>
          </w:tcPr>
          <w:p w14:paraId="3E1231AD" w14:textId="03D54E39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A6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000000" w:themeColor="text1"/>
            </w:tcBorders>
            <w:vAlign w:val="center"/>
          </w:tcPr>
          <w:p w14:paraId="5B089ABB" w14:textId="50489A2D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Die Skills und Sequenzen sollen zu Arbeitsplänen zusammengefügt werden können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000000" w:themeColor="text1"/>
            </w:tcBorders>
            <w:vAlign w:val="center"/>
          </w:tcPr>
          <w:p w14:paraId="7424CC73" w14:textId="3BFA3F43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212DEA1D" w14:textId="77777777" w:rsidTr="00097F3B">
        <w:trPr>
          <w:trHeight w:val="170"/>
        </w:trPr>
        <w:tc>
          <w:tcPr>
            <w:tcW w:w="906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BA70315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</w:tr>
      <w:tr w:rsidR="00097F3B" w14:paraId="6E85A384" w14:textId="77777777" w:rsidTr="00097F3B">
        <w:trPr>
          <w:trHeight w:val="340"/>
        </w:trPr>
        <w:tc>
          <w:tcPr>
            <w:tcW w:w="1129" w:type="dxa"/>
            <w:vMerge w:val="restart"/>
            <w:tcBorders>
              <w:top w:val="single" w:sz="4" w:space="0" w:color="000000" w:themeColor="text1"/>
            </w:tcBorders>
            <w:shd w:val="clear" w:color="auto" w:fill="D9F2D0" w:themeFill="accent6" w:themeFillTint="33"/>
            <w:vAlign w:val="center"/>
          </w:tcPr>
          <w:p w14:paraId="17532D23" w14:textId="1F2BACE8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G3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808080" w:themeColor="background1" w:themeShade="80"/>
            </w:tcBorders>
            <w:vAlign w:val="center"/>
          </w:tcPr>
          <w:p w14:paraId="6CF74844" w14:textId="004428A3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A1</w:t>
            </w:r>
          </w:p>
        </w:tc>
        <w:tc>
          <w:tcPr>
            <w:tcW w:w="5812" w:type="dxa"/>
            <w:tcBorders>
              <w:top w:val="single" w:sz="4" w:space="0" w:color="000000" w:themeColor="text1"/>
              <w:bottom w:val="single" w:sz="4" w:space="0" w:color="808080" w:themeColor="background1" w:themeShade="80"/>
            </w:tcBorders>
            <w:vAlign w:val="center"/>
          </w:tcPr>
          <w:p w14:paraId="659C4D84" w14:textId="7C7AC534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Der Versuchsaufbau soll eine Vision-System besitzen</w:t>
            </w:r>
          </w:p>
        </w:tc>
        <w:tc>
          <w:tcPr>
            <w:tcW w:w="987" w:type="dxa"/>
            <w:tcBorders>
              <w:top w:val="single" w:sz="4" w:space="0" w:color="000000" w:themeColor="text1"/>
              <w:bottom w:val="single" w:sz="4" w:space="0" w:color="808080" w:themeColor="background1" w:themeShade="80"/>
            </w:tcBorders>
            <w:vAlign w:val="center"/>
          </w:tcPr>
          <w:p w14:paraId="3856A1B0" w14:textId="219A6A31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Nein</w:t>
            </w:r>
          </w:p>
        </w:tc>
      </w:tr>
      <w:tr w:rsidR="00097F3B" w14:paraId="02698C7B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7845747B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B92815B" w14:textId="51D7AA0A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A2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E793E79" w14:textId="0CEC45B1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Der Versuchsaufbaus soll ein Robotersystem mit Greifer besitzen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C5E8D8F" w14:textId="66830BCE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267816B1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4A4B2138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F464539" w14:textId="59A31DA5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A3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5DA7A6C" w14:textId="5F3A5D0F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color w:val="000000" w:themeColor="text1"/>
                <w:sz w:val="14"/>
                <w:szCs w:val="14"/>
              </w:rPr>
              <w:t>Der Versuchsaufbau soll in einer Laborumgebung betrieben werden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29972520" w14:textId="69806C53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01332140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001CEDE5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0DF2A54" w14:textId="61B52D43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A4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C67C4F0" w14:textId="5D10E668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Der Roboter soll unterschiedliche Objekte greifen können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3FB0D1E" w14:textId="73B6EEA9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358FE3BC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3D4A7387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C3EE0AD" w14:textId="7E9659DF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A5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33E367F" w14:textId="6C641B70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 xml:space="preserve">Die Software soll mit TwinCat umgesetzt werden 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4BD8479" w14:textId="1E8B7471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Ja</w:t>
            </w:r>
          </w:p>
        </w:tc>
      </w:tr>
      <w:tr w:rsidR="00097F3B" w14:paraId="5E91A17B" w14:textId="77777777" w:rsidTr="00097F3B">
        <w:trPr>
          <w:trHeight w:val="340"/>
        </w:trPr>
        <w:tc>
          <w:tcPr>
            <w:tcW w:w="1129" w:type="dxa"/>
            <w:vMerge/>
            <w:shd w:val="clear" w:color="auto" w:fill="D9F2D0" w:themeFill="accent6" w:themeFillTint="33"/>
            <w:vAlign w:val="center"/>
          </w:tcPr>
          <w:p w14:paraId="680EB113" w14:textId="77777777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  <w:vAlign w:val="center"/>
          </w:tcPr>
          <w:p w14:paraId="16AC1A0B" w14:textId="6902CDD9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A6</w:t>
            </w:r>
          </w:p>
        </w:tc>
        <w:tc>
          <w:tcPr>
            <w:tcW w:w="5812" w:type="dxa"/>
            <w:tcBorders>
              <w:top w:val="single" w:sz="4" w:space="0" w:color="808080" w:themeColor="background1" w:themeShade="80"/>
            </w:tcBorders>
            <w:vAlign w:val="center"/>
          </w:tcPr>
          <w:p w14:paraId="636FE04D" w14:textId="577D9AF6" w:rsidR="00097F3B" w:rsidRPr="00097F3B" w:rsidRDefault="00097F3B" w:rsidP="00097F3B">
            <w:pPr>
              <w:rPr>
                <w:sz w:val="14"/>
                <w:szCs w:val="14"/>
              </w:rPr>
            </w:pPr>
            <w:r w:rsidRPr="00097F3B">
              <w:rPr>
                <w:sz w:val="14"/>
                <w:szCs w:val="14"/>
              </w:rPr>
              <w:t>Der Versuchsaufbau kann eine OPC-UA-Kommunikationsschnittstelle besitzen</w:t>
            </w:r>
          </w:p>
        </w:tc>
        <w:tc>
          <w:tcPr>
            <w:tcW w:w="987" w:type="dxa"/>
            <w:tcBorders>
              <w:top w:val="single" w:sz="4" w:space="0" w:color="808080" w:themeColor="background1" w:themeShade="80"/>
            </w:tcBorders>
            <w:vAlign w:val="center"/>
          </w:tcPr>
          <w:p w14:paraId="55FCCEAD" w14:textId="367E91D3" w:rsidR="00097F3B" w:rsidRPr="00097F3B" w:rsidRDefault="00097F3B" w:rsidP="00097F3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Nein</w:t>
            </w:r>
          </w:p>
        </w:tc>
      </w:tr>
    </w:tbl>
    <w:p w14:paraId="5FD96FF0" w14:textId="1E3DDE69" w:rsidR="00B36A05" w:rsidRDefault="00B36A05">
      <w:pPr>
        <w:rPr>
          <w:rFonts w:ascii="Lucida Sans" w:hAnsi="Lucida Sans"/>
          <w:sz w:val="19"/>
          <w:szCs w:val="19"/>
        </w:rPr>
      </w:pPr>
    </w:p>
    <w:p w14:paraId="468A1E29" w14:textId="77777777" w:rsidR="00B36A05" w:rsidRDefault="00B36A05">
      <w:pPr>
        <w:rPr>
          <w:rFonts w:ascii="Lucida Sans" w:hAnsi="Lucida Sans"/>
          <w:sz w:val="19"/>
          <w:szCs w:val="19"/>
        </w:rPr>
      </w:pPr>
      <w:r>
        <w:rPr>
          <w:rFonts w:ascii="Lucida Sans" w:hAnsi="Lucida Sans"/>
          <w:sz w:val="19"/>
          <w:szCs w:val="19"/>
        </w:rPr>
        <w:br w:type="page"/>
      </w:r>
    </w:p>
    <w:p w14:paraId="753F7379" w14:textId="1FA3E6DB" w:rsidR="00097F3B" w:rsidRPr="00097F3B" w:rsidRDefault="00B36A05">
      <w:pPr>
        <w:rPr>
          <w:rFonts w:ascii="Lucida Sans" w:hAnsi="Lucida Sans"/>
          <w:sz w:val="19"/>
          <w:szCs w:val="19"/>
        </w:rPr>
      </w:pPr>
      <w:r w:rsidRPr="00B36A05">
        <w:lastRenderedPageBreak/>
        <w:drawing>
          <wp:inline distT="0" distB="0" distL="0" distR="0" wp14:anchorId="1E4F7B57" wp14:editId="3340A056">
            <wp:extent cx="5760720" cy="4656147"/>
            <wp:effectExtent l="0" t="0" r="0" b="0"/>
            <wp:docPr id="16782319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9"/>
                    <a:stretch/>
                  </pic:blipFill>
                  <pic:spPr bwMode="auto">
                    <a:xfrm>
                      <a:off x="0" y="0"/>
                      <a:ext cx="5760720" cy="465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7F3B" w:rsidRPr="00097F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3B"/>
    <w:rsid w:val="00097F3B"/>
    <w:rsid w:val="00190888"/>
    <w:rsid w:val="00B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48606"/>
  <w15:chartTrackingRefBased/>
  <w15:docId w15:val="{BD8AB088-0D10-4072-ADAF-CB30CFEC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7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7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7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7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7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7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7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7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7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7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7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7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7F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7F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7F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7F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7F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7F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7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7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7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7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7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7F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7F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7F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7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7F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7F3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2</cp:revision>
  <dcterms:created xsi:type="dcterms:W3CDTF">2024-12-27T16:02:00Z</dcterms:created>
  <dcterms:modified xsi:type="dcterms:W3CDTF">2024-12-27T16:14:00Z</dcterms:modified>
</cp:coreProperties>
</file>