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276" w:lineRule="auto"/>
        <w:jc w:val="left"/>
      </w:pPr>
      <w:r>
        <w:rPr w:eastAsia="微软雅黑">
          <w:rFonts w:ascii="微软雅黑" w:hAnsi="微软雅黑"/>
          <w:b/>
          <w:i w:val="0"/>
          <w:color w:val="1F4E79"/>
          <w:sz w:val="36"/>
        </w:rPr>
        <w:t>第一类医疗器械产品备案与生产销售全流程实务指南</w:t>
      </w:r>
    </w:p>
    <w:p>
      <w:pPr>
        <w:spacing w:before="0" w:after="240"/>
      </w:pPr>
      <w:r>
        <w:rPr w:eastAsia="微软雅黑">
          <w:rFonts w:ascii="微软雅黑" w:hAnsi="微软雅黑"/>
          <w:b w:val="0"/>
          <w:i w:val="0"/>
          <w:color w:val="64748B"/>
          <w:sz w:val="20"/>
        </w:rPr>
        <w:t>研发试制 · 技术要求编制 · 资质申报 · 委托生产/自建车间 · 全渠道销售实务</w:t>
      </w:r>
    </w:p>
    <w:tbl>
      <w:tblPr>
        <w:tblW w:type="auto" w:w="0"/>
        <w:jc w:val="center"/>
        <w:tblLayout w:type="fixed"/>
        <w:tblLook w:firstColumn="1" w:firstRow="1" w:lastColumn="0" w:lastRow="0" w:noHBand="0" w:noVBand="1" w:val="04A0"/>
      </w:tblPr>
      <w:tblGrid>
        <w:gridCol w:w="9072"/>
      </w:tblGrid>
      <w:tr>
        <w:tc>
          <w:tcPr>
            <w:tcW w:type="dxa" w:w="9071"/>
            <w:shd w:fill="F0F4F8"/>
            <w:tcBorders>
              <w:top w:val="none" w:sz="0" w:space="0" w:color="auto"/>
              <w:left w:val="single" w:sz="32" w:space="0" w:color="1F4E79"/>
              <w:bottom w:val="none" w:sz="0" w:space="0" w:color="auto"/>
              <w:right w:val="none" w:sz="0" w:space="0" w:color="auto"/>
            </w:tcBorders>
            <w:tcMar>
              <w:top w:w="140" w:type="dxa"/>
              <w:left w:w="200" w:type="dxa"/>
              <w:bottom w:w="140" w:type="dxa"/>
              <w:right w:w="160" w:type="dxa"/>
            </w:tcMar>
          </w:tcPr>
          <w:p>
            <w:pPr>
              <w:spacing w:before="40" w:after="80" w:line="300" w:lineRule="auto"/>
            </w:pPr>
            <w:r>
              <w:rPr w:eastAsia="微软雅黑">
                <w:rFonts w:ascii="微软雅黑" w:hAnsi="微软雅黑"/>
                <w:b/>
                <w:i w:val="0"/>
                <w:color w:val="1F4E79"/>
                <w:sz w:val="21"/>
              </w:rPr>
              <w:t>📖 前言导读</w:t>
              <w:br/>
            </w:r>
          </w:p>
          <w:p>
            <w:pPr>
              <w:spacing w:before="20" w:after="40" w:line="300" w:lineRule="auto"/>
            </w:pPr>
            <w:r>
              <w:rPr w:eastAsia="微软雅黑">
                <w:rFonts w:ascii="微软雅黑" w:hAnsi="微软雅黑"/>
                <w:b w:val="0"/>
                <w:i w:val="0"/>
                <w:color w:val="334155"/>
                <w:sz w:val="20"/>
              </w:rPr>
              <w:t>第一类医疗器械依法实行产品备案与生产备案管理。虽然相比二类、三类器械，一类器械无需经过繁琐的技术审评与临床试验，但在实际操作中，从立项界定、技术要求编制、样品试制检验，到政务平台备案申报，以及后续委托生产或自建车间排产，各个环节均有严格的法规边界与质控红线。</w:t>
            </w:r>
          </w:p>
          <w:p>
            <w:pPr>
              <w:spacing w:before="20" w:after="40" w:line="300" w:lineRule="auto"/>
            </w:pPr>
            <w:r>
              <w:rPr w:eastAsia="微软雅黑">
                <w:rFonts w:ascii="微软雅黑" w:hAnsi="微软雅黑"/>
                <w:b w:val="0"/>
                <w:i w:val="0"/>
                <w:color w:val="334155"/>
                <w:sz w:val="20"/>
              </w:rPr>
              <w:t>本指南结合《医疗器械监督管理条例》（国务院令第739号）及相关配套规章，系统梳理第一类医疗器械从研发到上市销售的全链条实操要点与资质体系，供器械研发人员、法规注册（RA）工程师及创业团队参考。</w:t>
            </w:r>
          </w:p>
        </w:tc>
      </w:tr>
    </w:tbl>
    <w:p>
      <w:pPr>
        <w:spacing w:after="80"/>
      </w:pPr>
    </w:p>
    <w:p>
      <w:pPr>
        <w:spacing w:before="280" w:after="120"/>
      </w:pPr>
      <w:r>
        <w:rPr w:eastAsia="微软雅黑">
          <w:rFonts w:ascii="微软雅黑" w:hAnsi="微软雅黑"/>
          <w:b/>
          <w:i w:val="0"/>
          <w:color w:val="1F4E79"/>
          <w:sz w:val="27"/>
        </w:rPr>
        <w:t>一、 医疗器械法定属性与自检判定</w:t>
      </w:r>
    </w:p>
    <w:p>
      <w:pPr>
        <w:spacing w:before="120" w:after="80"/>
      </w:pPr>
      <w:r>
        <w:rPr w:eastAsia="微软雅黑">
          <w:rFonts w:ascii="微软雅黑" w:hAnsi="微软雅黑"/>
          <w:b/>
          <w:i w:val="0"/>
          <w:color w:val="2B6CB0"/>
          <w:sz w:val="22"/>
        </w:rPr>
        <w:t>1. 什么是医疗器械（法定定义）</w:t>
      </w:r>
    </w:p>
    <w:p>
      <w:pPr>
        <w:spacing w:line="300" w:lineRule="auto" w:after="80"/>
      </w:pPr>
      <w:r>
        <w:rPr w:eastAsia="微软雅黑">
          <w:rFonts w:ascii="微软雅黑" w:hAnsi="微软雅黑"/>
          <w:b w:val="0"/>
          <w:i/>
          <w:color w:val="64748B"/>
          <w:sz w:val="20"/>
        </w:rPr>
        <w:t>根据《医疗器械监督管理条例》第一百零三条规定：</w:t>
        <w:br/>
      </w:r>
      <w:r>
        <w:rPr w:eastAsia="微软雅黑">
          <w:rFonts w:ascii="微软雅黑" w:hAnsi="微软雅黑"/>
          <w:b/>
          <w:i w:val="0"/>
          <w:color w:val="1E293B"/>
          <w:sz w:val="21"/>
        </w:rPr>
        <w:t>医疗器械</w:t>
      </w:r>
      <w:r>
        <w:rPr w:eastAsia="微软雅黑">
          <w:rFonts w:ascii="微软雅黑" w:hAnsi="微软雅黑"/>
          <w:b w:val="0"/>
          <w:i w:val="0"/>
          <w:color w:val="334155"/>
          <w:sz w:val="21"/>
        </w:rPr>
        <w:t>，是指直接或者间接用于人体的仪器、设备、器具、体外诊断试剂及校准物、材料以及其他类似或者相关的物品，包括所需要的计算机软件；其效用主要通过</w:t>
      </w:r>
      <w:r>
        <w:rPr w:eastAsia="微软雅黑">
          <w:rFonts w:ascii="微软雅黑" w:hAnsi="微软雅黑"/>
          <w:b/>
          <w:i w:val="0"/>
          <w:color w:val="1F4E79"/>
          <w:sz w:val="21"/>
        </w:rPr>
        <w:t>物理等方式</w:t>
      </w:r>
      <w:r>
        <w:rPr w:eastAsia="微软雅黑">
          <w:rFonts w:ascii="微软雅黑" w:hAnsi="微软雅黑"/>
          <w:b w:val="0"/>
          <w:i w:val="0"/>
          <w:color w:val="334155"/>
          <w:sz w:val="21"/>
        </w:rPr>
        <w:t>获得，不是通过药理学、免疫学或者代谢的方式获得，或者虽然有这些方式参与但是只起辅助作用；其目的是：</w:t>
      </w:r>
    </w:p>
    <w:p>
      <w:pPr>
        <w:spacing w:before="20" w:after="40" w:line="288" w:lineRule="auto"/>
        <w:ind w:left="340"/>
      </w:pPr>
      <w:r>
        <w:rPr w:eastAsia="微软雅黑">
          <w:rFonts w:ascii="微软雅黑" w:hAnsi="微软雅黑"/>
          <w:b w:val="0"/>
          <w:i w:val="0"/>
          <w:color w:val="334155"/>
          <w:sz w:val="20"/>
        </w:rPr>
        <w:t>1. 疾病的诊断、预防、监护、治疗或者缓解；</w:t>
      </w:r>
    </w:p>
    <w:p>
      <w:pPr>
        <w:spacing w:before="20" w:after="40" w:line="288" w:lineRule="auto"/>
        <w:ind w:left="340"/>
      </w:pPr>
      <w:r>
        <w:rPr w:eastAsia="微软雅黑">
          <w:rFonts w:ascii="微软雅黑" w:hAnsi="微软雅黑"/>
          <w:b w:val="0"/>
          <w:i w:val="0"/>
          <w:color w:val="334155"/>
          <w:sz w:val="20"/>
        </w:rPr>
        <w:t>2. 损伤的诊断、监护、治疗、缓解或者功能补偿；</w:t>
      </w:r>
    </w:p>
    <w:p>
      <w:pPr>
        <w:spacing w:before="20" w:after="40" w:line="288" w:lineRule="auto"/>
        <w:ind w:left="340"/>
      </w:pPr>
      <w:r>
        <w:rPr w:eastAsia="微软雅黑">
          <w:rFonts w:ascii="微软雅黑" w:hAnsi="微软雅黑"/>
          <w:b w:val="0"/>
          <w:i w:val="0"/>
          <w:color w:val="334155"/>
          <w:sz w:val="20"/>
        </w:rPr>
        <w:t>3. 生理结构或者生理过程的检验、替代、调节或者支持；</w:t>
      </w:r>
    </w:p>
    <w:p>
      <w:pPr>
        <w:spacing w:before="20" w:after="40" w:line="288" w:lineRule="auto"/>
        <w:ind w:left="340"/>
      </w:pPr>
      <w:r>
        <w:rPr w:eastAsia="微软雅黑">
          <w:rFonts w:ascii="微软雅黑" w:hAnsi="微软雅黑"/>
          <w:b w:val="0"/>
          <w:i w:val="0"/>
          <w:color w:val="334155"/>
          <w:sz w:val="20"/>
        </w:rPr>
        <w:t>4. 生命的支持或者维持；</w:t>
      </w:r>
    </w:p>
    <w:p>
      <w:pPr>
        <w:spacing w:before="20" w:after="40" w:line="288" w:lineRule="auto"/>
        <w:ind w:left="340"/>
      </w:pPr>
      <w:r>
        <w:rPr w:eastAsia="微软雅黑">
          <w:rFonts w:ascii="微软雅黑" w:hAnsi="微软雅黑"/>
          <w:b w:val="0"/>
          <w:i w:val="0"/>
          <w:color w:val="334155"/>
          <w:sz w:val="20"/>
        </w:rPr>
        <w:t>5. 妊娠控制；</w:t>
      </w:r>
    </w:p>
    <w:p>
      <w:pPr>
        <w:spacing w:before="20" w:after="40" w:line="288" w:lineRule="auto"/>
        <w:ind w:left="340"/>
      </w:pPr>
      <w:r>
        <w:rPr w:eastAsia="微软雅黑">
          <w:rFonts w:ascii="微软雅黑" w:hAnsi="微软雅黑"/>
          <w:b w:val="0"/>
          <w:i w:val="0"/>
          <w:color w:val="334155"/>
          <w:sz w:val="20"/>
        </w:rPr>
        <w:t>6. 通过对来自人体的样本进行检查，为医疗或者诊断目的提供信息。</w:t>
      </w:r>
    </w:p>
    <w:p>
      <w:pPr>
        <w:spacing w:before="160" w:after="80"/>
      </w:pPr>
      <w:r>
        <w:rPr w:eastAsia="微软雅黑">
          <w:rFonts w:ascii="微软雅黑" w:hAnsi="微软雅黑"/>
          <w:b/>
          <w:i w:val="0"/>
          <w:color w:val="2B6CB0"/>
          <w:sz w:val="22"/>
        </w:rPr>
        <w:t>2. 核心判定要素与核查要点</w:t>
      </w:r>
    </w:p>
    <w:tbl>
      <w:tblPr>
        <w:tblW w:type="auto" w:w="0"/>
        <w:jc w:val="center"/>
        <w:tblLayout w:type="fixed"/>
        <w:tblLook w:firstColumn="1" w:firstRow="1" w:lastColumn="0" w:lastRow="0" w:noHBand="0" w:noVBand="1" w:val="04A0"/>
        <w:tblBorders>
          <w:top w:val="single" w:sz="6" w:space="0" w:color="CBD5E1"/>
          <w:left w:val="none" w:sz="0" w:space="0" w:color="auto"/>
          <w:bottom w:val="single" w:sz="6" w:space="0" w:color="CBD5E1"/>
          <w:right w:val="none" w:sz="0" w:space="0" w:color="auto"/>
          <w:insideH w:val="single" w:sz="6" w:space="0" w:color="CBD5E1"/>
          <w:insideV w:val="none" w:sz="0" w:space="0" w:color="auto"/>
        </w:tblBorders>
      </w:tblPr>
      <w:tblGrid>
        <w:gridCol w:w="3024"/>
        <w:gridCol w:w="3024"/>
        <w:gridCol w:w="3024"/>
      </w:tblGrid>
      <w:tr>
        <w:tc>
          <w:tcPr>
            <w:tcW w:type="dxa" w:w="1814"/>
            <w:shd w:fill="1F4E79"/>
            <w:tcMar>
              <w:top w:w="120" w:type="dxa"/>
              <w:left w:w="140" w:type="dxa"/>
              <w:bottom w:w="120" w:type="dxa"/>
              <w:right w:w="140" w:type="dxa"/>
            </w:tcMar>
          </w:tcPr>
          <w:p>
            <w:pPr>
              <w:jc w:val="center"/>
            </w:pPr>
            <w:r>
              <w:rPr w:eastAsia="微软雅黑">
                <w:rFonts w:ascii="微软雅黑" w:hAnsi="微软雅黑"/>
                <w:b/>
                <w:i w:val="0"/>
                <w:color w:val="FFFFFF"/>
                <w:sz w:val="20"/>
              </w:rPr>
              <w:t>核心要素</w:t>
            </w:r>
          </w:p>
        </w:tc>
        <w:tc>
          <w:tcPr>
            <w:tcW w:type="dxa" w:w="3288"/>
            <w:shd w:fill="1F4E79"/>
            <w:tcMar>
              <w:top w:w="120" w:type="dxa"/>
              <w:left w:w="140" w:type="dxa"/>
              <w:bottom w:w="120" w:type="dxa"/>
              <w:right w:w="140" w:type="dxa"/>
            </w:tcMar>
          </w:tcPr>
          <w:p>
            <w:pPr>
              <w:jc w:val="center"/>
            </w:pPr>
            <w:r>
              <w:rPr w:eastAsia="微软雅黑">
                <w:rFonts w:ascii="微软雅黑" w:hAnsi="微软雅黑"/>
                <w:b/>
                <w:i w:val="0"/>
                <w:color w:val="FFFFFF"/>
                <w:sz w:val="20"/>
              </w:rPr>
              <w:t>法定要求与判定准则</w:t>
            </w:r>
          </w:p>
        </w:tc>
        <w:tc>
          <w:tcPr>
            <w:tcW w:type="dxa" w:w="3969"/>
            <w:shd w:fill="1F4E79"/>
            <w:tcMar>
              <w:top w:w="120" w:type="dxa"/>
              <w:left w:w="140" w:type="dxa"/>
              <w:bottom w:w="120" w:type="dxa"/>
              <w:right w:w="140" w:type="dxa"/>
            </w:tcMar>
          </w:tcPr>
          <w:p>
            <w:pPr>
              <w:jc w:val="center"/>
            </w:pPr>
            <w:r>
              <w:rPr w:eastAsia="微软雅黑">
                <w:rFonts w:ascii="微软雅黑" w:hAnsi="微软雅黑"/>
                <w:b/>
                <w:i w:val="0"/>
                <w:color w:val="FFFFFF"/>
                <w:sz w:val="20"/>
              </w:rPr>
              <w:t>监管与核查关键点</w:t>
            </w:r>
          </w:p>
        </w:tc>
      </w:tr>
      <w:tr>
        <w:tc>
          <w:tcPr>
            <w:tcW w:type="dxa" w:w="1814"/>
            <w:shd w:fill="FFFFFF"/>
            <w:tcMar>
              <w:top w:w="100" w:type="dxa"/>
              <w:left w:w="140" w:type="dxa"/>
              <w:bottom w:w="100" w:type="dxa"/>
              <w:right w:w="140" w:type="dxa"/>
            </w:tcMar>
          </w:tcPr>
          <w:p>
            <w:pPr>
              <w:spacing w:line="288" w:lineRule="auto"/>
              <w:jc w:val="center"/>
            </w:pPr>
            <w:r>
              <w:rPr w:eastAsia="微软雅黑">
                <w:rFonts w:ascii="微软雅黑" w:hAnsi="微软雅黑"/>
                <w:b/>
                <w:i w:val="0"/>
                <w:color w:val="1E293B"/>
                <w:sz w:val="19"/>
              </w:rPr>
              <w:t>作用对象</w:t>
            </w:r>
          </w:p>
        </w:tc>
        <w:tc>
          <w:tcPr>
            <w:tcW w:type="dxa" w:w="3288"/>
            <w:shd w:fill="FFFFFF"/>
            <w:tcMar>
              <w:top w:w="100" w:type="dxa"/>
              <w:left w:w="140" w:type="dxa"/>
              <w:bottom w:w="100" w:type="dxa"/>
              <w:right w:w="140" w:type="dxa"/>
            </w:tcMar>
          </w:tcPr>
          <w:p>
            <w:pPr>
              <w:spacing w:line="288" w:lineRule="auto"/>
            </w:pPr>
            <w:r>
              <w:rPr w:eastAsia="微软雅黑">
                <w:rFonts w:ascii="微软雅黑" w:hAnsi="微软雅黑"/>
                <w:b w:val="0"/>
                <w:i w:val="0"/>
                <w:color w:val="334155"/>
                <w:sz w:val="19"/>
              </w:rPr>
              <w:t>直接或间接用于人体</w:t>
            </w:r>
          </w:p>
        </w:tc>
        <w:tc>
          <w:tcPr>
            <w:tcW w:type="dxa" w:w="3969"/>
            <w:shd w:fill="FFFFFF"/>
            <w:tcMar>
              <w:top w:w="100" w:type="dxa"/>
              <w:left w:w="140" w:type="dxa"/>
              <w:bottom w:w="100" w:type="dxa"/>
              <w:right w:w="140" w:type="dxa"/>
            </w:tcMar>
          </w:tcPr>
          <w:p>
            <w:pPr>
              <w:spacing w:line="288" w:lineRule="auto"/>
            </w:pPr>
            <w:r>
              <w:rPr w:eastAsia="微软雅黑">
                <w:rFonts w:ascii="微软雅黑" w:hAnsi="微软雅黑"/>
                <w:b w:val="0"/>
                <w:i w:val="0"/>
                <w:color w:val="334155"/>
                <w:sz w:val="19"/>
              </w:rPr>
              <w:t>兽用器械、工业检测器具等非人体用品不属于医疗器械范畴。</w:t>
            </w:r>
          </w:p>
        </w:tc>
      </w:tr>
      <w:tr>
        <w:tc>
          <w:tcPr>
            <w:tcW w:type="dxa" w:w="1814"/>
            <w:shd w:fill="F8FAFC"/>
            <w:tcMar>
              <w:top w:w="100" w:type="dxa"/>
              <w:left w:w="140" w:type="dxa"/>
              <w:bottom w:w="100" w:type="dxa"/>
              <w:right w:w="140" w:type="dxa"/>
            </w:tcMar>
          </w:tcPr>
          <w:p>
            <w:pPr>
              <w:spacing w:line="288" w:lineRule="auto"/>
              <w:jc w:val="center"/>
            </w:pPr>
            <w:r>
              <w:rPr w:eastAsia="微软雅黑">
                <w:rFonts w:ascii="微软雅黑" w:hAnsi="微软雅黑"/>
                <w:b/>
                <w:i w:val="0"/>
                <w:color w:val="1E293B"/>
                <w:sz w:val="19"/>
              </w:rPr>
              <w:t>效用机理</w:t>
            </w:r>
          </w:p>
        </w:tc>
        <w:tc>
          <w:tcPr>
            <w:tcW w:type="dxa" w:w="3288"/>
            <w:shd w:fill="F8FAFC"/>
            <w:tcMar>
              <w:top w:w="100" w:type="dxa"/>
              <w:left w:w="140" w:type="dxa"/>
              <w:bottom w:w="100" w:type="dxa"/>
              <w:right w:w="140" w:type="dxa"/>
            </w:tcMar>
          </w:tcPr>
          <w:p>
            <w:pPr>
              <w:spacing w:line="288" w:lineRule="auto"/>
            </w:pPr>
            <w:r>
              <w:rPr w:eastAsia="微软雅黑">
                <w:rFonts w:ascii="微软雅黑" w:hAnsi="微软雅黑"/>
                <w:b w:val="0"/>
                <w:i w:val="0"/>
                <w:color w:val="334155"/>
                <w:sz w:val="19"/>
              </w:rPr>
              <w:t>主要通过物理等方式实现</w:t>
            </w:r>
          </w:p>
        </w:tc>
        <w:tc>
          <w:tcPr>
            <w:tcW w:type="dxa" w:w="3969"/>
            <w:shd w:fill="F8FAFC"/>
            <w:tcMar>
              <w:top w:w="100" w:type="dxa"/>
              <w:left w:w="140" w:type="dxa"/>
              <w:bottom w:w="100" w:type="dxa"/>
              <w:right w:w="140" w:type="dxa"/>
            </w:tcMar>
          </w:tcPr>
          <w:p>
            <w:pPr>
              <w:spacing w:line="288" w:lineRule="auto"/>
            </w:pPr>
            <w:r>
              <w:rPr w:eastAsia="微软雅黑">
                <w:rFonts w:ascii="微软雅黑" w:hAnsi="微软雅黑"/>
                <w:b/>
                <w:i w:val="0"/>
                <w:color w:val="B91C1C"/>
                <w:sz w:val="19"/>
              </w:rPr>
              <w:t>严禁添加发挥药理学、免疫学或代谢作用的药物成分（如中草药提取物、化学原料药、抗生素、消炎镇痛成分等）。</w:t>
            </w:r>
          </w:p>
        </w:tc>
      </w:tr>
    </w:tbl>
    <w:p>
      <w:pPr>
        <w:spacing w:after="80"/>
      </w:pPr>
    </w:p>
    <w:p>
      <w:pPr>
        <w:spacing w:before="160" w:after="80"/>
      </w:pPr>
      <w:r>
        <w:rPr w:eastAsia="微软雅黑">
          <w:rFonts w:ascii="微软雅黑" w:hAnsi="微软雅黑"/>
          <w:b/>
          <w:i w:val="0"/>
          <w:color w:val="2B6CB0"/>
          <w:sz w:val="22"/>
        </w:rPr>
        <w:t>3. 产品分类界定实务方法</w:t>
      </w:r>
    </w:p>
    <w:p>
      <w:pPr>
        <w:spacing w:before="40" w:after="60" w:line="300" w:lineRule="auto"/>
        <w:ind w:left="340"/>
      </w:pPr>
      <w:r>
        <w:rPr w:eastAsia="微软雅黑">
          <w:rFonts w:ascii="微软雅黑" w:hAnsi="微软雅黑"/>
          <w:b/>
          <w:i w:val="0"/>
          <w:color w:val="1F4E79"/>
          <w:sz w:val="20"/>
        </w:rPr>
        <w:t>1. 定属性：</w:t>
      </w:r>
      <w:r>
        <w:rPr w:eastAsia="微软雅黑">
          <w:rFonts w:ascii="微软雅黑" w:hAnsi="微软雅黑"/>
          <w:b w:val="0"/>
          <w:i w:val="0"/>
          <w:color w:val="334155"/>
          <w:sz w:val="20"/>
        </w:rPr>
        <w:t>首先判断产品是否符合医疗器械法定定义，明确排除普通日用品、化妆品、消杀用品（例如：普通保湿面膜、抑菌湿巾、发热贴等不得随意按器械申报）。</w:t>
      </w:r>
    </w:p>
    <w:p>
      <w:pPr>
        <w:spacing w:before="40" w:after="60" w:line="300" w:lineRule="auto"/>
        <w:ind w:left="340"/>
      </w:pPr>
      <w:r>
        <w:rPr w:eastAsia="微软雅黑">
          <w:rFonts w:ascii="微软雅黑" w:hAnsi="微软雅黑"/>
          <w:b/>
          <w:i w:val="0"/>
          <w:color w:val="1F4E79"/>
          <w:sz w:val="20"/>
        </w:rPr>
        <w:t>2. 定分类：</w:t>
      </w:r>
      <w:r>
        <w:rPr w:eastAsia="微软雅黑">
          <w:rFonts w:ascii="微软雅黑" w:hAnsi="微软雅黑"/>
          <w:b w:val="0"/>
          <w:i w:val="0"/>
          <w:color w:val="334155"/>
          <w:sz w:val="20"/>
        </w:rPr>
        <w:t>对照《第一类医疗器械产品目录》（国家药监局2021年第158号公告），在现行 22 个子目录 中检索对应品类，核对其产品描述与预期用途。</w:t>
      </w:r>
    </w:p>
    <w:p>
      <w:pPr>
        <w:spacing w:before="40" w:after="60" w:line="300" w:lineRule="auto"/>
        <w:ind w:left="340"/>
      </w:pPr>
      <w:r>
        <w:rPr w:eastAsia="微软雅黑">
          <w:rFonts w:ascii="微软雅黑" w:hAnsi="微软雅黑"/>
          <w:b/>
          <w:i w:val="0"/>
          <w:color w:val="1F4E79"/>
          <w:sz w:val="20"/>
        </w:rPr>
        <w:t>3. 定编码与品名：</w:t>
      </w:r>
      <w:r>
        <w:rPr w:eastAsia="微软雅黑">
          <w:rFonts w:ascii="微软雅黑" w:hAnsi="微软雅黑"/>
          <w:b w:val="0"/>
          <w:i w:val="0"/>
          <w:color w:val="334155"/>
          <w:sz w:val="20"/>
        </w:rPr>
        <w:t>确定对应的 6 位子目录编码，并选用目录中列举的规范通用名称。产品品名应客观平实，不得包含夸大疗效、诱导消费或美容修饰性词汇。</w:t>
      </w:r>
    </w:p>
    <w:p>
      <w:pPr>
        <w:spacing w:before="280" w:after="120"/>
      </w:pPr>
      <w:r>
        <w:rPr w:eastAsia="微软雅黑">
          <w:rFonts w:ascii="微软雅黑" w:hAnsi="微软雅黑"/>
          <w:b/>
          <w:i w:val="0"/>
          <w:color w:val="1F4E79"/>
          <w:sz w:val="27"/>
        </w:rPr>
        <w:t>二、 第一类产品备案五大实操步骤</w:t>
      </w:r>
    </w:p>
    <w:p>
      <w:pPr>
        <w:spacing w:after="80"/>
      </w:pPr>
      <w:r>
        <w:rPr w:eastAsia="微软雅黑">
          <w:rFonts w:ascii="微软雅黑" w:hAnsi="微软雅黑"/>
          <w:b w:val="0"/>
          <w:i w:val="0"/>
          <w:color w:val="334155"/>
          <w:sz w:val="21"/>
        </w:rPr>
        <w:t>确认产品属于第一类医疗器械并拟定规范名称后，可按以下五个步骤推进备案：</w:t>
      </w:r>
    </w:p>
    <w:tbl>
      <w:tblPr>
        <w:tblW w:type="auto" w:w="0"/>
        <w:jc w:val="center"/>
        <w:tblLayout w:type="fixed"/>
        <w:tblLook w:firstColumn="1" w:firstRow="1" w:lastColumn="0" w:lastRow="0" w:noHBand="0" w:noVBand="1" w:val="04A0"/>
      </w:tblPr>
      <w:tblGrid>
        <w:gridCol w:w="9072"/>
      </w:tblGrid>
      <w:tr>
        <w:tc>
          <w:tcPr>
            <w:tcW w:type="dxa" w:w="9071"/>
            <w:shd w:fill="F8FAFC"/>
            <w:tcBorders>
              <w:top w:val="single" w:sz="8" w:space="0" w:color="CBD5E1"/>
              <w:left w:val="single" w:sz="8" w:space="0" w:color="CBD5E1"/>
              <w:bottom w:val="single" w:sz="8" w:space="0" w:color="CBD5E1"/>
              <w:right w:val="single" w:sz="8" w:space="0" w:color="CBD5E1"/>
            </w:tcBorders>
            <w:tcMar>
              <w:top w:w="140" w:type="dxa"/>
              <w:left w:w="180" w:type="dxa"/>
              <w:bottom w:w="140" w:type="dxa"/>
              <w:right w:w="180" w:type="dxa"/>
            </w:tcMar>
          </w:tcPr>
          <w:p>
            <w:pPr>
              <w:spacing w:before="0" w:after="80"/>
            </w:pPr>
            <w:r>
              <w:rPr w:eastAsia="微软雅黑">
                <w:rFonts w:ascii="微软雅黑" w:hAnsi="微软雅黑"/>
                <w:b/>
                <w:i w:val="0"/>
                <w:color w:val="1E293B"/>
                <w:sz w:val="20"/>
              </w:rPr>
              <w:t>📋 第一类医疗器械产品备案实操流程</w:t>
              <w:br/>
            </w:r>
            <w:r>
              <w:rPr w:eastAsia="Consolas">
                <w:rFonts w:ascii="Consolas" w:hAnsi="Consolas"/>
                <w:b w:val="0"/>
                <w:i w:val="0"/>
                <w:color w:val="334155"/>
                <w:sz w:val="18"/>
              </w:rPr>
              <w:t>【第 1 步】分类与属性判定（确认属于一类目录，确定 6 位编码与规范品名）</w:t>
              <w:br/>
              <w:t xml:space="preserve">    │</w:t>
              <w:br/>
              <w:t xml:space="preserve">    ▼</w:t>
              <w:br/>
              <w:t>【第 2 步】编制《产品技术要求（PTR）》并明确关键工艺控制参数</w:t>
              <w:br/>
              <w:t xml:space="preserve">    │</w:t>
              <w:br/>
              <w:t xml:space="preserve">    ▼</w:t>
              <w:br/>
              <w:t>【第 3 步】样品试制与全项检验（委托具备资质的第三方 CMA 机构出具合格报告）</w:t>
              <w:br/>
              <w:t xml:space="preserve">    │</w:t>
              <w:br/>
              <w:t xml:space="preserve">    ▼</w:t>
              <w:br/>
              <w:t>【第 4 步】整理并上传 6 项法定备案申报资料</w:t>
              <w:br/>
              <w:t xml:space="preserve">    ├── 1. 第一类医疗器械备案表（含符合性声明，法定代表人签字并加盖公章）</w:t>
              <w:br/>
              <w:t xml:space="preserve">    ├── 2. 申请人资质与授权文件（营业执照副本、法人身份证、经办人授权书）</w:t>
              <w:br/>
              <w:t xml:space="preserve">    ├── 3. 产品技术要求（含型号规格、性能指标、试验方法、原材料清单）</w:t>
              <w:br/>
              <w:t xml:space="preserve">    ├── 4. 产品全项检验报告（需完整覆盖产品技术要求中的全部性能指标）</w:t>
              <w:br/>
              <w:t xml:space="preserve">    ├── 5. 产品说明书与最小销售单元标签样稿（文字宣称严格受限于预期用途）</w:t>
              <w:br/>
              <w:t xml:space="preserve">    └── 6. 生产制造信息（工艺流程图、关键质量控制点、生产环境与设备说明）</w:t>
              <w:br/>
              <w:t xml:space="preserve">    （注：企业内部需同步编制并归档《风险管理报告》和《临床评价对比说明》备查）</w:t>
              <w:br/>
              <w:t xml:space="preserve">    │</w:t>
              <w:br/>
              <w:t xml:space="preserve">    ▼</w:t>
              <w:br/>
              <w:t>【第 5 步】所在地设区的市级药监政务平台提交申请，申领《备案凭证》</w:t>
            </w:r>
          </w:p>
        </w:tc>
      </w:tr>
    </w:tbl>
    <w:p>
      <w:pPr>
        <w:spacing w:after="80"/>
      </w:pPr>
    </w:p>
    <w:tbl>
      <w:tblPr>
        <w:tblW w:type="auto" w:w="0"/>
        <w:jc w:val="center"/>
        <w:tblLayout w:type="fixed"/>
        <w:tblLook w:firstColumn="1" w:firstRow="1" w:lastColumn="0" w:lastRow="0" w:noHBand="0" w:noVBand="1" w:val="04A0"/>
      </w:tblPr>
      <w:tblGrid>
        <w:gridCol w:w="9072"/>
      </w:tblGrid>
      <w:tr>
        <w:tc>
          <w:tcPr>
            <w:tcW w:type="dxa" w:w="9071"/>
            <w:shd w:fill="F8FAFC"/>
            <w:tcBorders>
              <w:top w:val="none" w:sz="0" w:space="0" w:color="auto"/>
              <w:left w:val="single" w:sz="32" w:space="0" w:color="475569"/>
              <w:bottom w:val="none" w:sz="0" w:space="0" w:color="auto"/>
              <w:right w:val="none" w:sz="0" w:space="0" w:color="auto"/>
            </w:tcBorders>
            <w:tcMar>
              <w:top w:w="140" w:type="dxa"/>
              <w:left w:w="200" w:type="dxa"/>
              <w:bottom w:w="140" w:type="dxa"/>
              <w:right w:w="160" w:type="dxa"/>
            </w:tcMar>
          </w:tcPr>
          <w:p>
            <w:pPr>
              <w:spacing w:before="40" w:after="80" w:line="300" w:lineRule="auto"/>
            </w:pPr>
            <w:r>
              <w:rPr w:eastAsia="微软雅黑">
                <w:rFonts w:ascii="微软雅黑" w:hAnsi="微软雅黑"/>
                <w:b/>
                <w:i w:val="0"/>
                <w:color w:val="1F4E79"/>
                <w:sz w:val="21"/>
              </w:rPr>
              <w:t>⏱️ 办理时效与公示机制说明</w:t>
              <w:br/>
            </w:r>
          </w:p>
          <w:p>
            <w:pPr>
              <w:spacing w:before="20" w:after="40" w:line="300" w:lineRule="auto"/>
            </w:pPr>
            <w:r>
              <w:rPr w:eastAsia="微软雅黑">
                <w:rFonts w:ascii="微软雅黑" w:hAnsi="微软雅黑"/>
                <w:b/>
                <w:i w:val="0"/>
                <w:color w:val="1E293B"/>
                <w:sz w:val="20"/>
              </w:rPr>
              <w:t>• 办结时效：</w:t>
            </w:r>
            <w:r>
              <w:rPr w:eastAsia="微软雅黑">
                <w:rFonts w:ascii="微软雅黑" w:hAnsi="微软雅黑"/>
                <w:b w:val="0"/>
                <w:i w:val="0"/>
                <w:color w:val="334155"/>
                <w:sz w:val="20"/>
              </w:rPr>
              <w:t>一类器械实行告知性备案，申报资料齐全且符合形式要求的，政务窗口当场或在 1 ～ 3 个工作日 内办结；如需补正材料，补正后通常在 1 ～ 2 个工作日 内完成。</w:t>
            </w:r>
          </w:p>
          <w:p>
            <w:pPr>
              <w:spacing w:before="20" w:after="40" w:line="300" w:lineRule="auto"/>
            </w:pPr>
            <w:r>
              <w:rPr w:eastAsia="微软雅黑">
                <w:rFonts w:ascii="微软雅黑" w:hAnsi="微软雅黑"/>
                <w:b/>
                <w:i w:val="0"/>
                <w:color w:val="1E293B"/>
                <w:sz w:val="20"/>
              </w:rPr>
              <w:t>• 公示规则：</w:t>
            </w:r>
            <w:r>
              <w:rPr w:eastAsia="微软雅黑">
                <w:rFonts w:ascii="微软雅黑" w:hAnsi="微软雅黑"/>
                <w:b w:val="0"/>
                <w:i w:val="0"/>
                <w:color w:val="334155"/>
                <w:sz w:val="20"/>
              </w:rPr>
              <w:t>办理流程为“先核发凭证，后政务公开”。企业通过政务网下载电子版《第一类医疗器械产品备案凭证》后，市级药监部门会在 5 个工作日内 将备案信息公开并自动同步至国家药监局数据库。</w:t>
            </w:r>
          </w:p>
        </w:tc>
      </w:tr>
    </w:tbl>
    <w:p>
      <w:pPr>
        <w:spacing w:after="80"/>
      </w:pPr>
    </w:p>
    <w:p>
      <w:pPr>
        <w:spacing w:before="280" w:after="120"/>
      </w:pPr>
      <w:r>
        <w:rPr w:eastAsia="微软雅黑">
          <w:rFonts w:ascii="微软雅黑" w:hAnsi="微软雅黑"/>
          <w:b/>
          <w:i w:val="0"/>
          <w:color w:val="1F4E79"/>
          <w:sz w:val="27"/>
        </w:rPr>
        <w:t>三、 行业常见认知误区与前置条件梳理</w:t>
      </w:r>
    </w:p>
    <w:p>
      <w:pPr>
        <w:spacing w:before="120" w:after="80"/>
      </w:pPr>
      <w:r>
        <w:rPr w:eastAsia="微软雅黑">
          <w:rFonts w:ascii="微软雅黑" w:hAnsi="微软雅黑"/>
          <w:b/>
          <w:i w:val="0"/>
          <w:color w:val="2B6CB0"/>
          <w:sz w:val="22"/>
        </w:rPr>
        <w:t>1. 三大常见认知误区澄清</w:t>
      </w:r>
    </w:p>
    <w:p>
      <w:pPr>
        <w:spacing w:before="80" w:after="40" w:line="300" w:lineRule="auto"/>
      </w:pPr>
      <w:r>
        <w:rPr w:eastAsia="微软雅黑">
          <w:rFonts w:ascii="微软雅黑" w:hAnsi="微软雅黑"/>
          <w:b/>
          <w:i w:val="0"/>
          <w:color w:val="1F4E79"/>
          <w:sz w:val="21"/>
        </w:rPr>
        <w:t>• 误区一：办理产品备案前，是否必须先取得生产许可证或生产备案凭证？</w:t>
        <w:br/>
      </w:r>
      <w:r>
        <w:rPr w:eastAsia="微软雅黑">
          <w:rFonts w:ascii="微软雅黑" w:hAnsi="微软雅黑"/>
          <w:b/>
          <w:i w:val="0"/>
          <w:color w:val="10956A"/>
          <w:sz w:val="20"/>
        </w:rPr>
        <w:t xml:space="preserve">  解答：不需要，也不能提前办理。 </w:t>
      </w:r>
      <w:r>
        <w:rPr w:eastAsia="微软雅黑">
          <w:rFonts w:ascii="微软雅黑" w:hAnsi="微软雅黑"/>
          <w:b w:val="0"/>
          <w:i w:val="0"/>
          <w:color w:val="475569"/>
          <w:sz w:val="20"/>
        </w:rPr>
        <w:t>我国全面推行医疗器械上市许可持有人（备案人）制度，逻辑顺序必须是“先取得产品备案凭证，后续才能办理生产备案”。在向药监部门申报生产备案时，申报系统要求必须上传对应的《第一类医疗器械产品备案凭证》。</w:t>
      </w:r>
    </w:p>
    <w:p>
      <w:pPr>
        <w:spacing w:before="80" w:after="40" w:line="300" w:lineRule="auto"/>
      </w:pPr>
      <w:r>
        <w:rPr w:eastAsia="微软雅黑">
          <w:rFonts w:ascii="微软雅黑" w:hAnsi="微软雅黑"/>
          <w:b/>
          <w:i w:val="0"/>
          <w:color w:val="1F4E79"/>
          <w:sz w:val="21"/>
        </w:rPr>
        <w:t>• 误区二：销售一类医疗器械，是否需要事先取得经营许可证或办理经营备案？</w:t>
        <w:br/>
      </w:r>
      <w:r>
        <w:rPr w:eastAsia="微软雅黑">
          <w:rFonts w:ascii="微软雅黑" w:hAnsi="微软雅黑"/>
          <w:b/>
          <w:i w:val="0"/>
          <w:color w:val="10956A"/>
          <w:sz w:val="20"/>
        </w:rPr>
        <w:t xml:space="preserve">  解答：不需要。 </w:t>
      </w:r>
      <w:r>
        <w:rPr w:eastAsia="微软雅黑">
          <w:rFonts w:ascii="微软雅黑" w:hAnsi="微软雅黑"/>
          <w:b w:val="0"/>
          <w:i w:val="0"/>
          <w:color w:val="475569"/>
          <w:sz w:val="20"/>
        </w:rPr>
        <w:t>依据《医疗器械监督管理条例》第四十一条明确规定：从事第一类医疗器械经营活动，无需申请许可，也无需办理备案。企业只要在营业执照经营范围中登记“第一类医疗器械销售”，即可依法直接开展批发与零售业务。</w:t>
      </w:r>
    </w:p>
    <w:p>
      <w:pPr>
        <w:spacing w:before="80" w:after="40" w:line="300" w:lineRule="auto"/>
      </w:pPr>
      <w:r>
        <w:rPr w:eastAsia="微软雅黑">
          <w:rFonts w:ascii="微软雅黑" w:hAnsi="微软雅黑"/>
          <w:b/>
          <w:i w:val="0"/>
          <w:color w:val="1F4E79"/>
          <w:sz w:val="21"/>
        </w:rPr>
        <w:t>• 误区三：申报前是否必须取得 ISO 13485 认证证书或纸质 GMP 认证证书？</w:t>
        <w:br/>
      </w:r>
      <w:r>
        <w:rPr w:eastAsia="微软雅黑">
          <w:rFonts w:ascii="微软雅黑" w:hAnsi="微软雅黑"/>
          <w:b/>
          <w:i w:val="0"/>
          <w:color w:val="10956A"/>
          <w:sz w:val="20"/>
        </w:rPr>
        <w:t xml:space="preserve">  解答：不需要。 </w:t>
      </w:r>
      <w:r>
        <w:rPr w:eastAsia="微软雅黑">
          <w:rFonts w:ascii="微软雅黑" w:hAnsi="微软雅黑"/>
          <w:b w:val="0"/>
          <w:i w:val="0"/>
          <w:color w:val="475569"/>
          <w:sz w:val="20"/>
        </w:rPr>
        <w:t>国家药品监管部门早已取消单独核发 GMP 认证纸质证书的做法。企业只需建立符合医疗器械生产质量管理规范的内部管理制度，并确保体系持续有效运行即可。</w:t>
      </w:r>
    </w:p>
    <w:p>
      <w:pPr>
        <w:spacing w:before="160" w:after="80"/>
      </w:pPr>
      <w:r>
        <w:rPr w:eastAsia="微软雅黑">
          <w:rFonts w:ascii="微软雅黑" w:hAnsi="微软雅黑"/>
          <w:b/>
          <w:i w:val="0"/>
          <w:color w:val="2B6CB0"/>
          <w:sz w:val="22"/>
        </w:rPr>
        <w:t>2. 产品备案前企业唯一必需的法定前置证件</w:t>
      </w:r>
    </w:p>
    <w:p>
      <w:pPr>
        <w:spacing w:after="80"/>
      </w:pPr>
      <w:r>
        <w:rPr w:eastAsia="微软雅黑">
          <w:rFonts w:ascii="微软雅黑" w:hAnsi="微软雅黑"/>
          <w:b w:val="0"/>
          <w:i w:val="0"/>
          <w:color w:val="334155"/>
          <w:sz w:val="21"/>
        </w:rPr>
        <w:t>在向政务系统提交第一类医疗器械产品备案时，企业法定的前置资质证书仅有：</w:t>
      </w:r>
    </w:p>
    <w:tbl>
      <w:tblPr>
        <w:tblW w:type="auto" w:w="0"/>
        <w:jc w:val="center"/>
        <w:tblLayout w:type="fixed"/>
        <w:tblLook w:firstColumn="1" w:firstRow="1" w:lastColumn="0" w:lastRow="0" w:noHBand="0" w:noVBand="1" w:val="04A0"/>
      </w:tblPr>
      <w:tblGrid>
        <w:gridCol w:w="9072"/>
      </w:tblGrid>
      <w:tr>
        <w:tc>
          <w:tcPr>
            <w:tcW w:type="dxa" w:w="9071"/>
            <w:shd w:fill="F1F5F9"/>
            <w:tcBorders>
              <w:top w:val="single" w:sz="8" w:space="0" w:color="94A3B8"/>
              <w:left w:val="single" w:sz="8" w:space="0" w:color="94A3B8"/>
              <w:bottom w:val="single" w:sz="8" w:space="0" w:color="94A3B8"/>
              <w:right w:val="single" w:sz="8" w:space="0" w:color="94A3B8"/>
            </w:tcBorders>
            <w:tcMar>
              <w:top w:w="140" w:type="dxa"/>
              <w:left w:w="180" w:type="dxa"/>
              <w:bottom w:w="140" w:type="dxa"/>
              <w:right w:w="180" w:type="dxa"/>
            </w:tcMar>
          </w:tcPr>
          <w:p>
            <w:pPr>
              <w:spacing w:before="40" w:after="40"/>
              <w:jc w:val="center"/>
            </w:pPr>
            <w:r>
              <w:rPr w:eastAsia="微软雅黑">
                <w:rFonts w:ascii="微软雅黑" w:hAnsi="微软雅黑"/>
                <w:b/>
                <w:i w:val="0"/>
                <w:color w:val="475569"/>
                <w:sz w:val="19"/>
              </w:rPr>
              <w:t>【 法定唯一前置资质 】</w:t>
              <w:br/>
            </w:r>
            <w:r>
              <w:rPr w:eastAsia="微软雅黑">
                <w:rFonts w:ascii="微软雅黑" w:hAnsi="微软雅黑"/>
                <w:b/>
                <w:i w:val="0"/>
                <w:color w:val="1E3A8A"/>
                <w:sz w:val="23"/>
              </w:rPr>
              <w:t>【企业营业执照】</w:t>
              <w:br/>
              <w:t>（统一社会信用代码证，加盖企业公章）</w:t>
            </w:r>
          </w:p>
        </w:tc>
      </w:tr>
    </w:tbl>
    <w:p>
      <w:pPr>
        <w:spacing w:after="80"/>
      </w:pPr>
    </w:p>
    <w:p>
      <w:pPr>
        <w:spacing w:before="40" w:after="120"/>
        <w:jc w:val="center"/>
      </w:pPr>
      <w:r>
        <w:rPr w:eastAsia="微软雅黑">
          <w:rFonts w:ascii="微软雅黑" w:hAnsi="微软雅黑"/>
          <w:b w:val="0"/>
          <w:i/>
          <w:color w:val="475569"/>
          <w:sz w:val="20"/>
        </w:rPr>
        <w:t>说明：除营业执照外，不需要提前办理任何医疗器械行业的行政特许资质。</w:t>
      </w:r>
    </w:p>
    <w:p>
      <w:pPr>
        <w:spacing w:before="160" w:after="80"/>
      </w:pPr>
      <w:r>
        <w:rPr w:eastAsia="微软雅黑">
          <w:rFonts w:ascii="微软雅黑" w:hAnsi="微软雅黑"/>
          <w:b/>
          <w:i w:val="0"/>
          <w:color w:val="2B6CB0"/>
          <w:sz w:val="22"/>
        </w:rPr>
        <w:t>3. 企业内部需具备的软硬件基础条件</w:t>
      </w:r>
    </w:p>
    <w:p>
      <w:pPr>
        <w:spacing w:before="40" w:after="60" w:line="300" w:lineRule="auto"/>
        <w:ind w:left="340"/>
      </w:pPr>
      <w:r>
        <w:rPr w:eastAsia="微软雅黑">
          <w:rFonts w:ascii="微软雅黑" w:hAnsi="微软雅黑"/>
          <w:b/>
          <w:i w:val="0"/>
          <w:color w:val="1F4E79"/>
          <w:sz w:val="20"/>
        </w:rPr>
        <w:t>1. 经营范围合规：</w:t>
      </w:r>
      <w:r>
        <w:rPr w:eastAsia="微软雅黑">
          <w:rFonts w:ascii="微软雅黑" w:hAnsi="微软雅黑"/>
          <w:b w:val="0"/>
          <w:i w:val="0"/>
          <w:color w:val="334155"/>
          <w:sz w:val="20"/>
        </w:rPr>
        <w:t>营业执照经营范围中包含“医疗器械研发”、“技术开发与推广”或“第一类医疗器械销售/生产”等相关表述；</w:t>
      </w:r>
    </w:p>
    <w:p>
      <w:pPr>
        <w:spacing w:before="40" w:after="60" w:line="300" w:lineRule="auto"/>
        <w:ind w:left="340"/>
      </w:pPr>
      <w:r>
        <w:rPr w:eastAsia="微软雅黑">
          <w:rFonts w:ascii="微软雅黑" w:hAnsi="微软雅黑"/>
          <w:b/>
          <w:i w:val="0"/>
          <w:color w:val="1F4E79"/>
          <w:sz w:val="20"/>
        </w:rPr>
        <w:t>2. 专业法规人员：</w:t>
      </w:r>
      <w:r>
        <w:rPr w:eastAsia="微软雅黑">
          <w:rFonts w:ascii="微软雅黑" w:hAnsi="微软雅黑"/>
          <w:b w:val="0"/>
          <w:i w:val="0"/>
          <w:color w:val="334155"/>
          <w:sz w:val="20"/>
        </w:rPr>
        <w:t>配备熟悉医疗器械法规（国务院令第739号、国家市场监管总局第47号令、国家药监局2021年第62号公告等）的注册与质量管理人员；</w:t>
      </w:r>
    </w:p>
    <w:p>
      <w:pPr>
        <w:spacing w:before="40" w:after="60" w:line="300" w:lineRule="auto"/>
        <w:ind w:left="340"/>
      </w:pPr>
      <w:r>
        <w:rPr w:eastAsia="微软雅黑">
          <w:rFonts w:ascii="微软雅黑" w:hAnsi="微软雅黑"/>
          <w:b/>
          <w:i w:val="0"/>
          <w:color w:val="1F4E79"/>
          <w:sz w:val="20"/>
        </w:rPr>
        <w:t>3. 合格样品与检验报告：</w:t>
      </w:r>
      <w:r>
        <w:rPr w:eastAsia="微软雅黑">
          <w:rFonts w:ascii="微软雅黑" w:hAnsi="微软雅黑"/>
          <w:b w:val="0"/>
          <w:i w:val="0"/>
          <w:color w:val="334155"/>
          <w:sz w:val="20"/>
        </w:rPr>
        <w:t>在实验室完成样品试制，并取得具备 CMA 资质的检验机构出具的合格《全项检验报告》；</w:t>
      </w:r>
    </w:p>
    <w:p>
      <w:pPr>
        <w:spacing w:before="40" w:after="60" w:line="300" w:lineRule="auto"/>
        <w:ind w:left="340"/>
      </w:pPr>
      <w:r>
        <w:rPr w:eastAsia="微软雅黑">
          <w:rFonts w:ascii="微软雅黑" w:hAnsi="微软雅黑"/>
          <w:b/>
          <w:i w:val="0"/>
          <w:color w:val="1F4E79"/>
          <w:sz w:val="20"/>
        </w:rPr>
        <w:t>4. 内部归档体系文件：</w:t>
      </w:r>
      <w:r>
        <w:rPr w:eastAsia="微软雅黑">
          <w:rFonts w:ascii="微软雅黑" w:hAnsi="微软雅黑"/>
          <w:b w:val="0"/>
          <w:i w:val="0"/>
          <w:color w:val="334155"/>
          <w:sz w:val="20"/>
        </w:rPr>
        <w:t>编制完成《产品风险管理报告》和《免于临床评价对比说明》，并在企业内部归档备查。</w:t>
      </w:r>
    </w:p>
    <w:p>
      <w:pPr>
        <w:spacing w:before="280" w:after="120"/>
      </w:pPr>
      <w:r>
        <w:rPr w:eastAsia="微软雅黑">
          <w:rFonts w:ascii="微软雅黑" w:hAnsi="微软雅黑"/>
          <w:b/>
          <w:i w:val="0"/>
          <w:color w:val="1F4E79"/>
          <w:sz w:val="27"/>
        </w:rPr>
        <w:t>四、 医疗器械全生命周期证件体系与权责对应</w:t>
      </w:r>
    </w:p>
    <w:tbl>
      <w:tblPr>
        <w:tblW w:type="auto" w:w="0"/>
        <w:jc w:val="center"/>
        <w:tblLayout w:type="fixed"/>
        <w:tblLook w:firstColumn="1" w:firstRow="1" w:lastColumn="0" w:lastRow="0" w:noHBand="0" w:noVBand="1" w:val="04A0"/>
      </w:tblPr>
      <w:tblGrid>
        <w:gridCol w:w="9072"/>
      </w:tblGrid>
      <w:tr>
        <w:tc>
          <w:tcPr>
            <w:tcW w:type="dxa" w:w="9071"/>
            <w:shd w:fill="F1F5F9"/>
            <w:tcBorders>
              <w:top w:val="single" w:sz="8" w:space="0" w:color="94A3B8"/>
              <w:left w:val="single" w:sz="8" w:space="0" w:color="94A3B8"/>
              <w:bottom w:val="single" w:sz="8" w:space="0" w:color="94A3B8"/>
              <w:right w:val="single" w:sz="8" w:space="0" w:color="94A3B8"/>
            </w:tcBorders>
            <w:tcMar>
              <w:top w:w="140" w:type="dxa"/>
              <w:left w:w="180" w:type="dxa"/>
              <w:bottom w:w="140" w:type="dxa"/>
              <w:right w:w="180" w:type="dxa"/>
            </w:tcMar>
          </w:tcPr>
          <w:p>
            <w:pPr>
              <w:spacing w:before="40" w:after="40"/>
              <w:jc w:val="center"/>
            </w:pPr>
            <w:r>
              <w:rPr w:eastAsia="微软雅黑">
                <w:rFonts w:ascii="微软雅黑" w:hAnsi="微软雅黑"/>
                <w:b/>
                <w:i w:val="0"/>
                <w:color w:val="475569"/>
                <w:sz w:val="19"/>
              </w:rPr>
              <w:t>【 资质流转主线 】</w:t>
              <w:br/>
            </w:r>
            <w:r>
              <w:rPr w:eastAsia="微软雅黑">
                <w:rFonts w:ascii="微软雅黑" w:hAnsi="微软雅黑"/>
                <w:b/>
                <w:i w:val="0"/>
                <w:color w:val="1E3A8A"/>
                <w:sz w:val="23"/>
              </w:rPr>
              <w:t>营业执照 ──▶ 第一类医疗器械产品备案凭证 ──▶ 生产备案凭证（仅自产需要） ──▶ 上市流通销售</w:t>
            </w:r>
          </w:p>
        </w:tc>
      </w:tr>
    </w:tbl>
    <w:p>
      <w:pPr>
        <w:spacing w:after="80"/>
      </w:pPr>
    </w:p>
    <w:p>
      <w:pPr>
        <w:spacing w:before="120" w:after="80"/>
      </w:pPr>
      <w:r>
        <w:rPr w:eastAsia="微软雅黑">
          <w:rFonts w:ascii="微软雅黑" w:hAnsi="微软雅黑"/>
          <w:b/>
          <w:i w:val="0"/>
          <w:color w:val="2B6CB0"/>
          <w:sz w:val="22"/>
        </w:rPr>
        <w:t>1. 产品准入类（确立产品本身的合法身份）</w:t>
      </w:r>
    </w:p>
    <w:p>
      <w:pPr>
        <w:spacing w:before="40" w:after="60" w:line="300" w:lineRule="auto"/>
        <w:ind w:left="340"/>
      </w:pPr>
      <w:r>
        <w:rPr w:eastAsia="微软雅黑">
          <w:rFonts w:ascii="微软雅黑" w:hAnsi="微软雅黑"/>
          <w:b/>
          <w:i w:val="0"/>
          <w:color w:val="1F4E79"/>
          <w:sz w:val="20"/>
        </w:rPr>
        <w:t>• 第一类医疗器械产品备案凭证：</w:t>
      </w:r>
      <w:r>
        <w:rPr w:eastAsia="微软雅黑">
          <w:rFonts w:ascii="微软雅黑" w:hAnsi="微软雅黑"/>
          <w:b w:val="0"/>
          <w:i w:val="0"/>
          <w:color w:val="334155"/>
          <w:sz w:val="20"/>
        </w:rPr>
        <w:t>适用于低风险的一类器械，属于告知性备案，由设区的市级药监部门办理，长期有效，是产品合法上市的核心凭证。</w:t>
      </w:r>
    </w:p>
    <w:p>
      <w:pPr>
        <w:spacing w:before="40" w:after="60" w:line="300" w:lineRule="auto"/>
        <w:ind w:left="340"/>
      </w:pPr>
      <w:r>
        <w:rPr w:eastAsia="微软雅黑">
          <w:rFonts w:ascii="微软雅黑" w:hAnsi="微软雅黑"/>
          <w:b/>
          <w:i w:val="0"/>
          <w:color w:val="1F4E79"/>
          <w:sz w:val="20"/>
        </w:rPr>
        <w:t>• 医疗器械注册证：</w:t>
      </w:r>
      <w:r>
        <w:rPr w:eastAsia="微软雅黑">
          <w:rFonts w:ascii="微软雅黑" w:hAnsi="微软雅黑"/>
          <w:b w:val="0"/>
          <w:i w:val="0"/>
          <w:color w:val="334155"/>
          <w:sz w:val="20"/>
        </w:rPr>
        <w:t>适用于中、高风险的第二类和第三类器械，需经过省局或国家局严格的技术审评审批，有效期为 5 年。</w:t>
      </w:r>
    </w:p>
    <w:p>
      <w:pPr>
        <w:spacing w:before="120" w:after="80"/>
      </w:pPr>
      <w:r>
        <w:rPr w:eastAsia="微软雅黑">
          <w:rFonts w:ascii="微软雅黑" w:hAnsi="微软雅黑"/>
          <w:b/>
          <w:i w:val="0"/>
          <w:color w:val="2B6CB0"/>
          <w:sz w:val="22"/>
        </w:rPr>
        <w:t>2. 生产制造类（确立生产场地的制造资格）</w:t>
      </w:r>
    </w:p>
    <w:p>
      <w:pPr>
        <w:spacing w:before="40" w:after="60" w:line="300" w:lineRule="auto"/>
        <w:ind w:left="340"/>
      </w:pPr>
      <w:r>
        <w:rPr w:eastAsia="微软雅黑">
          <w:rFonts w:ascii="微软雅黑" w:hAnsi="微软雅黑"/>
          <w:b/>
          <w:i w:val="0"/>
          <w:color w:val="1F4E79"/>
          <w:sz w:val="20"/>
        </w:rPr>
        <w:t>• 第一类医疗器械生产备案凭证：</w:t>
      </w:r>
      <w:r>
        <w:rPr w:eastAsia="微软雅黑">
          <w:rFonts w:ascii="微软雅黑" w:hAnsi="微软雅黑"/>
          <w:b w:val="0"/>
          <w:i w:val="0"/>
          <w:color w:val="334155"/>
          <w:sz w:val="20"/>
        </w:rPr>
        <w:t>适用于生产一类器械的制造车间。仅在企业选择“自主建厂生产”时才需办理，由市级药监部门发放，长期有效。</w:t>
      </w:r>
    </w:p>
    <w:p>
      <w:pPr>
        <w:spacing w:before="40" w:after="60" w:line="300" w:lineRule="auto"/>
        <w:ind w:left="340"/>
      </w:pPr>
      <w:r>
        <w:rPr w:eastAsia="微软雅黑">
          <w:rFonts w:ascii="微软雅黑" w:hAnsi="微软雅黑"/>
          <w:b/>
          <w:i w:val="0"/>
          <w:color w:val="1F4E79"/>
          <w:sz w:val="20"/>
        </w:rPr>
        <w:t>• 医疗器械生产许可证：</w:t>
      </w:r>
      <w:r>
        <w:rPr w:eastAsia="微软雅黑">
          <w:rFonts w:ascii="微软雅黑" w:hAnsi="微软雅黑"/>
          <w:b w:val="0"/>
          <w:i w:val="0"/>
          <w:color w:val="334155"/>
          <w:sz w:val="20"/>
        </w:rPr>
        <w:t>适用于生产二类、三类器械的工厂，需经省级药监部门严格的现场核查合格后核发，有效期为 5 年。</w:t>
      </w:r>
    </w:p>
    <w:p>
      <w:pPr>
        <w:spacing w:before="120" w:after="80"/>
      </w:pPr>
      <w:r>
        <w:rPr w:eastAsia="微软雅黑">
          <w:rFonts w:ascii="微软雅黑" w:hAnsi="微软雅黑"/>
          <w:b/>
          <w:i w:val="0"/>
          <w:color w:val="2B6CB0"/>
          <w:sz w:val="22"/>
        </w:rPr>
        <w:t>3. 商业流通类（确立市场销售主体的经营资格）</w:t>
      </w:r>
    </w:p>
    <w:p>
      <w:pPr>
        <w:spacing w:before="40" w:after="60" w:line="300" w:lineRule="auto"/>
        <w:ind w:left="340"/>
      </w:pPr>
      <w:r>
        <w:rPr w:eastAsia="微软雅黑">
          <w:rFonts w:ascii="微软雅黑" w:hAnsi="微软雅黑"/>
          <w:b/>
          <w:i w:val="0"/>
          <w:color w:val="1F4E79"/>
          <w:sz w:val="20"/>
        </w:rPr>
        <w:t>• 第一类医疗器械销售：</w:t>
      </w:r>
      <w:r>
        <w:rPr w:eastAsia="微软雅黑">
          <w:rFonts w:ascii="微软雅黑" w:hAnsi="微软雅黑"/>
          <w:b w:val="0"/>
          <w:i w:val="0"/>
          <w:color w:val="334155"/>
          <w:sz w:val="20"/>
        </w:rPr>
        <w:t>法定全面免证，企业持营业执照即可在各类线上电商平台与线下实体渠道销售。</w:t>
      </w:r>
    </w:p>
    <w:p>
      <w:pPr>
        <w:spacing w:before="40" w:after="60" w:line="300" w:lineRule="auto"/>
        <w:ind w:left="340"/>
      </w:pPr>
      <w:r>
        <w:rPr w:eastAsia="微软雅黑">
          <w:rFonts w:ascii="微软雅黑" w:hAnsi="微软雅黑"/>
          <w:b/>
          <w:i w:val="0"/>
          <w:color w:val="1F4E79"/>
          <w:sz w:val="20"/>
        </w:rPr>
        <w:t>• 第二类医疗器械经营备案凭证：</w:t>
      </w:r>
      <w:r>
        <w:rPr w:eastAsia="微软雅黑">
          <w:rFonts w:ascii="微软雅黑" w:hAnsi="微软雅黑"/>
          <w:b w:val="0"/>
          <w:i w:val="0"/>
          <w:color w:val="334155"/>
          <w:sz w:val="20"/>
        </w:rPr>
        <w:t>销售二类器械（如医用口罩、电子血压计）时，需向市级药监部门办理经营备案。</w:t>
      </w:r>
    </w:p>
    <w:p>
      <w:pPr>
        <w:spacing w:before="40" w:after="60" w:line="300" w:lineRule="auto"/>
        <w:ind w:left="340"/>
      </w:pPr>
      <w:r>
        <w:rPr w:eastAsia="微软雅黑">
          <w:rFonts w:ascii="微软雅黑" w:hAnsi="微软雅黑"/>
          <w:b/>
          <w:i w:val="0"/>
          <w:color w:val="1F4E79"/>
          <w:sz w:val="20"/>
        </w:rPr>
        <w:t>• 医疗器械经营许可证：</w:t>
      </w:r>
      <w:r>
        <w:rPr w:eastAsia="微软雅黑">
          <w:rFonts w:ascii="微软雅黑" w:hAnsi="微软雅黑"/>
          <w:b w:val="0"/>
          <w:i w:val="0"/>
          <w:color w:val="334155"/>
          <w:sz w:val="20"/>
        </w:rPr>
        <w:t>仅针对经营第三类高风险医疗器械（如植入器材、高分子输液器等）的流通企业，需经现场核查后核发。</w:t>
      </w:r>
    </w:p>
    <w:p>
      <w:pPr>
        <w:spacing w:before="120" w:after="80"/>
      </w:pPr>
      <w:r>
        <w:rPr w:eastAsia="微软雅黑">
          <w:rFonts w:ascii="微软雅黑" w:hAnsi="微软雅黑"/>
          <w:b/>
          <w:i w:val="0"/>
          <w:color w:val="2B6CB0"/>
          <w:sz w:val="22"/>
        </w:rPr>
        <w:t>4. 关键规则总结</w:t>
      </w:r>
    </w:p>
    <w:p>
      <w:pPr>
        <w:spacing w:before="40" w:after="60" w:line="300" w:lineRule="auto"/>
        <w:ind w:left="340"/>
      </w:pPr>
      <w:r>
        <w:rPr w:eastAsia="微软雅黑">
          <w:rFonts w:ascii="微软雅黑" w:hAnsi="微软雅黑"/>
          <w:b/>
          <w:i w:val="0"/>
          <w:color w:val="1F4E79"/>
          <w:sz w:val="20"/>
        </w:rPr>
        <w:t>1. 先后逻辑：</w:t>
      </w:r>
      <w:r>
        <w:rPr w:eastAsia="微软雅黑">
          <w:rFonts w:ascii="微软雅黑" w:hAnsi="微软雅黑"/>
          <w:b w:val="0"/>
          <w:i w:val="0"/>
          <w:color w:val="334155"/>
          <w:sz w:val="20"/>
        </w:rPr>
        <w:t>必须先取得“产品备案凭证”，生产企业才能凭借该凭证去办理“生产备案”。</w:t>
      </w:r>
    </w:p>
    <w:p>
      <w:pPr>
        <w:spacing w:before="40" w:after="60" w:line="300" w:lineRule="auto"/>
        <w:ind w:left="340"/>
      </w:pPr>
      <w:r>
        <w:rPr w:eastAsia="微软雅黑">
          <w:rFonts w:ascii="微软雅黑" w:hAnsi="微软雅黑"/>
          <w:b/>
          <w:i w:val="0"/>
          <w:color w:val="1F4E79"/>
          <w:sz w:val="20"/>
        </w:rPr>
        <w:t>2. 模式区别：</w:t>
      </w:r>
      <w:r>
        <w:rPr w:eastAsia="微软雅黑">
          <w:rFonts w:ascii="微软雅黑" w:hAnsi="微软雅黑"/>
          <w:b w:val="0"/>
          <w:i w:val="0"/>
          <w:color w:val="334155"/>
          <w:sz w:val="20"/>
        </w:rPr>
        <w:t>委托代工模式（轻资产）下，品牌方持有《产品备案凭证》，委托持有《生产备案凭证》的合规工厂排产，品牌方无需自建厂房和申办生产资质；自建生产模式（重资产）下，企业自身需同时持有《营业执照》、《产品备案凭证》和《生产备案凭证》。</w:t>
      </w:r>
    </w:p>
    <w:p>
      <w:pPr>
        <w:spacing w:before="40" w:after="60" w:line="300" w:lineRule="auto"/>
        <w:ind w:left="340"/>
      </w:pPr>
      <w:r>
        <w:rPr w:eastAsia="微软雅黑">
          <w:rFonts w:ascii="微软雅黑" w:hAnsi="微软雅黑"/>
          <w:b/>
          <w:i w:val="0"/>
          <w:color w:val="1F4E79"/>
          <w:sz w:val="20"/>
        </w:rPr>
        <w:t>3. 流通规则：</w:t>
      </w:r>
      <w:r>
        <w:rPr w:eastAsia="微软雅黑">
          <w:rFonts w:ascii="微软雅黑" w:hAnsi="微软雅黑"/>
          <w:b w:val="0"/>
          <w:i w:val="0"/>
          <w:color w:val="334155"/>
          <w:sz w:val="20"/>
        </w:rPr>
        <w:t>一类器械无论自产还是委托生产，均不受《医疗器械经营许可证》和《二类经营备案》的限制。</w:t>
      </w:r>
    </w:p>
    <w:p>
      <w:pPr>
        <w:spacing w:before="280" w:after="120"/>
      </w:pPr>
      <w:r>
        <w:rPr w:eastAsia="微软雅黑">
          <w:rFonts w:ascii="微软雅黑" w:hAnsi="微软雅黑"/>
          <w:b/>
          <w:i w:val="0"/>
          <w:color w:val="1F4E79"/>
          <w:sz w:val="27"/>
        </w:rPr>
        <w:t>五、 研发落地与产业化实施路径</w:t>
      </w:r>
    </w:p>
    <w:tbl>
      <w:tblPr>
        <w:tblW w:type="auto" w:w="0"/>
        <w:jc w:val="center"/>
        <w:tblLayout w:type="fixed"/>
        <w:tblLook w:firstColumn="1" w:firstRow="1" w:lastColumn="0" w:lastRow="0" w:noHBand="0" w:noVBand="1" w:val="04A0"/>
      </w:tblPr>
      <w:tblGrid>
        <w:gridCol w:w="9072"/>
      </w:tblGrid>
      <w:tr>
        <w:tc>
          <w:tcPr>
            <w:tcW w:type="dxa" w:w="9071"/>
            <w:shd w:fill="F8FAFC"/>
            <w:tcBorders>
              <w:top w:val="single" w:sz="8" w:space="0" w:color="CBD5E1"/>
              <w:left w:val="single" w:sz="8" w:space="0" w:color="CBD5E1"/>
              <w:bottom w:val="single" w:sz="8" w:space="0" w:color="CBD5E1"/>
              <w:right w:val="single" w:sz="8" w:space="0" w:color="CBD5E1"/>
            </w:tcBorders>
            <w:tcMar>
              <w:top w:w="140" w:type="dxa"/>
              <w:left w:w="180" w:type="dxa"/>
              <w:bottom w:w="140" w:type="dxa"/>
              <w:right w:w="180" w:type="dxa"/>
            </w:tcMar>
          </w:tcPr>
          <w:p>
            <w:pPr>
              <w:spacing w:before="0" w:after="80"/>
            </w:pPr>
            <w:r>
              <w:rPr w:eastAsia="微软雅黑">
                <w:rFonts w:ascii="微软雅黑" w:hAnsi="微软雅黑"/>
                <w:b/>
                <w:i w:val="0"/>
                <w:color w:val="1E293B"/>
                <w:sz w:val="20"/>
              </w:rPr>
              <w:t>📋 研发落地与双路径落地全景图</w:t>
              <w:br/>
            </w:r>
            <w:r>
              <w:rPr w:eastAsia="Consolas">
                <w:rFonts w:ascii="Consolas" w:hAnsi="Consolas"/>
                <w:b w:val="0"/>
                <w:i w:val="0"/>
                <w:color w:val="334155"/>
                <w:sz w:val="18"/>
              </w:rPr>
              <w:t xml:space="preserve">                    ┌───────────────────────────────┐</w:t>
              <w:br/>
              <w:t xml:space="preserve">                    │ 研发立项与样品试制（完成检验） │</w:t>
              <w:br/>
              <w:t xml:space="preserve">                    └───────────────┬───────────────┘</w:t>
              <w:br/>
              <w:t xml:space="preserve">                                    │</w:t>
              <w:br/>
              <w:t xml:space="preserve">                                    ▼</w:t>
              <w:br/>
              <w:t xml:space="preserve">                    ┌───────────────────────────────┐</w:t>
              <w:br/>
              <w:t xml:space="preserve">                    │ 取得《第一类医疗器械产品备案凭证》 │</w:t>
              <w:br/>
              <w:t xml:space="preserve">                    └───────────────┬───────────────┘</w:t>
              <w:br/>
              <w:t xml:space="preserve">                                    │</w:t>
              <w:br/>
              <w:t xml:space="preserve">                 ┌──────────────────┴──────────────────┐</w:t>
              <w:br/>
              <w:t xml:space="preserve">                 ▼                                     ▼</w:t>
              <w:br/>
              <w:t xml:space="preserve">      【路径 A：委托代工模式 (OEM)】          【路径 B：自建厂房自主生产】</w:t>
              <w:br/>
              <w:t xml:space="preserve">      1. 筛选合规受托生产企业（具备生产备案） 1. 选址租赁厂房并完成车间与实验室装修</w:t>
              <w:br/>
              <w:t xml:space="preserve">      2. 签署《委托生产合同》与《质量协议》  2. 采购生产设备与检验仪器并完成校准</w:t>
              <w:br/>
              <w:t xml:space="preserve">      3. 在政务平台完成委托生产信息报备      3. 配齐生产、质量关键人员，健全 GMP 体系</w:t>
              <w:br/>
              <w:t xml:space="preserve">      4. 受托方按 PTR 标准组织排产           4. 申报取得《第一类医疗器械生产备案凭证》</w:t>
              <w:br/>
              <w:t xml:space="preserve">                 │                                     │</w:t>
              <w:br/>
              <w:t xml:space="preserve">                 └──────────────────┬──────────────────┘</w:t>
              <w:br/>
              <w:t xml:space="preserve">                                    │</w:t>
              <w:br/>
              <w:t xml:space="preserve">                                    ▼</w:t>
              <w:br/>
              <w:t xml:space="preserve">                    ┌───────────────────────────────┐</w:t>
              <w:br/>
              <w:t xml:space="preserve">                    │ 质量检验合格放行，产品合规上市销售 │</w:t>
              <w:br/>
              <w:t xml:space="preserve">                    └───────────────────────────────┘</w:t>
            </w:r>
          </w:p>
        </w:tc>
      </w:tr>
    </w:tbl>
    <w:p>
      <w:pPr>
        <w:spacing w:after="80"/>
      </w:pPr>
    </w:p>
    <w:p>
      <w:pPr>
        <w:spacing w:before="120" w:after="80"/>
      </w:pPr>
      <w:r>
        <w:rPr w:eastAsia="微软雅黑">
          <w:rFonts w:ascii="微软雅黑" w:hAnsi="微软雅黑"/>
          <w:b/>
          <w:i w:val="0"/>
          <w:color w:val="2B6CB0"/>
          <w:sz w:val="22"/>
        </w:rPr>
        <w:t>1. 路径 A：委托代工模式（OEM / 轻资产运营）</w:t>
      </w:r>
    </w:p>
    <w:p>
      <w:pPr>
        <w:spacing w:before="40" w:after="40"/>
      </w:pPr>
      <w:r>
        <w:rPr w:eastAsia="微软雅黑">
          <w:rFonts w:ascii="微软雅黑" w:hAnsi="微软雅黑"/>
          <w:b/>
          <w:i w:val="0"/>
          <w:color w:val="1F4E79"/>
          <w:sz w:val="20"/>
        </w:rPr>
        <w:t>• 实施要点：</w:t>
      </w:r>
    </w:p>
    <w:p>
      <w:pPr>
        <w:spacing w:before="20" w:after="40" w:line="288" w:lineRule="auto"/>
        <w:ind w:left="340"/>
      </w:pPr>
      <w:r>
        <w:rPr w:eastAsia="微软雅黑">
          <w:rFonts w:ascii="微软雅黑" w:hAnsi="微软雅黑"/>
          <w:b w:val="0"/>
          <w:i w:val="0"/>
          <w:color w:val="334155"/>
          <w:sz w:val="20"/>
        </w:rPr>
        <w:t>1. 遴选一家已取得对应品类《第一类医疗器械生产备案凭证》的受托生产企业；</w:t>
      </w:r>
    </w:p>
    <w:p>
      <w:pPr>
        <w:spacing w:before="20" w:after="40" w:line="288" w:lineRule="auto"/>
        <w:ind w:left="340"/>
      </w:pPr>
      <w:r>
        <w:rPr w:eastAsia="微软雅黑">
          <w:rFonts w:ascii="微软雅黑" w:hAnsi="微软雅黑"/>
          <w:b w:val="0"/>
          <w:i w:val="0"/>
          <w:color w:val="334155"/>
          <w:sz w:val="20"/>
        </w:rPr>
        <w:t>2. 双方签订具有法律效力的《委托生产合同》以及明确权责边界的《医疗器械委托生产质量协议》；</w:t>
      </w:r>
    </w:p>
    <w:p>
      <w:pPr>
        <w:spacing w:before="20" w:after="40" w:line="288" w:lineRule="auto"/>
        <w:ind w:left="340"/>
      </w:pPr>
      <w:r>
        <w:rPr w:eastAsia="微软雅黑">
          <w:rFonts w:ascii="微软雅黑" w:hAnsi="微软雅黑"/>
          <w:b w:val="0"/>
          <w:i w:val="0"/>
          <w:color w:val="334155"/>
          <w:sz w:val="20"/>
        </w:rPr>
        <w:t>3. 双方在药监政务服务平台完成“委托生产信息”的系统关联报备。</w:t>
      </w:r>
    </w:p>
    <w:tbl>
      <w:tblPr>
        <w:tblW w:type="auto" w:w="0"/>
        <w:jc w:val="center"/>
        <w:tblLayout w:type="fixed"/>
        <w:tblLook w:firstColumn="1" w:firstRow="1" w:lastColumn="0" w:lastRow="0" w:noHBand="0" w:noVBand="1" w:val="04A0"/>
      </w:tblPr>
      <w:tblGrid>
        <w:gridCol w:w="9072"/>
      </w:tblGrid>
      <w:tr>
        <w:tc>
          <w:tcPr>
            <w:tcW w:type="dxa" w:w="9071"/>
            <w:shd w:fill="F0FDF4"/>
            <w:tcBorders>
              <w:top w:val="none" w:sz="0" w:space="0" w:color="auto"/>
              <w:left w:val="single" w:sz="32" w:space="0" w:color="16A34A"/>
              <w:bottom w:val="none" w:sz="0" w:space="0" w:color="auto"/>
              <w:right w:val="none" w:sz="0" w:space="0" w:color="auto"/>
            </w:tcBorders>
            <w:tcMar>
              <w:top w:w="140" w:type="dxa"/>
              <w:left w:w="200" w:type="dxa"/>
              <w:bottom w:w="140" w:type="dxa"/>
              <w:right w:w="160" w:type="dxa"/>
            </w:tcMar>
          </w:tcPr>
          <w:p>
            <w:pPr>
              <w:spacing w:before="40" w:after="80" w:line="300" w:lineRule="auto"/>
            </w:pPr>
            <w:r>
              <w:rPr w:eastAsia="微软雅黑">
                <w:rFonts w:ascii="微软雅黑" w:hAnsi="微软雅黑"/>
                <w:b/>
                <w:i w:val="0"/>
                <w:color w:val="1F4E79"/>
                <w:sz w:val="21"/>
              </w:rPr>
              <w:t>⚖️ 质量权责边界</w:t>
              <w:br/>
            </w:r>
          </w:p>
          <w:p>
            <w:pPr>
              <w:spacing w:before="20" w:after="40" w:line="300" w:lineRule="auto"/>
            </w:pPr>
            <w:r>
              <w:rPr w:eastAsia="微软雅黑">
                <w:rFonts w:ascii="微软雅黑" w:hAnsi="微软雅黑"/>
                <w:b/>
                <w:i w:val="0"/>
                <w:color w:val="1E293B"/>
                <w:sz w:val="20"/>
              </w:rPr>
              <w:t>• 委托方（备案人）：</w:t>
            </w:r>
            <w:r>
              <w:rPr w:eastAsia="微软雅黑">
                <w:rFonts w:ascii="微软雅黑" w:hAnsi="微软雅黑"/>
                <w:b w:val="0"/>
                <w:i w:val="0"/>
                <w:color w:val="334155"/>
                <w:sz w:val="20"/>
              </w:rPr>
              <w:t>承担产品全生命周期的质量安全主体责任，负责产品设计开发、技术要求确定、上市后不良事件监测及召回管理；</w:t>
            </w:r>
          </w:p>
          <w:p>
            <w:pPr>
              <w:spacing w:before="20" w:after="40" w:line="300" w:lineRule="auto"/>
            </w:pPr>
            <w:r>
              <w:rPr w:eastAsia="微软雅黑">
                <w:rFonts w:ascii="微软雅黑" w:hAnsi="微软雅黑"/>
                <w:b/>
                <w:i w:val="0"/>
                <w:color w:val="1E293B"/>
                <w:sz w:val="20"/>
              </w:rPr>
              <w:t>• 受托生产方（代工厂）：</w:t>
            </w:r>
            <w:r>
              <w:rPr w:eastAsia="微软雅黑">
                <w:rFonts w:ascii="微软雅黑" w:hAnsi="微软雅黑"/>
                <w:b w:val="0"/>
                <w:i w:val="0"/>
                <w:color w:val="334155"/>
                <w:sz w:val="20"/>
              </w:rPr>
              <w:t>对生产制造过程的合规性与批次质量负责，严格按照产品技术要求（PTR）及生产规程组织生产，杜绝交叉污染，出具出厂检验合格报告。</w:t>
            </w:r>
          </w:p>
        </w:tc>
      </w:tr>
    </w:tbl>
    <w:p>
      <w:pPr>
        <w:spacing w:after="80"/>
      </w:pPr>
    </w:p>
    <w:p>
      <w:pPr>
        <w:spacing w:before="40" w:after="120" w:line="300" w:lineRule="auto"/>
        <w:ind w:left="340"/>
      </w:pPr>
      <w:r>
        <w:rPr w:eastAsia="微软雅黑">
          <w:rFonts w:ascii="微软雅黑" w:hAnsi="微软雅黑"/>
          <w:b/>
          <w:i w:val="0"/>
          <w:color w:val="1F4E79"/>
          <w:sz w:val="20"/>
        </w:rPr>
        <w:t>• 上市销售：</w:t>
      </w:r>
      <w:r>
        <w:rPr w:eastAsia="微软雅黑">
          <w:rFonts w:ascii="微软雅黑" w:hAnsi="微软雅黑"/>
          <w:b w:val="0"/>
          <w:i w:val="0"/>
          <w:color w:val="334155"/>
          <w:sz w:val="20"/>
        </w:rPr>
        <w:t>产品出厂并经委托方审核放行后，凭《营业执照》和《产品备案凭证》即可在全渠道开展销售。</w:t>
      </w:r>
    </w:p>
    <w:p>
      <w:pPr>
        <w:spacing w:before="120" w:after="80"/>
      </w:pPr>
      <w:r>
        <w:rPr w:eastAsia="微软雅黑">
          <w:rFonts w:ascii="微软雅黑" w:hAnsi="微软雅黑"/>
          <w:b/>
          <w:i w:val="0"/>
          <w:color w:val="2B6CB0"/>
          <w:sz w:val="22"/>
        </w:rPr>
        <w:t>2. 路径 B：自建厂房生产模式（重资产自主运营）</w:t>
      </w:r>
    </w:p>
    <w:p>
      <w:pPr>
        <w:spacing w:before="40" w:after="40"/>
      </w:pPr>
      <w:r>
        <w:rPr w:eastAsia="微软雅黑">
          <w:rFonts w:ascii="微软雅黑" w:hAnsi="微软雅黑"/>
          <w:b/>
          <w:i w:val="0"/>
          <w:color w:val="1F4E79"/>
          <w:sz w:val="20"/>
        </w:rPr>
        <w:t>• 实施要点：</w:t>
      </w:r>
    </w:p>
    <w:p>
      <w:pPr>
        <w:spacing w:before="20" w:after="40" w:line="288" w:lineRule="auto"/>
        <w:ind w:left="340"/>
      </w:pPr>
      <w:r>
        <w:rPr w:eastAsia="微软雅黑">
          <w:rFonts w:ascii="微软雅黑" w:hAnsi="微软雅黑"/>
          <w:b w:val="0"/>
          <w:i w:val="0"/>
          <w:color w:val="334155"/>
          <w:sz w:val="20"/>
        </w:rPr>
        <w:t>1. 租赁合规工业厂房，合理规划人流与物流通道、普通生产区、洁净作业区、仓储区（原料库/成品库）及化验室；</w:t>
      </w:r>
    </w:p>
    <w:p>
      <w:pPr>
        <w:spacing w:before="20" w:after="40" w:line="288" w:lineRule="auto"/>
        <w:ind w:left="340"/>
      </w:pPr>
      <w:r>
        <w:rPr w:eastAsia="微软雅黑">
          <w:rFonts w:ascii="微软雅黑" w:hAnsi="微软雅黑"/>
          <w:b w:val="0"/>
          <w:i w:val="0"/>
          <w:color w:val="334155"/>
          <w:sz w:val="20"/>
        </w:rPr>
        <w:t>2. 采购生产工艺设备及全套检验仪器（检测仪器配置需 100% 对应 PTR 指标，并完成法定计量检定或校准）；</w:t>
      </w:r>
    </w:p>
    <w:p>
      <w:pPr>
        <w:spacing w:before="20" w:after="40" w:line="288" w:lineRule="auto"/>
        <w:ind w:left="340"/>
      </w:pPr>
      <w:r>
        <w:rPr w:eastAsia="微软雅黑">
          <w:rFonts w:ascii="微软雅黑" w:hAnsi="微软雅黑"/>
          <w:b w:val="0"/>
          <w:i w:val="0"/>
          <w:color w:val="334155"/>
          <w:sz w:val="20"/>
        </w:rPr>
        <w:t>3. 依法配备生产负责人、质量负责人及专职质检人员，建立健全覆盖全过程的生产质量管理制度；</w:t>
      </w:r>
    </w:p>
    <w:p>
      <w:pPr>
        <w:spacing w:before="20" w:after="40" w:line="288" w:lineRule="auto"/>
        <w:ind w:left="340"/>
      </w:pPr>
      <w:r>
        <w:rPr w:eastAsia="微软雅黑">
          <w:rFonts w:ascii="微软雅黑" w:hAnsi="微软雅黑"/>
          <w:b w:val="0"/>
          <w:i w:val="0"/>
          <w:color w:val="334155"/>
          <w:sz w:val="20"/>
        </w:rPr>
        <w:t>4. 登录市政务服务平台，提交申报并取得《第一类医疗器械生产备案凭证》。</w:t>
      </w:r>
    </w:p>
    <w:tbl>
      <w:tblPr>
        <w:tblW w:type="auto" w:w="0"/>
        <w:jc w:val="center"/>
        <w:tblLayout w:type="fixed"/>
        <w:tblLook w:firstColumn="1" w:firstRow="1" w:lastColumn="0" w:lastRow="0" w:noHBand="0" w:noVBand="1" w:val="04A0"/>
      </w:tblPr>
      <w:tblGrid>
        <w:gridCol w:w="9072"/>
      </w:tblGrid>
      <w:tr>
        <w:tc>
          <w:tcPr>
            <w:tcW w:type="dxa" w:w="9071"/>
            <w:shd w:fill="F1F5F9"/>
            <w:tcBorders>
              <w:top w:val="single" w:sz="8" w:space="0" w:color="94A3B8"/>
              <w:left w:val="single" w:sz="8" w:space="0" w:color="94A3B8"/>
              <w:bottom w:val="single" w:sz="8" w:space="0" w:color="94A3B8"/>
              <w:right w:val="single" w:sz="8" w:space="0" w:color="94A3B8"/>
            </w:tcBorders>
            <w:tcMar>
              <w:top w:w="140" w:type="dxa"/>
              <w:left w:w="180" w:type="dxa"/>
              <w:bottom w:w="140" w:type="dxa"/>
              <w:right w:w="180" w:type="dxa"/>
            </w:tcMar>
          </w:tcPr>
          <w:p>
            <w:pPr>
              <w:spacing w:before="40" w:after="40"/>
              <w:jc w:val="center"/>
            </w:pPr>
            <w:r>
              <w:rPr w:eastAsia="微软雅黑">
                <w:rFonts w:ascii="微软雅黑" w:hAnsi="微软雅黑"/>
                <w:b/>
                <w:i w:val="0"/>
                <w:color w:val="475569"/>
                <w:sz w:val="19"/>
              </w:rPr>
              <w:t>【 自产出厂质控闭环流程 】</w:t>
              <w:br/>
            </w:r>
            <w:r>
              <w:rPr w:eastAsia="微软雅黑">
                <w:rFonts w:ascii="微软雅黑" w:hAnsi="微软雅黑"/>
                <w:b/>
                <w:i w:val="0"/>
                <w:color w:val="1E3A8A"/>
                <w:sz w:val="23"/>
              </w:rPr>
              <w:t>车间组织生产 ──▶ 批批全项检验合格 ──▶ 质量负责人签字放行 ──▶ 附带检验合格证与说明书 ──▶ 样品留样备查 ──▶ 建立销售台账 ──▶ 出库销售</w:t>
            </w:r>
          </w:p>
        </w:tc>
      </w:tr>
    </w:tbl>
    <w:p>
      <w:pPr>
        <w:spacing w:after="80"/>
      </w:pPr>
    </w:p>
    <w:p>
      <w:pPr>
        <w:spacing w:before="280" w:after="120"/>
      </w:pPr>
      <w:r>
        <w:rPr w:eastAsia="微软雅黑">
          <w:rFonts w:ascii="微软雅黑" w:hAnsi="微软雅黑"/>
          <w:b/>
          <w:i w:val="0"/>
          <w:color w:val="1F4E79"/>
          <w:sz w:val="27"/>
        </w:rPr>
        <w:t>六、 实战案例分析</w:t>
      </w:r>
    </w:p>
    <w:p>
      <w:pPr>
        <w:spacing w:before="120" w:after="80"/>
      </w:pPr>
      <w:r>
        <w:rPr w:eastAsia="微软雅黑">
          <w:rFonts w:ascii="微软雅黑" w:hAnsi="微软雅黑"/>
          <w:b/>
          <w:i w:val="0"/>
          <w:color w:val="0D9488"/>
          <w:sz w:val="22"/>
        </w:rPr>
        <w:t>案例一：轻资产委托代工项目（以针灸针产品为例）</w:t>
      </w:r>
    </w:p>
    <w:p>
      <w:pPr>
        <w:spacing w:before="40" w:after="80" w:line="300" w:lineRule="auto"/>
        <w:ind w:left="340"/>
      </w:pPr>
      <w:r>
        <w:rPr w:eastAsia="微软雅黑">
          <w:rFonts w:ascii="微软雅黑" w:hAnsi="微软雅黑"/>
          <w:b/>
          <w:i w:val="0"/>
          <w:color w:val="1F4E79"/>
          <w:sz w:val="20"/>
        </w:rPr>
        <w:t>• 项目背景：</w:t>
      </w:r>
      <w:r>
        <w:rPr w:eastAsia="微软雅黑">
          <w:rFonts w:ascii="微软雅黑" w:hAnsi="微软雅黑"/>
          <w:b w:val="0"/>
          <w:i w:val="0"/>
          <w:color w:val="334155"/>
          <w:sz w:val="20"/>
        </w:rPr>
        <w:t>研发负责人掌握针灸针（属于第一类医疗器械）核心成型与磨刃工艺，团队初期处于初创阶段，无自有厂房与大型制造设备，期望以较低初始投资和较短周期将技术成果转化为合法产品推向市场。</w:t>
      </w:r>
    </w:p>
    <w:p>
      <w:pPr>
        <w:spacing w:before="40" w:after="40" w:line="300" w:lineRule="auto"/>
        <w:ind w:left="340"/>
      </w:pPr>
      <w:r>
        <w:rPr w:eastAsia="微软雅黑">
          <w:rFonts w:ascii="微软雅黑" w:hAnsi="微软雅黑"/>
          <w:b/>
          <w:i w:val="0"/>
          <w:color w:val="1F4E79"/>
          <w:sz w:val="20"/>
        </w:rPr>
        <w:t>• 实施路径与时间节点：</w:t>
      </w:r>
      <w:r>
        <w:rPr w:eastAsia="微软雅黑">
          <w:rFonts w:ascii="微软雅黑" w:hAnsi="微软雅黑"/>
          <w:b w:val="0"/>
          <w:i w:val="0"/>
          <w:color w:val="334155"/>
          <w:sz w:val="20"/>
        </w:rPr>
        <w:t>项目采用国家推行的注册人（备案人）与委托代工模式，全流程由个人主体企业办理 2 项法定资质，总耗时约 1.5 个月：</w:t>
      </w:r>
    </w:p>
    <w:p>
      <w:pPr>
        <w:spacing w:before="20" w:after="40" w:line="288" w:lineRule="auto"/>
        <w:ind w:left="680"/>
      </w:pPr>
      <w:r>
        <w:rPr w:eastAsia="微软雅黑">
          <w:rFonts w:ascii="微软雅黑" w:hAnsi="微软雅黑"/>
          <w:b/>
          <w:i w:val="0"/>
          <w:color w:val="0F172A"/>
          <w:sz w:val="19"/>
        </w:rPr>
        <w:t>第 1 周（主体设立）：</w:t>
      </w:r>
      <w:r>
        <w:rPr w:eastAsia="微软雅黑">
          <w:rFonts w:ascii="微软雅黑" w:hAnsi="微软雅黑"/>
          <w:b w:val="0"/>
          <w:i w:val="0"/>
          <w:color w:val="475569"/>
          <w:sz w:val="19"/>
        </w:rPr>
        <w:t>在市场监管部门完成企业注册，取得《营业执照》（经营范围载明医疗器械技术研发与销售）；</w:t>
      </w:r>
    </w:p>
    <w:p>
      <w:pPr>
        <w:spacing w:before="20" w:after="40" w:line="288" w:lineRule="auto"/>
        <w:ind w:left="680"/>
      </w:pPr>
      <w:r>
        <w:rPr w:eastAsia="微软雅黑">
          <w:rFonts w:ascii="微软雅黑" w:hAnsi="微软雅黑"/>
          <w:b/>
          <w:i w:val="0"/>
          <w:color w:val="0F172A"/>
          <w:sz w:val="19"/>
        </w:rPr>
        <w:t>第 2～4 周（研发试制与全项检测）：</w:t>
      </w:r>
      <w:r>
        <w:rPr w:eastAsia="微软雅黑">
          <w:rFonts w:ascii="微软雅黑" w:hAnsi="微软雅黑"/>
          <w:b w:val="0"/>
          <w:i w:val="0"/>
          <w:color w:val="475569"/>
          <w:sz w:val="19"/>
        </w:rPr>
        <w:t>在实验室试制针灸针样品，编制《产品技术要求》，送交具备资质的第三方检验机构，约 2～3 周取得合格的《全项检验报告》；</w:t>
      </w:r>
    </w:p>
    <w:p>
      <w:pPr>
        <w:spacing w:before="20" w:after="40" w:line="288" w:lineRule="auto"/>
        <w:ind w:left="680"/>
      </w:pPr>
      <w:r>
        <w:rPr w:eastAsia="微软雅黑">
          <w:rFonts w:ascii="微软雅黑" w:hAnsi="微软雅黑"/>
          <w:b/>
          <w:i w:val="0"/>
          <w:color w:val="0F172A"/>
          <w:sz w:val="19"/>
        </w:rPr>
        <w:t>第 5 周（取得产品资质）：</w:t>
      </w:r>
      <w:r>
        <w:rPr w:eastAsia="微软雅黑">
          <w:rFonts w:ascii="微软雅黑" w:hAnsi="微软雅黑"/>
          <w:b w:val="0"/>
          <w:i w:val="0"/>
          <w:color w:val="475569"/>
          <w:sz w:val="19"/>
        </w:rPr>
        <w:t>通过政务服务网提交备案申报材料，2 个工作日内核准取得《第一类医疗器械产品备案凭证》；</w:t>
      </w:r>
    </w:p>
    <w:p>
      <w:pPr>
        <w:spacing w:before="20" w:after="40" w:line="288" w:lineRule="auto"/>
        <w:ind w:left="680"/>
      </w:pPr>
      <w:r>
        <w:rPr w:eastAsia="微软雅黑">
          <w:rFonts w:ascii="微软雅黑" w:hAnsi="微软雅黑"/>
          <w:b/>
          <w:i w:val="0"/>
          <w:color w:val="0F172A"/>
          <w:sz w:val="19"/>
        </w:rPr>
        <w:t>第 6 周（委托排产）：</w:t>
      </w:r>
      <w:r>
        <w:rPr w:eastAsia="微软雅黑">
          <w:rFonts w:ascii="微软雅黑" w:hAnsi="微软雅黑"/>
          <w:b w:val="0"/>
          <w:i w:val="0"/>
          <w:color w:val="475569"/>
          <w:sz w:val="19"/>
        </w:rPr>
        <w:t>与具备针灸针生产备案资质的代工厂签订《委托生产合同》和《质量协议》，并在政务平台完成委托报备，安排排产；</w:t>
      </w:r>
    </w:p>
    <w:p>
      <w:pPr>
        <w:spacing w:before="20" w:after="40" w:line="288" w:lineRule="auto"/>
        <w:ind w:left="680"/>
      </w:pPr>
      <w:r>
        <w:rPr w:eastAsia="微软雅黑">
          <w:rFonts w:ascii="微软雅黑" w:hAnsi="微软雅黑"/>
          <w:b/>
          <w:i w:val="0"/>
          <w:color w:val="0F172A"/>
          <w:sz w:val="19"/>
        </w:rPr>
        <w:t>第 7 周起（合规销售）：</w:t>
      </w:r>
      <w:r>
        <w:rPr w:eastAsia="微软雅黑">
          <w:rFonts w:ascii="微软雅黑" w:hAnsi="微软雅黑"/>
          <w:b w:val="0"/>
          <w:i w:val="0"/>
          <w:color w:val="475569"/>
          <w:sz w:val="19"/>
        </w:rPr>
        <w:t>首批产品经检验放行后，企业凭《营业执照》和《产品备案凭证》，顺利在主流电商平台及线下医疗机构、中医诊所全渠道铺货销售。</w:t>
      </w:r>
    </w:p>
    <w:p>
      <w:pPr>
        <w:spacing w:after="80"/>
      </w:pPr>
    </w:p>
    <w:p>
      <w:pPr>
        <w:spacing w:before="120" w:after="80"/>
      </w:pPr>
      <w:r>
        <w:rPr w:eastAsia="微软雅黑">
          <w:rFonts w:ascii="微软雅黑" w:hAnsi="微软雅黑"/>
          <w:b/>
          <w:i w:val="0"/>
          <w:color w:val="475569"/>
          <w:sz w:val="22"/>
        </w:rPr>
        <w:t>案例二：自建生产基地自主运营项目（以针灸针产品为例）</w:t>
      </w:r>
    </w:p>
    <w:p>
      <w:pPr>
        <w:spacing w:before="40" w:after="80" w:line="300" w:lineRule="auto"/>
        <w:ind w:left="340"/>
      </w:pPr>
      <w:r>
        <w:rPr w:eastAsia="微软雅黑">
          <w:rFonts w:ascii="微软雅黑" w:hAnsi="微软雅黑"/>
          <w:b/>
          <w:i w:val="0"/>
          <w:color w:val="1F4E79"/>
          <w:sz w:val="20"/>
        </w:rPr>
        <w:t>• 项目背景：</w:t>
      </w:r>
      <w:r>
        <w:rPr w:eastAsia="微软雅黑">
          <w:rFonts w:ascii="微软雅黑" w:hAnsi="微软雅黑"/>
          <w:b w:val="0"/>
          <w:i w:val="0"/>
          <w:color w:val="334155"/>
          <w:sz w:val="20"/>
        </w:rPr>
        <w:t>投资团队具备针灸针生产技术储备与充足的资金场地支持，规划建立自主可控的生产制造基地，实现研发、生产、检测、销售一体化运营。</w:t>
      </w:r>
    </w:p>
    <w:p>
      <w:pPr>
        <w:spacing w:before="40" w:after="40" w:line="300" w:lineRule="auto"/>
        <w:ind w:left="340"/>
      </w:pPr>
      <w:r>
        <w:rPr w:eastAsia="微软雅黑">
          <w:rFonts w:ascii="微软雅黑" w:hAnsi="微软雅黑"/>
          <w:b/>
          <w:i w:val="0"/>
          <w:color w:val="1F4E79"/>
          <w:sz w:val="20"/>
        </w:rPr>
        <w:t>• 实施路径与时间节点：</w:t>
      </w:r>
      <w:r>
        <w:rPr w:eastAsia="微软雅黑">
          <w:rFonts w:ascii="微软雅黑" w:hAnsi="微软雅黑"/>
          <w:b w:val="0"/>
          <w:i w:val="0"/>
          <w:color w:val="334155"/>
          <w:sz w:val="20"/>
        </w:rPr>
        <w:t>项目采用重资产实体建厂模式，全流程需办理 3 项法定资质，整体筹建与审批周期约 3～4 个月：</w:t>
      </w:r>
    </w:p>
    <w:p>
      <w:pPr>
        <w:spacing w:before="20" w:after="40" w:line="288" w:lineRule="auto"/>
        <w:ind w:left="680"/>
      </w:pPr>
      <w:r>
        <w:rPr w:eastAsia="微软雅黑">
          <w:rFonts w:ascii="微软雅黑" w:hAnsi="微软雅黑"/>
          <w:b/>
          <w:i w:val="0"/>
          <w:color w:val="0F172A"/>
          <w:sz w:val="19"/>
        </w:rPr>
        <w:t>第 1 周（主体设立）：</w:t>
      </w:r>
      <w:r>
        <w:rPr w:eastAsia="微软雅黑">
          <w:rFonts w:ascii="微软雅黑" w:hAnsi="微软雅黑"/>
          <w:b w:val="0"/>
          <w:i w:val="0"/>
          <w:color w:val="475569"/>
          <w:sz w:val="19"/>
        </w:rPr>
        <w:t>注册成立生产型企业，取得载有“医疗器械生产、研发、销售”经营范围的《营业执照》；</w:t>
      </w:r>
    </w:p>
    <w:p>
      <w:pPr>
        <w:spacing w:before="20" w:after="40" w:line="288" w:lineRule="auto"/>
        <w:ind w:left="680"/>
      </w:pPr>
      <w:r>
        <w:rPr w:eastAsia="微软雅黑">
          <w:rFonts w:ascii="微软雅黑" w:hAnsi="微软雅黑"/>
          <w:b/>
          <w:i w:val="0"/>
          <w:color w:val="0F172A"/>
          <w:sz w:val="19"/>
        </w:rPr>
        <w:t>第 2～4 周（产品立项与检测）：</w:t>
      </w:r>
      <w:r>
        <w:rPr w:eastAsia="微软雅黑">
          <w:rFonts w:ascii="微软雅黑" w:hAnsi="微软雅黑"/>
          <w:b w:val="0"/>
          <w:i w:val="0"/>
          <w:color w:val="475569"/>
          <w:sz w:val="19"/>
        </w:rPr>
        <w:t>完成工艺固化与样品试制，编制产品技术要求，送检并取得合格的《全项检验报告》；</w:t>
      </w:r>
    </w:p>
    <w:p>
      <w:pPr>
        <w:spacing w:before="20" w:after="40" w:line="288" w:lineRule="auto"/>
        <w:ind w:left="680"/>
      </w:pPr>
      <w:r>
        <w:rPr w:eastAsia="微软雅黑">
          <w:rFonts w:ascii="微软雅黑" w:hAnsi="微软雅黑"/>
          <w:b/>
          <w:i w:val="0"/>
          <w:color w:val="0F172A"/>
          <w:sz w:val="19"/>
        </w:rPr>
        <w:t>第 5 周（取得产品准入）：</w:t>
      </w:r>
      <w:r>
        <w:rPr w:eastAsia="微软雅黑">
          <w:rFonts w:ascii="微软雅黑" w:hAnsi="微软雅黑"/>
          <w:b w:val="0"/>
          <w:i w:val="0"/>
          <w:color w:val="475569"/>
          <w:sz w:val="19"/>
        </w:rPr>
        <w:t>在市政务服务平台提交材料，核准取得《第一类医疗器械产品备案凭证》；</w:t>
      </w:r>
    </w:p>
    <w:p>
      <w:pPr>
        <w:spacing w:before="20" w:after="40" w:line="288" w:lineRule="auto"/>
        <w:ind w:left="680"/>
      </w:pPr>
      <w:r>
        <w:rPr w:eastAsia="微软雅黑">
          <w:rFonts w:ascii="微软雅黑" w:hAnsi="微软雅黑"/>
          <w:b/>
          <w:i w:val="0"/>
          <w:color w:val="0F172A"/>
          <w:sz w:val="19"/>
        </w:rPr>
        <w:t>第 6～14 周（厂房建设与生产备案）：</w:t>
      </w:r>
      <w:r>
        <w:rPr w:eastAsia="微软雅黑">
          <w:rFonts w:ascii="微软雅黑" w:hAnsi="微软雅黑"/>
          <w:b w:val="0"/>
          <w:i w:val="0"/>
          <w:color w:val="475569"/>
          <w:sz w:val="19"/>
        </w:rPr>
        <w:t>租用工业厂房并完成车间及化验室装修，采购磨针机、自动包装机及硬度计、显微镜、拉力测试仪等检测设备并完成计量校准；配备专业质量管理人员，建立质量管理体系；随后在政务平台申报并取得《第一类医疗器械生产备案凭证》；</w:t>
      </w:r>
    </w:p>
    <w:p>
      <w:pPr>
        <w:spacing w:before="20" w:after="40" w:line="288" w:lineRule="auto"/>
        <w:ind w:left="680"/>
      </w:pPr>
      <w:r>
        <w:rPr w:eastAsia="微软雅黑">
          <w:rFonts w:ascii="微软雅黑" w:hAnsi="微软雅黑"/>
          <w:b/>
          <w:i w:val="0"/>
          <w:color w:val="0F172A"/>
          <w:sz w:val="19"/>
        </w:rPr>
        <w:t>第 15 周起（量产与销售）：</w:t>
      </w:r>
      <w:r>
        <w:rPr w:eastAsia="微软雅黑">
          <w:rFonts w:ascii="微软雅黑" w:hAnsi="微软雅黑"/>
          <w:b w:val="0"/>
          <w:i w:val="0"/>
          <w:color w:val="475569"/>
          <w:sz w:val="19"/>
        </w:rPr>
        <w:t>车间正式量产，每批产品经自检合格及质量受权人放行后，自主开展市场推广与全网发货销售。</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94A3B8"/>
        <w:sz w:val="17"/>
      </w:rPr>
      <w:t>— 医疗器械合规与实操指南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BD5E1"/>
      </w:pBdr>
    </w:pPr>
    <w:r>
      <w:rPr>
        <w:rFonts w:ascii="微软雅黑" w:hAnsi="微软雅黑"/>
        <w:color w:val="94A3B8"/>
        <w:sz w:val="17"/>
      </w:rPr>
      <w:t>第一类医疗器械产品备案与生产销售全流程实务指南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