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中介模型分析报告（X-&gt;M-&gt;Y）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一、样本说明</w:t>
      </w:r>
    </w:p>
    <w:p>
      <w:pPr>
        <w:pStyle w:val="Normal"/>
      </w:pPr>
      <w:r>
        <w:t xml:space="preserve">本研究模拟数据共 400 份样本，包含 3 个潜变量（X、M、Y），每个潜变量由 4 个观测题目测量，共计 12 个观测变量。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二、相关系数矩阵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A1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A2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A3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A4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B1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B2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B3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B4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C1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C2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C3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C4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0.610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0.559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0.632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0.610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0.618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0.622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0.198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0.247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0.559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0.618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0.605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0.210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0.249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0.246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0.632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0.622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0.605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0.255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0.215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0.206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0.654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0.683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0.647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0.293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0.251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0.314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0.654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0.652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0.613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0.291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0.198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0.210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0.255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0.683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0.652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0.645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0.319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0.305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0.302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0.371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0.247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0.647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0.613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0.645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0.220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0.215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0.293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0.319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0.680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0.609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0.688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0.249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0.206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0.251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0.305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0.680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0.644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0.703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0.246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0.291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0.302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0.233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0.609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0.644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0.651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0.263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0.314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0.289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0.371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0.318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0.688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0.703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0.651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三、验证性因子分析结果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Latent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Item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Unstd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Std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A1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1.0000000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0.7711470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A2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1.0806009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0.7915209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A3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0.9307684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0.7545073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A4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1.1442877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0.8015376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B1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1.0000000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0.8259234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B2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0.8598231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0.7883514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B3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1.0526011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0.8272777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B4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0.8760610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0.7810216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C1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1.0000000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0.8087684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C2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1.0902713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0.8312467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C3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0.9391551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0.7667569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C4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1.1855760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0.8502729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四、模型拟合度指标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Measure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Chi-square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42.996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df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51.000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p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0.780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CFI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TLI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RMSEA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SRMR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0.022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GFI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0.982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AGFI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0.973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五、信度与效度检验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Variable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Alpha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CR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AVE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0.860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0.880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0.887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六、结构模型路径系数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DV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IV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Estimate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Std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0.4694147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0.3950337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0.0000000006133578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0.3141673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0.3455299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0.0000000040096844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0.2784703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0.2577395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0.0000167515290115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七、中介效应分析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Effect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Value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Percent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Direct (X-&gt;Y)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0.258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65.4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Indirect (X-&gt;M-&gt;Y)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0.136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34.6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Total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0.394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100.0</w:t>
            </w:r>
          </w:p>
        </w:tc>
      </w:tr>
    </w:tbl>
    <w:p>
      <w:pPr>
        <w:pStyle w:val="Normal"/>
      </w:pPr>
      <w:r>
        <w:t xml:space="preserve">
Mediation effect percentage: 34.6%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八、聚合效度检验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Variable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Loading_Range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CR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AVE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Inf--Inf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Inf--Inf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Inf--Inf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九、区分效度检验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Variable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0.395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0.394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0.395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0.447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0.394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0.447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1.000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</w:tr>
    </w:tbl>
    <w:p>
      <w:pPr>
        <w:pStyle w:val="Normal"/>
      </w:pPr>
      <w:r>
        <w:t xml:space="preserve">
Note: Diagonal shows sqrt(AVE) values (X=NaN, M=NaN, Y=NaN)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十、KMO 检验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Variable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EC9346"/>
              </w:rPr>
              <w:t xml:space="preserve">KMO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X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0.882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M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Y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Overall</w:t>
            </w:r>
          </w:p>
        </w:tc>
        <w:tc>
          <w:tcPr>
            <w:tcBorders>
              <w:bottom w:val="single" w:sz="6" w:space="0" w:color="A4CEE5"/>
              <w:top w:val="single" w:sz="6" w:space="0" w:color="A4CEE5"/>
              <w:left w:val="single" w:sz="6" w:space="0" w:color="A4CEE5"/>
              <w:right w:val="single" w:sz="6" w:space="0" w:color="A4CEE5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A4CEE5"/>
              </w:rPr>
              <w:t xml:space="preserve">0.882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2026-03-13T07:40:52Z</dcterms:modified>
  <cp:category/>
</cp:coreProperties>
</file>