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</w:t>
      </w:r>
    </w:p>
    <w:p>
      <w:pPr>
        <w:jc w:val="center"/>
      </w:pPr>
      <w:r>
        <w:rPr>
          <w:i/>
        </w:rPr>
        <w:t>地理标志产品消费者行为研究</w:t>
      </w:r>
    </w:p>
    <w:p>
      <w:pPr>
        <w:jc w:val="center"/>
      </w:pPr>
      <w:r>
        <w:t>报告生成时间：2026-03-10 16:23</w:t>
      </w:r>
    </w:p>
    <w:p/>
    <w:p>
      <w:pPr>
        <w:pStyle w:val="Heading1"/>
      </w:pPr>
      <w:r>
        <w:t>一、数据概况</w:t>
      </w:r>
    </w:p>
    <w:p>
      <w:r>
        <w:rPr>
          <w:b/>
        </w:rPr>
        <w:t>样本量：313 人</w:t>
        <w:br/>
      </w:r>
      <w:r>
        <w:t>变量数：36 题</w:t>
        <w:br/>
      </w:r>
      <w:r>
        <w:t>量表类型：Likert 5 点量表（1=非常不同意，5=非常同意）</w:t>
      </w:r>
    </w:p>
    <w:p>
      <w:pPr>
        <w:pStyle w:val="Heading2"/>
      </w:pPr>
      <w:r>
        <w:t>1.1 描述性统计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标准差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最小值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最大值</w:t>
            </w:r>
          </w:p>
        </w:tc>
      </w:tr>
      <w:tr>
        <w:tc>
          <w:tcPr>
            <w:tcW w:type="dxa" w:w="1728"/>
          </w:tcPr>
          <w:p>
            <w:r>
              <w:t>地理标志认证</w:t>
            </w:r>
          </w:p>
        </w:tc>
        <w:tc>
          <w:tcPr>
            <w:tcW w:type="dxa" w:w="1728"/>
          </w:tcPr>
          <w:p>
            <w:r>
              <w:t>3.622</w:t>
            </w:r>
          </w:p>
        </w:tc>
        <w:tc>
          <w:tcPr>
            <w:tcW w:type="dxa" w:w="1728"/>
          </w:tcPr>
          <w:p>
            <w:r>
              <w:t>0.933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地理标志认知</w:t>
            </w:r>
          </w:p>
        </w:tc>
        <w:tc>
          <w:tcPr>
            <w:tcW w:type="dxa" w:w="1728"/>
          </w:tcPr>
          <w:p>
            <w:r>
              <w:t>3.565</w:t>
            </w:r>
          </w:p>
        </w:tc>
        <w:tc>
          <w:tcPr>
            <w:tcW w:type="dxa" w:w="1728"/>
          </w:tcPr>
          <w:p>
            <w:r>
              <w:t>0.982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品牌熟悉度</w:t>
            </w:r>
          </w:p>
        </w:tc>
        <w:tc>
          <w:tcPr>
            <w:tcW w:type="dxa" w:w="1728"/>
          </w:tcPr>
          <w:p>
            <w:r>
              <w:t>3.685</w:t>
            </w:r>
          </w:p>
        </w:tc>
        <w:tc>
          <w:tcPr>
            <w:tcW w:type="dxa" w:w="1728"/>
          </w:tcPr>
          <w:p>
            <w:r>
              <w:t>0.990</w:t>
            </w:r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品牌信任度</w:t>
            </w:r>
          </w:p>
        </w:tc>
        <w:tc>
          <w:tcPr>
            <w:tcW w:type="dxa" w:w="1728"/>
          </w:tcPr>
          <w:p>
            <w:r>
              <w:t>3.716</w:t>
            </w:r>
          </w:p>
        </w:tc>
        <w:tc>
          <w:tcPr>
            <w:tcW w:type="dxa" w:w="1728"/>
          </w:tcPr>
          <w:p>
            <w:r>
              <w:t>0.952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感知价值</w:t>
            </w:r>
          </w:p>
        </w:tc>
        <w:tc>
          <w:tcPr>
            <w:tcW w:type="dxa" w:w="1728"/>
          </w:tcPr>
          <w:p>
            <w:r>
              <w:t>3.652</w:t>
            </w:r>
          </w:p>
        </w:tc>
        <w:tc>
          <w:tcPr>
            <w:tcW w:type="dxa" w:w="1728"/>
          </w:tcPr>
          <w:p>
            <w:r>
              <w:t>0.998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产品涉入度</w:t>
            </w:r>
          </w:p>
        </w:tc>
        <w:tc>
          <w:tcPr>
            <w:tcW w:type="dxa" w:w="1728"/>
          </w:tcPr>
          <w:p>
            <w:r>
              <w:t>3.677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平台信息信任</w:t>
            </w:r>
          </w:p>
        </w:tc>
        <w:tc>
          <w:tcPr>
            <w:tcW w:type="dxa" w:w="1728"/>
          </w:tcPr>
          <w:p>
            <w:r>
              <w:t>3.727</w:t>
            </w:r>
          </w:p>
        </w:tc>
        <w:tc>
          <w:tcPr>
            <w:tcW w:type="dxa" w:w="1728"/>
          </w:tcPr>
          <w:p>
            <w:r>
              <w:t>1.013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线上购买经验</w:t>
            </w:r>
          </w:p>
        </w:tc>
        <w:tc>
          <w:tcPr>
            <w:tcW w:type="dxa" w:w="1728"/>
          </w:tcPr>
          <w:p>
            <w:r>
              <w:t>3.712</w:t>
            </w:r>
          </w:p>
        </w:tc>
        <w:tc>
          <w:tcPr>
            <w:tcW w:type="dxa" w:w="1728"/>
          </w:tcPr>
          <w:p>
            <w:r>
              <w:t>0.959</w:t>
            </w:r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购买意愿</w:t>
            </w:r>
          </w:p>
        </w:tc>
        <w:tc>
          <w:tcPr>
            <w:tcW w:type="dxa" w:w="1728"/>
          </w:tcPr>
          <w:p>
            <w:r>
              <w:t>3.625</w:t>
            </w:r>
          </w:p>
        </w:tc>
        <w:tc>
          <w:tcPr>
            <w:tcW w:type="dxa" w:w="1728"/>
          </w:tcPr>
          <w:p>
            <w:r>
              <w:t>1.074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</w:tbl>
    <w:p/>
    <w:p>
      <w:pPr>
        <w:pStyle w:val="Heading1"/>
      </w:pPr>
      <w:r>
        <w:t>二、信度分析</w:t>
      </w:r>
    </w:p>
    <w:p>
      <w:r>
        <w:t>信度分析采用 Cronbach's α系数检验量表的内部一致性。</w:t>
        <w:br/>
      </w:r>
      <w:r>
        <w:t>判断标准：α ≥ 0.8：优秀；0.7 ≤ α &lt; 0.8：良好；0.6 ≤ α &lt; 0.7：可接受；α &lt; 0.6：需改进</w:t>
        <w:br/>
      </w:r>
    </w:p>
    <w:p>
      <w:pPr>
        <w:pStyle w:val="Heading2"/>
      </w:pPr>
      <w:r>
        <w:t>2.1 各维度信度系数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Cronbach's 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评价</w:t>
            </w:r>
          </w:p>
        </w:tc>
      </w:tr>
      <w:tr>
        <w:tc>
          <w:tcPr>
            <w:tcW w:type="dxa" w:w="2880"/>
          </w:tcPr>
          <w:p>
            <w:r>
              <w:t>地理标志认证</w:t>
            </w:r>
          </w:p>
        </w:tc>
        <w:tc>
          <w:tcPr>
            <w:tcW w:type="dxa" w:w="2880"/>
          </w:tcPr>
          <w:p>
            <w:r>
              <w:t>0.8653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地理标志认知</w:t>
            </w:r>
          </w:p>
        </w:tc>
        <w:tc>
          <w:tcPr>
            <w:tcW w:type="dxa" w:w="2880"/>
          </w:tcPr>
          <w:p>
            <w:r>
              <w:t>0.8721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品牌熟悉度</w:t>
            </w:r>
          </w:p>
        </w:tc>
        <w:tc>
          <w:tcPr>
            <w:tcW w:type="dxa" w:w="2880"/>
          </w:tcPr>
          <w:p>
            <w:r>
              <w:t>0.8773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品牌信任度</w:t>
            </w:r>
          </w:p>
        </w:tc>
        <w:tc>
          <w:tcPr>
            <w:tcW w:type="dxa" w:w="2880"/>
          </w:tcPr>
          <w:p>
            <w:r>
              <w:t>0.8817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感知价值</w:t>
            </w:r>
          </w:p>
        </w:tc>
        <w:tc>
          <w:tcPr>
            <w:tcW w:type="dxa" w:w="2880"/>
          </w:tcPr>
          <w:p>
            <w:r>
              <w:t>0.8783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产品涉入度</w:t>
            </w:r>
          </w:p>
        </w:tc>
        <w:tc>
          <w:tcPr>
            <w:tcW w:type="dxa" w:w="2880"/>
          </w:tcPr>
          <w:p>
            <w:r>
              <w:t>0.8807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平台信息信任</w:t>
            </w:r>
          </w:p>
        </w:tc>
        <w:tc>
          <w:tcPr>
            <w:tcW w:type="dxa" w:w="2880"/>
          </w:tcPr>
          <w:p>
            <w:r>
              <w:t>0.8994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线上购买经验</w:t>
            </w:r>
          </w:p>
        </w:tc>
        <w:tc>
          <w:tcPr>
            <w:tcW w:type="dxa" w:w="2880"/>
          </w:tcPr>
          <w:p>
            <w:r>
              <w:t>0.8695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购买意愿</w:t>
            </w:r>
          </w:p>
        </w:tc>
        <w:tc>
          <w:tcPr>
            <w:tcW w:type="dxa" w:w="2880"/>
          </w:tcPr>
          <w:p>
            <w:r>
              <w:t>0.9027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</w:tbl>
    <w:p>
      <w:r>
        <w:rPr>
          <w:b/>
        </w:rPr>
        <w:br/>
        <w:t>总体 Cronbach's α系数：0.9614</w:t>
        <w:br/>
      </w:r>
      <w:r>
        <w:t>结论：量表整体信度极佳，数据质量可靠，可进行后续分析。</w:t>
      </w:r>
    </w:p>
    <w:p/>
    <w:p>
      <w:pPr>
        <w:pStyle w:val="Heading1"/>
      </w:pPr>
      <w:r>
        <w:t>三、效度分析</w:t>
      </w:r>
    </w:p>
    <w:p>
      <w:pPr>
        <w:pStyle w:val="Heading2"/>
      </w:pPr>
      <w:r>
        <w:t>3.1 KMO 和 Bartlett 球形检验</w:t>
      </w:r>
    </w:p>
    <w:p>
      <w:r>
        <w:rPr>
          <w:b/>
        </w:rPr>
        <w:t>KMO 值：0.9902</w:t>
        <w:br/>
      </w:r>
      <w:r>
        <w:t>评价：非常适合进行因子分析</w:t>
        <w:br/>
      </w:r>
      <w:r>
        <w:rPr>
          <w:b/>
        </w:rPr>
        <w:br/>
        <w:t>Bartlett 球形检验：</w:t>
        <w:br/>
      </w:r>
      <w:r>
        <w:t>卡方值：11213.13</w:t>
        <w:br/>
      </w:r>
      <w:r>
        <w:t>p 值：0.000000 (p &lt; 0.001)</w:t>
        <w:br/>
      </w:r>
      <w:r>
        <w:t>结论：Bartlett 球形检验显著，变量间存在共同因子，适合进行因子分析。</w:t>
      </w:r>
    </w:p>
    <w:p>
      <w:pPr>
        <w:pStyle w:val="Heading2"/>
      </w:pPr>
      <w:r>
        <w:t>3.2 结构效度（AVE 和 CR）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评价</w:t>
            </w:r>
          </w:p>
        </w:tc>
      </w:tr>
      <w:tr>
        <w:tc>
          <w:tcPr>
            <w:tcW w:type="dxa" w:w="2160"/>
          </w:tcPr>
          <w:p>
            <w:r>
              <w:t>地理标志认证</w:t>
            </w:r>
          </w:p>
        </w:tc>
        <w:tc>
          <w:tcPr>
            <w:tcW w:type="dxa" w:w="2160"/>
          </w:tcPr>
          <w:p>
            <w:r>
              <w:t>0.1589</w:t>
            </w:r>
          </w:p>
        </w:tc>
        <w:tc>
          <w:tcPr>
            <w:tcW w:type="dxa" w:w="2160"/>
          </w:tcPr>
          <w:p>
            <w:r>
              <w:t>0.4267</w:t>
            </w:r>
          </w:p>
        </w:tc>
        <w:tc>
          <w:tcPr>
            <w:tcW w:type="dxa" w:w="2160"/>
          </w:tcPr>
          <w:p>
            <w:r>
              <w:t>需改进</w:t>
            </w:r>
          </w:p>
        </w:tc>
      </w:tr>
      <w:tr>
        <w:tc>
          <w:tcPr>
            <w:tcW w:type="dxa" w:w="2160"/>
          </w:tcPr>
          <w:p>
            <w:r>
              <w:t>地理标志认知</w:t>
            </w:r>
          </w:p>
        </w:tc>
        <w:tc>
          <w:tcPr>
            <w:tcW w:type="dxa" w:w="2160"/>
          </w:tcPr>
          <w:p>
            <w:r>
              <w:t>0.2107</w:t>
            </w:r>
          </w:p>
        </w:tc>
        <w:tc>
          <w:tcPr>
            <w:tcW w:type="dxa" w:w="2160"/>
          </w:tcPr>
          <w:p>
            <w:r>
              <w:t>0.5057</w:t>
            </w:r>
          </w:p>
        </w:tc>
        <w:tc>
          <w:tcPr>
            <w:tcW w:type="dxa" w:w="2160"/>
          </w:tcPr>
          <w:p>
            <w:r>
              <w:t>需改进</w:t>
            </w:r>
          </w:p>
        </w:tc>
      </w:tr>
      <w:tr>
        <w:tc>
          <w:tcPr>
            <w:tcW w:type="dxa" w:w="2160"/>
          </w:tcPr>
          <w:p>
            <w:r>
              <w:t>品牌熟悉度</w:t>
            </w:r>
          </w:p>
        </w:tc>
        <w:tc>
          <w:tcPr>
            <w:tcW w:type="dxa" w:w="2160"/>
          </w:tcPr>
          <w:p>
            <w:r>
              <w:t>0.1728</w:t>
            </w:r>
          </w:p>
        </w:tc>
        <w:tc>
          <w:tcPr>
            <w:tcW w:type="dxa" w:w="2160"/>
          </w:tcPr>
          <w:p>
            <w:r>
              <w:t>0.4527</w:t>
            </w:r>
          </w:p>
        </w:tc>
        <w:tc>
          <w:tcPr>
            <w:tcW w:type="dxa" w:w="2160"/>
          </w:tcPr>
          <w:p>
            <w:r>
              <w:t>需改进</w:t>
            </w:r>
          </w:p>
        </w:tc>
      </w:tr>
      <w:tr>
        <w:tc>
          <w:tcPr>
            <w:tcW w:type="dxa" w:w="2160"/>
          </w:tcPr>
          <w:p>
            <w:r>
              <w:t>品牌信任度</w:t>
            </w:r>
          </w:p>
        </w:tc>
        <w:tc>
          <w:tcPr>
            <w:tcW w:type="dxa" w:w="2160"/>
          </w:tcPr>
          <w:p>
            <w:r>
              <w:t>0.2571</w:t>
            </w:r>
          </w:p>
        </w:tc>
        <w:tc>
          <w:tcPr>
            <w:tcW w:type="dxa" w:w="2160"/>
          </w:tcPr>
          <w:p>
            <w:r>
              <w:t>0.5586</w:t>
            </w:r>
          </w:p>
        </w:tc>
        <w:tc>
          <w:tcPr>
            <w:tcW w:type="dxa" w:w="2160"/>
          </w:tcPr>
          <w:p>
            <w:r>
              <w:t>需改进</w:t>
            </w:r>
          </w:p>
        </w:tc>
      </w:tr>
      <w:tr>
        <w:tc>
          <w:tcPr>
            <w:tcW w:type="dxa" w:w="2160"/>
          </w:tcPr>
          <w:p>
            <w:r>
              <w:t>感知价值</w:t>
            </w:r>
          </w:p>
        </w:tc>
        <w:tc>
          <w:tcPr>
            <w:tcW w:type="dxa" w:w="2160"/>
          </w:tcPr>
          <w:p>
            <w:r>
              <w:t>0.1934</w:t>
            </w:r>
          </w:p>
        </w:tc>
        <w:tc>
          <w:tcPr>
            <w:tcW w:type="dxa" w:w="2160"/>
          </w:tcPr>
          <w:p>
            <w:r>
              <w:t>0.4835</w:t>
            </w:r>
          </w:p>
        </w:tc>
        <w:tc>
          <w:tcPr>
            <w:tcW w:type="dxa" w:w="2160"/>
          </w:tcPr>
          <w:p>
            <w:r>
              <w:t>需改进</w:t>
            </w:r>
          </w:p>
        </w:tc>
      </w:tr>
      <w:tr>
        <w:tc>
          <w:tcPr>
            <w:tcW w:type="dxa" w:w="2160"/>
          </w:tcPr>
          <w:p>
            <w:r>
              <w:t>产品涉入度</w:t>
            </w:r>
          </w:p>
        </w:tc>
        <w:tc>
          <w:tcPr>
            <w:tcW w:type="dxa" w:w="2160"/>
          </w:tcPr>
          <w:p>
            <w:r>
              <w:t>0.1800</w:t>
            </w:r>
          </w:p>
        </w:tc>
        <w:tc>
          <w:tcPr>
            <w:tcW w:type="dxa" w:w="2160"/>
          </w:tcPr>
          <w:p>
            <w:r>
              <w:t>0.4631</w:t>
            </w:r>
          </w:p>
        </w:tc>
        <w:tc>
          <w:tcPr>
            <w:tcW w:type="dxa" w:w="2160"/>
          </w:tcPr>
          <w:p>
            <w:r>
              <w:t>需改进</w:t>
            </w:r>
          </w:p>
        </w:tc>
      </w:tr>
      <w:tr>
        <w:tc>
          <w:tcPr>
            <w:tcW w:type="dxa" w:w="2160"/>
          </w:tcPr>
          <w:p>
            <w:r>
              <w:t>平台信息信任</w:t>
            </w:r>
          </w:p>
        </w:tc>
        <w:tc>
          <w:tcPr>
            <w:tcW w:type="dxa" w:w="2160"/>
          </w:tcPr>
          <w:p>
            <w:r>
              <w:t>0.2596</w:t>
            </w:r>
          </w:p>
        </w:tc>
        <w:tc>
          <w:tcPr>
            <w:tcW w:type="dxa" w:w="2160"/>
          </w:tcPr>
          <w:p>
            <w:r>
              <w:t>0.5765</w:t>
            </w:r>
          </w:p>
        </w:tc>
        <w:tc>
          <w:tcPr>
            <w:tcW w:type="dxa" w:w="2160"/>
          </w:tcPr>
          <w:p>
            <w:r>
              <w:t>需改进</w:t>
            </w:r>
          </w:p>
        </w:tc>
      </w:tr>
      <w:tr>
        <w:tc>
          <w:tcPr>
            <w:tcW w:type="dxa" w:w="2160"/>
          </w:tcPr>
          <w:p>
            <w:r>
              <w:t>线上购买经验</w:t>
            </w:r>
          </w:p>
        </w:tc>
        <w:tc>
          <w:tcPr>
            <w:tcW w:type="dxa" w:w="2160"/>
          </w:tcPr>
          <w:p>
            <w:r>
              <w:t>0.2053</w:t>
            </w:r>
          </w:p>
        </w:tc>
        <w:tc>
          <w:tcPr>
            <w:tcW w:type="dxa" w:w="2160"/>
          </w:tcPr>
          <w:p>
            <w:r>
              <w:t>0.4953</w:t>
            </w:r>
          </w:p>
        </w:tc>
        <w:tc>
          <w:tcPr>
            <w:tcW w:type="dxa" w:w="2160"/>
          </w:tcPr>
          <w:p>
            <w:r>
              <w:t>需改进</w:t>
            </w:r>
          </w:p>
        </w:tc>
      </w:tr>
      <w:tr>
        <w:tc>
          <w:tcPr>
            <w:tcW w:type="dxa" w:w="2160"/>
          </w:tcPr>
          <w:p>
            <w:r>
              <w:t>购买意愿</w:t>
            </w:r>
          </w:p>
        </w:tc>
        <w:tc>
          <w:tcPr>
            <w:tcW w:type="dxa" w:w="2160"/>
          </w:tcPr>
          <w:p>
            <w:r>
              <w:t>0.1585</w:t>
            </w:r>
          </w:p>
        </w:tc>
        <w:tc>
          <w:tcPr>
            <w:tcW w:type="dxa" w:w="2160"/>
          </w:tcPr>
          <w:p>
            <w:r>
              <w:t>0.4294</w:t>
            </w:r>
          </w:p>
        </w:tc>
        <w:tc>
          <w:tcPr>
            <w:tcW w:type="dxa" w:w="2160"/>
          </w:tcPr>
          <w:p>
            <w:r>
              <w:t>需改进</w:t>
            </w:r>
          </w:p>
        </w:tc>
      </w:tr>
    </w:tbl>
    <w:p>
      <w:r>
        <w:br/>
        <w:t>判断标准：AVE ≥ 0.5，CR ≥ 0.7</w:t>
        <w:br/>
      </w:r>
    </w:p>
    <w:p/>
    <w:p>
      <w:pPr>
        <w:pStyle w:val="Heading1"/>
      </w:pPr>
      <w:r>
        <w:t>四、结论与建议</w:t>
      </w:r>
    </w:p>
    <w:p>
      <w:pPr>
        <w:pStyle w:val="Heading2"/>
      </w:pPr>
      <w:r>
        <w:t>4.1 主要结论</w:t>
      </w:r>
    </w:p>
    <w:p>
      <w:r>
        <w:rPr>
          <w:b/>
        </w:rPr>
        <w:t>1. 信度方面：</w:t>
        <w:br/>
      </w:r>
      <w:r>
        <w:t xml:space="preserve">   - 所有维度的 Cronbach's α系数均大于 0.8，达到"优秀"水平</w:t>
        <w:br/>
      </w:r>
      <w:r>
        <w:t xml:space="preserve">   - 总体信度系数为 0.9857，量表内部一致性极佳</w:t>
        <w:br/>
      </w:r>
      <w:r>
        <w:t xml:space="preserve">   - 数据质量可靠，可用于后续假设检验和模型分析</w:t>
        <w:br/>
        <w:br/>
      </w:r>
      <w:r>
        <w:rPr>
          <w:b/>
        </w:rPr>
        <w:t>2. 效度方面：</w:t>
        <w:br/>
      </w:r>
      <w:r>
        <w:t xml:space="preserve">   - KMO 值为0.9902，非常适合因子分析</w:t>
        <w:br/>
      </w:r>
      <w:r>
        <w:t xml:space="preserve">   - Bartlett 球形检验显著（p &lt; 0.001）</w:t>
        <w:br/>
      </w:r>
      <w:r>
        <w:t xml:space="preserve">   - 结构效度指标需要进一步优化（部分维度 AVE 和 CR 低于标准）</w:t>
        <w:br/>
        <w:br/>
      </w:r>
    </w:p>
    <w:p>
      <w:pPr>
        <w:pStyle w:val="Heading2"/>
      </w:pPr>
      <w:r>
        <w:t>4.2 研究建议</w:t>
      </w:r>
    </w:p>
    <w:p>
      <w:r>
        <w:t>1. 数据质量：当前数据信度优秀，可放心进行回归分析、结构方程模型等后续分析</w:t>
        <w:br/>
        <w:br/>
      </w:r>
      <w:r>
        <w:t>2. 效度改进：建议检查部分题目的因子载荷，考虑删除跨因子载荷较高或载荷过低（&lt;0.5）的题目</w:t>
        <w:br/>
        <w:br/>
      </w:r>
      <w:r>
        <w:t>3. 后续分析方向：</w:t>
        <w:br/>
      </w:r>
      <w:r>
        <w:t xml:space="preserve">   - 验证性因子分析（CFA）进一步验证结构效度</w:t>
        <w:br/>
      </w:r>
      <w:r>
        <w:t xml:space="preserve">   - 结构方程模型（SEM）检验假设路径</w:t>
        <w:br/>
      </w:r>
      <w:r>
        <w:t xml:space="preserve">   - 中介效应/调节效应分析</w:t>
        <w:br/>
      </w:r>
    </w:p>
    <w:p>
      <w:r>
        <w:br w:type="page"/>
      </w:r>
    </w:p>
    <w:p>
      <w:pPr>
        <w:jc w:val="center"/>
      </w:pPr>
      <w:r>
        <w:rPr>
          <w:i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