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为及时研判行业监管动向与政策红利，现将截至2026年08月30日本周最新发布的医药产业重点政策及文件摘要汇总如下：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