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为及时研判行业监管动向与政策红利，现将截至2026年09月24日本周最新发布的医药产业重点政策及文件摘要汇总如下：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