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国家发展改革委 国家卫生健康委关于医保支持基层医疗卫生服务发展的指导意见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国家发展改革委 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2026-03-17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国家医保局关于加快医疗保障领域场景培育和开放 支持新场景大规模应用的通知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2026-02-05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自然资源部 民政部 国家卫生健康委印发《关于深化自然资源要素保障 支持养老服务改革发展的若干措施》的通知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2026-01-28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财政部关于做好职工基本医疗保险个人账户跨省共济工作的通知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财政部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2026-01-09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国家医疗保障局办公室关于大力推进刷脸支付、一码支付、移动支付、信用支付等便捷支付工作的通知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2026-01-08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国家医疗保障局办公室关于印发医保基金清算提质增效三年行动计划的通知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2025-12-15</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学习规划建议每日问答 | 为什么要全链条推动集成电路、工业母机、高端仪器、基础软件、先进材料、生物制造等重点领域关键核心技术攻关取得决定性突破</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2025-11-29</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《国家医保局 国家发展改革委 国家卫生健康委关于医保支持基层医疗卫生服务发展的指导意见》（发布机关：国家医保局 国家发展改革委 国家卫生健康委，发布日期：2026-03-17）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国家发展改革委 国家卫生健康委关于医保支持基层医疗卫生服务发展的指导意见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https://www.gov.cn/zhengce/zhengceku/202603/content_7063029.htm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《国家医保局关于加快医疗保障领域场景培育和开放 支持新场景大规模应用的通知》（发布机关：国家医保局，发布日期：2026-02-05）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文件主要内容与核心要点：国家医保局关于加快医疗保障领域场景培育和开放 支持新场景大规模应用的通知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https://www.gov.cn/zhengce/zhengceku/202602/content_7057134.htm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《自然资源部 民政部 国家卫生健康委印发《关于深化自然资源要素保障 支持养老服务改革发展的若干措施》的通知》（发布机关：国家卫生健康委员会，发布日期：2026-01-28）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文件主要内容与核心要点：自然资源部 民政部 国家卫生健康委印发《关于深化自然资源要素保障 支持养老服务改革发展的若干措施》的通知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https://www.gov.cn/zhengce/zhengceku/202601/content_7056416.htm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《国家医保局 财政部关于做好职工基本医疗保险个人账户跨省共济工作的通知》（发布机关：国家医保局 财政部，发布日期：2026-01-09）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财政部关于做好职工基本医疗保险个人账户跨省共济工作的通知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https://www.gov.cn/zhengce/zhengceku/202601/content_7054311.htm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《国家医疗保障局办公室关于大力推进刷脸支付、一码支付、移动支付、信用支付等便捷支付工作的通知》（发布机关：国家医保局，发布日期：2026-01-08）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文件主要内容与核心要点：国家医疗保障局办公室关于大力推进刷脸支付、一码支付、移动支付、信用支付等便捷支付工作的通知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https://www.gov.cn/zhengce/zhengceku/202601/content_7054281.htm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《国家医疗保障局办公室关于印发医保基金清算提质增效三年行动计划的通知》（发布机关：国家医保局办公室，发布日期：2025-12-15）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文件主要内容与核心要点：国家医疗保障局办公室关于印发医保基金清算提质增效三年行动计划的通知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https://www.gov.cn/zhengce/zhengceku/202512/content_7051326.htm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《学习规划建议每日问答 | 为什么要全链条推动集成电路、工业母机、高端仪器、基础软件、先进材料、生物制造等重点领域关键核心技术攻关取得决定性突破》（发布机关：国务院政策文件库，发布日期：2025-11-29）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文件主要内容与核心要点：学习规划建议每日问答 | 为什么要全链条推动集成电路、工业母机、高端仪器、基础软件、先进材料、生物制造等重点领域关键核心技术攻关取得决定性突破</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https://www.gov.cn/zhengce/202511/content_7049872.htm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