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医药健康产业集团政策监测信息简报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为及时研判行业监管动向与政策红利，现将截至2026年08月18日本周最新发布的医药产业重点政策及文件摘要汇总如下：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四川省药品监督管理局关于深化药品医疗器械审评审批制度改革鼓励创新药械发展的若干措施</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四川省发展和改革委员会等部门关于印发《四川省支持医用同位素及放射性药物产业高质量发展若干政策实施细则》的通知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四川省发展改革委 省经济和信息化厅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 国家卫生健康委关于印发《放射性药品审评审批工作程序及临床急需通道操作细则》的通知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 国家卫健委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四川省药品监督管理局关于加强放射性药品生产经营监管促进核医疗产业健康发展的指导意见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2026-08-13</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四川省科学技术厅关于发布《2026年度重大新药创制与现代中药科技重大专项申报指南》的通知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2026-08-12</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《四川省药品监督管理局关于深化药品医疗器械审评审批制度改革鼓励创新药械发展的若干措施》（发布机关：四川省药品监督管理局，发布日期：2026-08-16）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创新药械绿色通道】川药监发〔2026〕18号：对进入国家和省级重大科技专项的创新药、罕见病治疗药、首创医疗器械实行‘提前介入、一企一策、全程辅导’；压缩审评审批与检验检测时限50%；建立全省生物医药企业申报专班对接机制。</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https://yjj.sc.gov.cn/scyjj/c103142/2026/8/16/content_sichuan_mpa_innovate.shtml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《四川省发展和改革委员会等部门关于印发《四川省支持医用同位素及放射性药物产业高质量发展若干政策实施细则》的通知》（发布机关：四川省发展改革委 省经济和信息化厅，发布日期：2026-08-15）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资金奖补最高2000万】重点支持医用核素堆照分离纯化线建设、靶向放射性新药研发及临床试验。对取得放射性新药临床批件并开展I/II/III期临床的企业，给予最高2000万元阶梯式后补助；对在川落地建设的医用同位素反应堆给予固定资产投资30%贴息支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https://fgw.sc.gov.cn/sfgw/c106092/2026/8/15/content_sichuan_nuclear_med.shtml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《国家药品监督管理局 国家卫生健康委关于印发《放射性药品审评审批工作程序及临床急需通道操作细则》的通知》（发布机关：国家药监局 国家卫健委，发布日期：2026-08-14）</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审评绿色通道】国药监综药注〔2026〕48号：针对治疗用放射性药物、医用同位素短半衰期特性，建立60个工作日快速审评审批通道与随到随检机制；明确医疗机构自制放射性制剂区域内调剂使用备案流程。</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https://www.nmpa.gov.cn/xxgk/fgwj/gzwj/gzwjyp/20260814163000101.html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《四川省药品监督管理局关于加强放射性药品生产经营监管促进核医疗产业健康发展的指导意见》（发布机关：四川省药品监督管理局，发布日期：2026-08-13）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核药监管与合规保障】川药监办〔2026〕29号：明确短半衰期医用核素及靶向放药生产许可（GMP）快速现场核查规程；支持天府国际生物城及乐山核技术基地建设区域放射性药品检测中心，优化院内放药制剂调剂使用审批流程。</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https://yjj.sc.gov.cn/scyjj/c103142/2026/8/13/content_sichuan_mpa_nuclear.shtml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《四川省科学技术厅关于发布《2026年度重大新药创制与现代中药科技重大专项申报指南》的通知》（发布机关：四川省科学技术厅，发布日期：2026-08-12）</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科技专项资助最高1000万】川科农〔2026〕62号：重点支持前沿生物药（ADC、双抗、mRNA）、小分子靶向创新药、现代中药大品种二次开发。设立揭榜挂帅项目，单个项目财政科技资金资助最高1000万元，牵头企业自筹配套比例不低于1:1。</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https://kjt.sc.gov.cn/kjt/gstz/20260812/content_sichuan_major_pharma.shtml</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