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120"/>
        <w:jc w:val="center"/>
      </w:pPr>
      <w:r>
        <w:rPr>
          <w:rFonts w:ascii="方正小标宋简体" w:hAnsi="方正小标宋简体"/>
          <w:b/>
          <w:color w:val="C5161D"/>
          <w:sz w:val="44"/>
          <w:rFonts w:ascii="方正小标宋简体" w:hAnsi="方正小标宋简体" w:eastAsia="方正小标宋简体" w:cs="方正小标宋简体"/>
        </w:rPr>
        <w:t>工业和信息化部科技司</w:t>
        <w:br/>
        <w:t>公 文 通 知</w:t>
      </w:r>
    </w:p>
    <w:p>
      <w:pPr>
        <w:spacing w:line="120" w:lineRule="auto" w:before="0" w:after="240"/>
        <w:jc w:val="center"/>
      </w:pPr>
      <w:r>
        <w:rPr>
          <w:rFonts w:ascii="黑体" w:hAnsi="黑体"/>
          <w:b/>
          <w:color w:val="C5161D"/>
          <w:sz w:val="24"/>
          <w:rFonts w:ascii="黑体" w:hAnsi="黑体" w:eastAsia="黑体" w:cs="黑体"/>
        </w:rPr>
        <w:t>――――――――――――――――――――――――――――――――――――――</w:t>
      </w:r>
    </w:p>
    <w:p>
      <w:pPr>
        <w:spacing w:line="300" w:lineRule="auto" w:before="80" w:after="280"/>
        <w:jc w:val="center"/>
      </w:pPr>
      <w:r>
        <w:rPr>
          <w:rFonts w:ascii="方正小标宋简体" w:hAnsi="方正小标宋简体"/>
          <w:b/>
          <w:color w:val="000000"/>
          <w:sz w:val="36"/>
          <w:rFonts w:ascii="方正小标宋简体" w:hAnsi="方正小标宋简体" w:eastAsia="方正小标宋简体" w:cs="方正小标宋简体"/>
        </w:rPr>
        <w:t>关于公开征求《国家脑机接口产业标准体系建设指南</w:t>
        <w:br/>
        <w:t>（2026版）》（征求意见稿）意见的通知</w:t>
      </w:r>
    </w:p>
    <w:p>
      <w:pPr>
        <w:spacing w:line="288" w:lineRule="auto" w:before="0" w:after="240"/>
        <w:jc w:val="center"/>
      </w:pPr>
      <w:r>
        <w:rPr>
          <w:rFonts w:ascii="楷体" w:hAnsi="楷体"/>
          <w:b w:val="0"/>
          <w:color w:val="505050"/>
          <w:sz w:val="21"/>
          <w:rFonts w:ascii="楷体" w:hAnsi="楷体" w:eastAsia="楷体" w:cs="楷体"/>
        </w:rPr>
        <w:t>发布机关：工业和信息化部科技司    |    发布日期：2026年8月24日    |    公开属性：主动公开</w:t>
      </w:r>
    </w:p>
    <w:p>
      <w:pPr>
        <w:spacing w:line="324" w:lineRule="auto" w:before="80" w:after="80"/>
        <w:jc w:val="left"/>
      </w:pPr>
      <w:r>
        <w:rPr>
          <w:rFonts w:ascii="黑体" w:hAnsi="黑体"/>
          <w:b/>
          <w:color w:val="000000"/>
          <w:sz w:val="28"/>
          <w:rFonts w:ascii="黑体" w:hAnsi="黑体" w:eastAsia="黑体" w:cs="黑体"/>
        </w:rPr>
        <w:t>各有关单位、行业专家及社会公众：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为深入贯彻落实党中央、国务院关于培育未来产业、发展新质生产力的决策部署，加快推动脑机接口关键技术突破与产业高质量发展，充分发挥标准在引领技术创新、规范行业发展、保障生命伦理安全及支撑产业生态建设中的基础性、引领性作用，工业和信息化部科技司组织有关行业协会、科研院所、高校、领军企业及国家级标准化技术委员会，研究起草了《国家脑机接口产业标准体系建设指南（2026版）》（征求意见稿）。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现依法向社会公开征求意见。欢迎各有关单位和各界人士于2026年9月23日前，提出宝贵意见和建议。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公众可以通过以下途径和方式反馈意见：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1. 登录工业和信息化标准信息服务平台（http://std.miit.gov.cn）“征求意见”栏目在线提交反馈；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2. 发送电子邮件至：kjsbzb@miit.gov.cn（邮件主题请注明“《国家脑机接口产业标准体系建设指南》征求意见反馈”）；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3. 邮寄书面意见至：北京市西城区西长安街13号 工业和信息化部科技司标准处（邮编：100804）。</w:t>
      </w:r>
    </w:p>
    <w:p>
      <w:pPr>
        <w:spacing w:line="324" w:lineRule="auto" w:before="160" w:after="80"/>
        <w:ind w:firstLine="560"/>
        <w:jc w:val="both"/>
      </w:pPr>
      <w:r>
        <w:rPr>
          <w:rFonts w:ascii="黑体" w:hAnsi="黑体"/>
          <w:b/>
          <w:color w:val="000000"/>
          <w:sz w:val="26"/>
          <w:rFonts w:ascii="黑体" w:hAnsi="黑体" w:eastAsia="黑体" w:cs="黑体"/>
        </w:rPr>
        <w:t>附件：</w:t>
      </w: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1. 《国家脑机接口产业标准体系建设指南（2026版）》（征求意见稿）</w:t>
        <w:br/>
        <w:t xml:space="preserve">          2. 《国家脑机接口产业标准体系建设指南（2026版）》编制说明</w:t>
      </w:r>
    </w:p>
    <w:p>
      <w:pPr>
        <w:spacing w:line="288" w:lineRule="auto" w:before="320" w:after="0"/>
        <w:jc w:val="right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工业和信息化部科技司</w:t>
        <w:br/>
        <w:t>2026年8月24日</w:t>
      </w:r>
    </w:p>
    <w:p>
      <w:r>
        <w:br w:type="page"/>
      </w:r>
    </w:p>
    <w:p>
      <w:pPr>
        <w:spacing w:line="288" w:lineRule="auto" w:before="0" w:after="200"/>
        <w:jc w:val="center"/>
      </w:pPr>
      <w:r>
        <w:rPr>
          <w:rFonts w:ascii="方正小标宋简体" w:hAnsi="方正小标宋简体"/>
          <w:b/>
          <w:color w:val="000000"/>
          <w:sz w:val="32"/>
          <w:rFonts w:ascii="方正小标宋简体" w:hAnsi="方正小标宋简体" w:eastAsia="方正小标宋简体" w:cs="方正小标宋简体"/>
        </w:rPr>
        <w:t>【附件 1 全文】</w:t>
        <w:br/>
        <w:t>国家脑机接口产业标准体系建设指南（2026版）</w:t>
        <w:br/>
        <w:t>（征求意见稿）</w:t>
      </w:r>
    </w:p>
    <w:p>
      <w:pPr>
        <w:spacing w:line="324" w:lineRule="auto" w:before="160" w:after="80"/>
        <w:ind w:firstLine="560"/>
        <w:jc w:val="both"/>
      </w:pPr>
      <w:r>
        <w:rPr>
          <w:rFonts w:ascii="黑体" w:hAnsi="黑体"/>
          <w:b/>
          <w:color w:val="000000"/>
          <w:sz w:val="28"/>
          <w:rFonts w:ascii="黑体" w:hAnsi="黑体" w:eastAsia="黑体" w:cs="黑体"/>
        </w:rPr>
        <w:t>一、总体要求</w:t>
      </w:r>
    </w:p>
    <w:p>
      <w:pPr>
        <w:spacing w:line="324" w:lineRule="auto" w:before="80" w:after="40"/>
        <w:ind w:firstLine="560"/>
        <w:jc w:val="both"/>
      </w:pPr>
      <w:r>
        <w:rPr>
          <w:rFonts w:ascii="楷体" w:hAnsi="楷体"/>
          <w:b/>
          <w:color w:val="000000"/>
          <w:sz w:val="27"/>
          <w:rFonts w:ascii="楷体" w:hAnsi="楷体" w:eastAsia="楷体" w:cs="楷体"/>
        </w:rPr>
        <w:t>（一）指导思想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以习近平新时代中国特色社会主义思想为指导，全面贯彻党的二十大和二十届二中、三中全会精神，统筹高质量发展与高水平安全，立足我国脑机接口产业发展实际与国际前沿技术趋势，以构建系统完备、协同高效、开放创新的脑机接口标准体系为抓手，统一技术语言、接口规范、数据格式和安全评价准则，降低全产业链协同创新成本，加速前沿技术向现实生产力转化。</w:t>
      </w:r>
    </w:p>
    <w:p>
      <w:pPr>
        <w:spacing w:line="324" w:lineRule="auto" w:before="80" w:after="40"/>
        <w:ind w:firstLine="560"/>
        <w:jc w:val="both"/>
      </w:pPr>
      <w:r>
        <w:rPr>
          <w:rFonts w:ascii="楷体" w:hAnsi="楷体"/>
          <w:b/>
          <w:color w:val="000000"/>
          <w:sz w:val="27"/>
          <w:rFonts w:ascii="楷体" w:hAnsi="楷体" w:eastAsia="楷体" w:cs="楷体"/>
        </w:rPr>
        <w:t>（二）基本原则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坚持需求牵引、场景驱动；坚持自主创新、前瞻布局；坚持急用先行、系统推进；坚持安全底线、伦理先行。严格保障神经数据隐私与人身安全，积极深度参与国际标准化进程。</w:t>
      </w:r>
    </w:p>
    <w:p>
      <w:pPr>
        <w:spacing w:line="324" w:lineRule="auto" w:before="80" w:after="40"/>
        <w:ind w:firstLine="560"/>
        <w:jc w:val="both"/>
      </w:pPr>
      <w:r>
        <w:rPr>
          <w:rFonts w:ascii="楷体" w:hAnsi="楷体"/>
          <w:b/>
          <w:color w:val="000000"/>
          <w:sz w:val="27"/>
          <w:rFonts w:ascii="楷体" w:hAnsi="楷体" w:eastAsia="楷体" w:cs="楷体"/>
        </w:rPr>
        <w:t>（三）建设目标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到2028年：聚焦产业链关键环节，制修订脑机接口领域国家标准和行业标准40项以上，牵头及深度参与研制国际标准10项以上，在重点医疗、康复、工业制造等场景开展宣贯与示范推广，推动超过100家领军企业实施标准落地。</w:t>
        <w:br/>
        <w:t>到2030年：累计研制脑机接口标准80项以上，全面建成结构合理、技术先进、安全合规的标准体系，实现对核心器件、基础算法、产品系统、行业应用及伦理安全的全生命周期覆盖，显著提升我国脑机接口产业的全球话语权与核心竞争力。</w:t>
      </w:r>
    </w:p>
    <w:p>
      <w:pPr>
        <w:spacing w:line="324" w:lineRule="auto" w:before="160" w:after="80"/>
        <w:ind w:firstLine="560"/>
        <w:jc w:val="both"/>
      </w:pPr>
      <w:r>
        <w:rPr>
          <w:rFonts w:ascii="黑体" w:hAnsi="黑体"/>
          <w:b/>
          <w:color w:val="000000"/>
          <w:sz w:val="28"/>
          <w:rFonts w:ascii="黑体" w:hAnsi="黑体" w:eastAsia="黑体" w:cs="黑体"/>
        </w:rPr>
        <w:t>二、标准体系结构与重点研制方向</w:t>
      </w:r>
    </w:p>
    <w:p>
      <w:pPr>
        <w:spacing w:line="324" w:lineRule="auto" w:before="80" w:after="40"/>
        <w:ind w:firstLine="560"/>
        <w:jc w:val="both"/>
      </w:pPr>
      <w:r>
        <w:rPr>
          <w:rFonts w:ascii="楷体" w:hAnsi="楷体"/>
          <w:b/>
          <w:color w:val="000000"/>
          <w:sz w:val="27"/>
          <w:rFonts w:ascii="楷体" w:hAnsi="楷体" w:eastAsia="楷体" w:cs="楷体"/>
        </w:rPr>
        <w:t>（一）体系总体架构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《指南》搭建了覆盖全产业链的“七大维度”标准架构：1.基础共性标准；2.硬件标准；3.软件与算法标准；4.数据与通信标准；5.产品与系统标准；6.行业应用标准；7.安全与治理标准。</w:t>
      </w:r>
    </w:p>
    <w:p>
      <w:pPr>
        <w:spacing w:line="324" w:lineRule="auto" w:before="80" w:after="40"/>
        <w:ind w:firstLine="560"/>
        <w:jc w:val="both"/>
      </w:pPr>
      <w:r>
        <w:rPr>
          <w:rFonts w:ascii="楷体" w:hAnsi="楷体"/>
          <w:b/>
          <w:color w:val="000000"/>
          <w:sz w:val="27"/>
          <w:rFonts w:ascii="楷体" w:hAnsi="楷体" w:eastAsia="楷体" w:cs="楷体"/>
        </w:rPr>
        <w:t>（二）基础共性标准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主要包括术语和定义、通用技术要求、参考系统架构、性能测试基准、质量成熟度评价及互操作性规范。为产业链上下游提供统一的技术基准与评估依据。</w:t>
      </w:r>
    </w:p>
    <w:p>
      <w:pPr>
        <w:spacing w:line="324" w:lineRule="auto" w:before="80" w:after="40"/>
        <w:ind w:firstLine="560"/>
        <w:jc w:val="both"/>
      </w:pPr>
      <w:r>
        <w:rPr>
          <w:rFonts w:ascii="楷体" w:hAnsi="楷体"/>
          <w:b/>
          <w:color w:val="000000"/>
          <w:sz w:val="27"/>
          <w:rFonts w:ascii="楷体" w:hAnsi="楷体" w:eastAsia="楷体" w:cs="楷体"/>
        </w:rPr>
        <w:t>（三）核心硬件标准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重点攻关：高密度柔性微电极、皮层脑电电极、穿透式深部电极等生物相容性电极标准；微功耗高集成脑电信号采集前端芯片（AFE）、神经编解码与刺激专用芯片（ASIC）标准；微型化植入/非植入模组封装及专用高保真硬件接口规范。</w:t>
      </w:r>
    </w:p>
    <w:p>
      <w:pPr>
        <w:spacing w:line="324" w:lineRule="auto" w:before="80" w:after="40"/>
        <w:ind w:firstLine="560"/>
        <w:jc w:val="both"/>
      </w:pPr>
      <w:r>
        <w:rPr>
          <w:rFonts w:ascii="楷体" w:hAnsi="楷体"/>
          <w:b/>
          <w:color w:val="000000"/>
          <w:sz w:val="27"/>
          <w:rFonts w:ascii="楷体" w:hAnsi="楷体" w:eastAsia="楷体" w:cs="楷体"/>
        </w:rPr>
        <w:t>（四）软件与算法标准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重点规范：脑机接口底层通用操作系统与软件中间件；时空特征提取、高精度编解码算法模型、意图预测算法效能测评；神经接口标准化通信协议与驱动开发规范。</w:t>
      </w:r>
    </w:p>
    <w:p>
      <w:pPr>
        <w:spacing w:line="324" w:lineRule="auto" w:before="80" w:after="40"/>
        <w:ind w:firstLine="560"/>
        <w:jc w:val="both"/>
      </w:pPr>
      <w:r>
        <w:rPr>
          <w:rFonts w:ascii="楷体" w:hAnsi="楷体"/>
          <w:b/>
          <w:color w:val="000000"/>
          <w:sz w:val="27"/>
          <w:rFonts w:ascii="楷体" w:hAnsi="楷体" w:eastAsia="楷体" w:cs="楷体"/>
        </w:rPr>
        <w:t>（五）数据与通信标准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重点制定：脑电与多模态神经生理数据存储格式、无损压缩与标准化协议；神经数据加密传输、抗干扰通信协议；多源脑机数据融合与神经信号标注元数据标准。</w:t>
      </w:r>
    </w:p>
    <w:p>
      <w:pPr>
        <w:spacing w:line="324" w:lineRule="auto" w:before="80" w:after="40"/>
        <w:ind w:firstLine="560"/>
        <w:jc w:val="both"/>
      </w:pPr>
      <w:r>
        <w:rPr>
          <w:rFonts w:ascii="楷体" w:hAnsi="楷体"/>
          <w:b/>
          <w:color w:val="000000"/>
          <w:sz w:val="27"/>
          <w:rFonts w:ascii="楷体" w:hAnsi="楷体" w:eastAsia="楷体" w:cs="楷体"/>
        </w:rPr>
        <w:t>（六）产品与系统标准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涵盖六大类产品系统：1.医疗器械类（辅助诊断、神经调控、运动功能重建、癫痫/帕金森治疗等）；2.工业生产类（高危作业脑负荷监测、人机协同协作控制）；3.消费电子类（智能可穿戴头环、脑控外设）；4.个人健康类（睡眠监测干预、注意力调控）；5.科学研究类；6.多模态融合智能系统。</w:t>
        <w:br/>
        <w:t>特别说明：符合医疗器械法定定义的脑机接口产品，必须严格遵循国家药品监督管理部门相关法律法规、注册审查指导原则及医疗器械专用标准体系进行管理。</w:t>
      </w:r>
    </w:p>
    <w:p>
      <w:pPr>
        <w:spacing w:line="324" w:lineRule="auto" w:before="80" w:after="40"/>
        <w:ind w:firstLine="560"/>
        <w:jc w:val="both"/>
      </w:pPr>
      <w:r>
        <w:rPr>
          <w:rFonts w:ascii="楷体" w:hAnsi="楷体"/>
          <w:b/>
          <w:color w:val="000000"/>
          <w:sz w:val="27"/>
          <w:rFonts w:ascii="楷体" w:hAnsi="楷体" w:eastAsia="楷体" w:cs="楷体"/>
        </w:rPr>
        <w:t>（七）安全、伦理与治理标准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贯穿标准化全生命周期：1.神经伦理规范与知情同意标准；2.神经数据资产与隐私安全保护标准；3.植入式设备生物安全性与长期在体可靠性标准；4.功能安全与电磁兼容安全标准；5.全流程质量风险防控与追溯体系。</w:t>
      </w:r>
    </w:p>
    <w:p>
      <w:pPr>
        <w:spacing w:line="324" w:lineRule="auto" w:before="160" w:after="80"/>
        <w:ind w:firstLine="560"/>
        <w:jc w:val="both"/>
      </w:pPr>
      <w:r>
        <w:rPr>
          <w:rFonts w:ascii="黑体" w:hAnsi="黑体"/>
          <w:b/>
          <w:color w:val="000000"/>
          <w:sz w:val="28"/>
          <w:rFonts w:ascii="黑体" w:hAnsi="黑体" w:eastAsia="黑体" w:cs="黑体"/>
        </w:rPr>
        <w:t>三、组织实施与保障措施</w:t>
      </w:r>
    </w:p>
    <w:p>
      <w:pPr>
        <w:spacing w:line="324" w:lineRule="auto" w:before="80" w:after="40"/>
        <w:ind w:firstLine="560"/>
        <w:jc w:val="both"/>
      </w:pPr>
      <w:r>
        <w:rPr>
          <w:rFonts w:ascii="楷体" w:hAnsi="楷体"/>
          <w:b/>
          <w:color w:val="000000"/>
          <w:sz w:val="27"/>
          <w:rFonts w:ascii="楷体" w:hAnsi="楷体" w:eastAsia="楷体" w:cs="楷体"/>
        </w:rPr>
        <w:t>（一）加强跨部门跨行业协同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建立工信部、国家药监局、科技部、国家卫健委等多部门联动的标准化工作协同推进机制，设立脑机接口标准化联合工作组。</w:t>
      </w:r>
    </w:p>
    <w:p>
      <w:pPr>
        <w:spacing w:line="324" w:lineRule="auto" w:before="80" w:after="40"/>
        <w:ind w:firstLine="560"/>
        <w:jc w:val="both"/>
      </w:pPr>
      <w:r>
        <w:rPr>
          <w:rFonts w:ascii="楷体" w:hAnsi="楷体"/>
          <w:b/>
          <w:color w:val="000000"/>
          <w:sz w:val="27"/>
          <w:rFonts w:ascii="楷体" w:hAnsi="楷体" w:eastAsia="楷体" w:cs="楷体"/>
        </w:rPr>
        <w:t>（二）加速关键标准研制与宣贯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开辟高价值急需标准立项与审查“绿色通道”，支持龙头企业联合高校、三甲医院组建标准化示范应用联合体。</w:t>
      </w:r>
    </w:p>
    <w:p>
      <w:pPr>
        <w:spacing w:line="324" w:lineRule="auto" w:before="80" w:after="40"/>
        <w:ind w:firstLine="560"/>
        <w:jc w:val="both"/>
      </w:pPr>
      <w:r>
        <w:rPr>
          <w:rFonts w:ascii="楷体" w:hAnsi="楷体"/>
          <w:b/>
          <w:color w:val="000000"/>
          <w:sz w:val="27"/>
          <w:rFonts w:ascii="楷体" w:hAnsi="楷体" w:eastAsia="楷体" w:cs="楷体"/>
        </w:rPr>
        <w:t>（三）积极融入全球标准化格局</w:t>
      </w:r>
    </w:p>
    <w:p>
      <w:pPr>
        <w:spacing w:line="324" w:lineRule="auto" w:before="40" w:after="60"/>
        <w:ind w:firstLine="560"/>
        <w:jc w:val="both"/>
      </w:pPr>
      <w:r>
        <w:rPr>
          <w:rFonts w:ascii="方正仿宋简体" w:hAnsi="方正仿宋简体"/>
          <w:b w:val="0"/>
          <w:color w:val="000000"/>
          <w:sz w:val="26"/>
          <w:rFonts w:ascii="方正仿宋简体" w:hAnsi="方正仿宋简体" w:eastAsia="方正仿宋简体" w:cs="方正仿宋简体"/>
        </w:rPr>
        <w:t>支持国内专家在 ISO、IEC、IEEE 等国际标准化组织担任职务，推动我国脑机接口优势技术标准转化为国际标准。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方正仿宋简体" w:hAnsi="方正仿宋简体"/>
        <w:b w:val="0"/>
        <w:color w:val="969696"/>
        <w:sz w:val="18"/>
        <w:rFonts w:ascii="方正仿宋简体" w:hAnsi="方正仿宋简体" w:eastAsia="方正仿宋简体" w:cs="方正仿宋简体"/>
      </w:rPr>
      <w:t>— 官方源文件归档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b w:val="0"/>
        <w:color w:val="8C8C8C"/>
        <w:sz w:val="17"/>
        <w:rFonts w:ascii="黑体" w:hAnsi="黑体" w:eastAsia="黑体" w:cs="黑体"/>
      </w:rPr>
      <w:t>★ 官方公文征求意见稿 · 国家脑机接口产业标准体系建设指南 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