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为及时研判行业监管动向与政策红利，现将截至2026年08月27日本周最新发布的医药产业重点政策及文件摘要汇总如下：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财政部关于做好2026年高校毕业生等青年就业工作的通知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财政部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2026-03-20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关于加强数据要素学科专业建设和数字人才队伍建设的意见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国家发展改革委 国家数据局 教育部 科技部 中共中央组织部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2025-12-03</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司法部办公厅 国家发展改革委办公厅 全国工商联办公厅印发《关于进一步发挥行政复议监督职能 规范涉企行政执法的指导意见》《行政复议监督规范涉企行政执法典型案例》的通知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司法部办公厅 国家发展改革委办公厅 全国工商联办公厅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2025-08-07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关于印发医院免陪照护服务试点工作方案的通知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国家卫生健康委办公厅 国家中医药局综合司 国家疾控局综合司</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2025-05-27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农业农村部办公厅关于印发《养殖业节粮行动实施方案》的通知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农业农村部办公厅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2025-05-04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国家中医药管理局关于进一步加强中医药科研诚信建设的通知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2025-04-16</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《人力资源社会保障部 财政部关于做好2026年高校毕业生等青年就业工作的通知》（发布机关：人力资源社会保障部 财政部，发布日期：2026-03-20）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支持承担国家科技计划（专项、基金等）的高校、科研院所和企业面向高校毕业生开发科研助理岗位。科研助理的劳务性报酬和社会保险补助等支出可由项目承担单位按规定通过科研项目经费等渠道解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https://www.gov.cn/zhengce/zhengceku/202603/content_7063305.htm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《关于加强数据要素学科专业建设和数字人才队伍建设的意见》（发布机关：国家发展改革委 国家数据局 教育部 科技部 中共中央组织部，发布日期：2025-12-03）</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数据产业发展急需的知识和技能要求，开设数字贸易与商务、数字媒体艺术、数字政府治理、数据安全、数智化供应链管理、健康医疗大数据、数据中心智慧运维、国际数据治理等“微专业”。鼓励有条件的省份因地制宜建设</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https://www.gov.cn/zhengce/zhengceku/202512/content_7050192.htm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《司法部办公厅 国家发展改革委办公厅 全国工商联办公厅印发《关于进一步发挥行政复议监督职能 规范涉企行政执法的指导意见》《行政复议监督规范涉企行政执法典型案例》的通知》（发布机关：司法部办公厅 国家发展改革委办公厅 全国工商联办公厅，发布日期：2025-08-07）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文件主要内容与核心要点：提升行政复议吸纳涉企行政争议能力 （六）畅通涉企行政复议申请渠道。各地发展改革部门、工商联持续加强对涉企政策措施的宣传解读和精准推送。各级地方政府行政复议机构依托行政审批中心、公共法律服务中心、基层</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https://www.gov.cn/zhengce/zhengceku/202508/content_7035623.htm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《关于印发医院免陪照护服务试点工作方案的通知》（发布机关：国家卫生健康委办公厅 国家中医药局综合司 国家疾控局综合司，发布日期：2025-05-27）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文件主要内容与核心要点：体验,提升人民群众获得感,国家卫生健康委、国家中医药局、国家疾控局制定了《医院免陪照护服务试点工作方案》。现印发给你们,请结合工作实际,认真组织实施。 国家卫生健康委办公厅 国家中医药局综合司 国家疾控</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https://www.gov.cn/zhengce/zhengceku/202505/content_7025451.htm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《农业农村部办公厅关于印发《养殖业节粮行动实施方案》的通知》（发布机关：农业农村部办公厅，发布日期：2025-05-04）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使用专项整治巩固提升行动。（农业农村部畜牧兽医局、渔业渔政管理局负责，中国动物疫病预防控制中心、中国兽医药品监察所、中国动物卫生与流行病学中心、全国水产技术推广总站、中国农业科学院、中国水产科学研究</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https://www.gov.cn/zhengce/zhengceku/202505/content_7022364.htm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《国家中医药管理局关于进一步加强中医药科研诚信建设的通知》（发布机关：国家中医药管理局，发布日期：2025-04-16）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黑名单”、不良记录等，及时警示提醒，做好审核把关。各单位要建立科研成果发表管理制度，科研人员应在论文等科研成果发表前开展自查，做好原始数据和文件记录的备案。科研团队、科研人员对外发布科研成果，不得</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https://www.gov.cn/zhengce/zhengceku/202504/content_7018938.htm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