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周报</w:t>
      </w:r>
    </w:p>
    <w:p>
      <w:pPr>
        <w:numPr>
          <w:ilvl w:val="0"/>
          <w:numId w:val="1"/>
        </w:numPr>
        <w:ind w:left="425" w:leftChars="0" w:hanging="425" w:firstLineChars="0"/>
        <w:rPr>
          <w:rFonts w:hint="eastAsia"/>
          <w:sz w:val="24"/>
          <w:szCs w:val="24"/>
          <w:lang w:val="en-US" w:eastAsia="zh-CN"/>
        </w:rPr>
      </w:pPr>
      <w:r>
        <w:rPr>
          <w:rFonts w:hint="eastAsia"/>
          <w:sz w:val="24"/>
          <w:szCs w:val="24"/>
          <w:lang w:val="en-US" w:eastAsia="zh-CN"/>
        </w:rPr>
        <w:t>统计黄河流域降雨及流量信息，包括经纬度坐标及站点高程，以下是统计信息的部分结果：</w:t>
      </w:r>
    </w:p>
    <w:p>
      <w:pPr>
        <w:rPr>
          <w:sz w:val="24"/>
          <w:szCs w:val="24"/>
        </w:rPr>
      </w:pPr>
      <w:r>
        <w:rPr>
          <w:sz w:val="24"/>
          <w:szCs w:val="24"/>
        </w:rPr>
        <w:drawing>
          <wp:inline distT="0" distB="0" distL="114300" distR="114300">
            <wp:extent cx="5273040" cy="38804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88048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各个站点的经纬度信息取自google map。</w:t>
      </w:r>
    </w:p>
    <w:p>
      <w:pPr>
        <w:numPr>
          <w:ilvl w:val="0"/>
          <w:numId w:val="2"/>
        </w:numPr>
        <w:rPr>
          <w:rFonts w:hint="eastAsia"/>
          <w:sz w:val="24"/>
          <w:szCs w:val="24"/>
          <w:lang w:val="en-US" w:eastAsia="zh-CN"/>
        </w:rPr>
      </w:pPr>
      <w:r>
        <w:rPr>
          <w:rFonts w:hint="eastAsia"/>
          <w:sz w:val="24"/>
          <w:szCs w:val="24"/>
          <w:lang w:val="en-US" w:eastAsia="zh-CN"/>
        </w:rPr>
        <w:t>学习使用SMS软件，但多次尝试之后，仍报错：</w:t>
      </w:r>
    </w:p>
    <w:p>
      <w:pPr>
        <w:numPr>
          <w:numId w:val="0"/>
        </w:numPr>
        <w:jc w:val="center"/>
        <w:rPr>
          <w:rFonts w:hint="eastAsia"/>
          <w:sz w:val="24"/>
          <w:szCs w:val="24"/>
          <w:lang w:val="en-US" w:eastAsia="zh-CN"/>
        </w:rPr>
      </w:pPr>
      <w:r>
        <w:rPr>
          <w:sz w:val="24"/>
          <w:szCs w:val="24"/>
        </w:rPr>
        <w:drawing>
          <wp:inline distT="0" distB="0" distL="114300" distR="114300">
            <wp:extent cx="5263515" cy="3584575"/>
            <wp:effectExtent l="0" t="0" r="952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3515" cy="3584575"/>
                    </a:xfrm>
                    <a:prstGeom prst="rect">
                      <a:avLst/>
                    </a:prstGeom>
                    <a:noFill/>
                    <a:ln w="9525">
                      <a:noFill/>
                    </a:ln>
                  </pic:spPr>
                </pic:pic>
              </a:graphicData>
            </a:graphic>
          </wp:inline>
        </w:drawing>
      </w:r>
    </w:p>
    <w:p>
      <w:pPr>
        <w:numPr>
          <w:ilvl w:val="0"/>
          <w:numId w:val="2"/>
        </w:numPr>
        <w:rPr>
          <w:rFonts w:hint="eastAsia"/>
          <w:sz w:val="24"/>
          <w:szCs w:val="24"/>
          <w:lang w:val="en-US" w:eastAsia="zh-CN"/>
        </w:rPr>
      </w:pPr>
      <w:r>
        <w:rPr>
          <w:rFonts w:hint="eastAsia"/>
          <w:sz w:val="24"/>
          <w:szCs w:val="24"/>
          <w:lang w:val="en-US" w:eastAsia="zh-CN"/>
        </w:rPr>
        <w:t>深入理解JVM：</w:t>
      </w:r>
    </w:p>
    <w:p>
      <w:pPr>
        <w:numPr>
          <w:ilvl w:val="0"/>
          <w:numId w:val="0"/>
        </w:numPr>
        <w:ind w:firstLine="420" w:firstLineChars="0"/>
        <w:rPr>
          <w:rFonts w:hint="eastAsia"/>
          <w:sz w:val="24"/>
          <w:szCs w:val="24"/>
          <w:lang w:val="en-US" w:eastAsia="zh-CN"/>
        </w:rPr>
      </w:pPr>
      <w:r>
        <w:rPr>
          <w:rFonts w:hint="eastAsia"/>
          <w:sz w:val="24"/>
          <w:szCs w:val="24"/>
          <w:lang w:val="en-US" w:eastAsia="zh-CN"/>
        </w:rPr>
        <w:t>JVM的自动内存管理机制：主要分为运行时数据区域和非运行时数据区域；日常开发中需要关注或者优化的多数是运行时数据区域，该区域的分区划分为：程序计数器、Java虚拟机栈、本地方法栈、Java堆、方法区、运行时常量池、直接内存等。各个分区在不同的程序执行阶段被使用，常见的OOM主要包括：Java堆溢出、虚拟机栈和本地方法栈溢出、方法去与常量池溢出、本机直接内存溢出、其中直接内存是不在JVM设置的常规堆内存之中的，所以直接内存的溢出是较为难发现的内存溢出情况。</w:t>
      </w:r>
    </w:p>
    <w:p>
      <w:pPr>
        <w:numPr>
          <w:ilvl w:val="0"/>
          <w:numId w:val="0"/>
        </w:numPr>
        <w:ind w:firstLine="420" w:firstLineChars="0"/>
        <w:rPr>
          <w:rFonts w:hint="eastAsia"/>
          <w:sz w:val="24"/>
          <w:szCs w:val="24"/>
          <w:lang w:val="en-US" w:eastAsia="zh-CN"/>
        </w:rPr>
      </w:pPr>
      <w:r>
        <w:rPr>
          <w:rFonts w:hint="eastAsia"/>
          <w:sz w:val="24"/>
          <w:szCs w:val="24"/>
          <w:lang w:val="en-US" w:eastAsia="zh-CN"/>
        </w:rPr>
        <w:t>GC：回收对象内存的前提是判断内存中的对象是否可以被回收，常见的判断对象是“存活”还是“死亡”的算法有两个：引用计数算法和可达性算法。引用计数算法实现简单，判定效率也很高，但是它的一个主要的弊端就在于它很难解决对象之间相互循环引用的问题；而可达性算法是目前主流的JVM中广泛使用的对象判定算法，它的算法思想是通过一系列的称为“GC Roots”的对象作为起始点，从这些节点开始向下搜索，搜索所走过的路称为引用链，当一个对象到GC Roots没有任何引用链相连时（即不可达），则证明此对象是不可用的。如下图所示：</w:t>
      </w:r>
    </w:p>
    <w:p>
      <w:pPr>
        <w:numPr>
          <w:ilvl w:val="0"/>
          <w:numId w:val="0"/>
        </w:numPr>
        <w:rPr>
          <w:sz w:val="24"/>
          <w:szCs w:val="24"/>
        </w:rPr>
      </w:pPr>
      <w:r>
        <w:rPr>
          <w:sz w:val="24"/>
          <w:szCs w:val="24"/>
        </w:rPr>
        <w:drawing>
          <wp:inline distT="0" distB="0" distL="114300" distR="114300">
            <wp:extent cx="5271770" cy="2736215"/>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770" cy="273621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图中灰色填充的对象即表示可达，处于存活状态，而右侧的对象因为没有任何一种途径与GC Roots相连，所以是不可达的，这样的对象会在GC发生时被自动回收掉。</w:t>
      </w:r>
    </w:p>
    <w:p>
      <w:pPr>
        <w:numPr>
          <w:ilvl w:val="0"/>
          <w:numId w:val="0"/>
        </w:numPr>
        <w:ind w:firstLine="420" w:firstLineChars="0"/>
        <w:rPr>
          <w:rFonts w:hint="eastAsia"/>
          <w:sz w:val="24"/>
          <w:szCs w:val="24"/>
          <w:lang w:val="en-US" w:eastAsia="zh-CN"/>
        </w:rPr>
      </w:pPr>
      <w:r>
        <w:rPr>
          <w:rFonts w:hint="eastAsia"/>
          <w:sz w:val="24"/>
          <w:szCs w:val="24"/>
          <w:lang w:val="en-US" w:eastAsia="zh-CN"/>
        </w:rPr>
        <w:t>常见的垃圾回收算法主要有四种：标记-清除算法、复制算法、标记-整理算法、分代收集算法。第一个是最基础的收集算法，主要不足有两点：一是效率问题；另一个是空间问题；复制算法解决了效率问题，但是这种算法的代价是将内存缩小为原来的一半，未免有点太高了。</w:t>
      </w:r>
    </w:p>
    <w:p>
      <w:pPr>
        <w:numPr>
          <w:ilvl w:val="0"/>
          <w:numId w:val="0"/>
        </w:numPr>
        <w:ind w:firstLine="420" w:firstLineChars="0"/>
        <w:rPr>
          <w:rFonts w:hint="eastAsia"/>
          <w:sz w:val="24"/>
          <w:szCs w:val="24"/>
          <w:lang w:val="en-US" w:eastAsia="zh-CN"/>
        </w:rPr>
      </w:pPr>
      <w:bookmarkStart w:id="0" w:name="_GoBack"/>
      <w:bookmarkEnd w:id="0"/>
      <w:r>
        <w:rPr>
          <w:rFonts w:hint="eastAsia"/>
          <w:sz w:val="24"/>
          <w:szCs w:val="24"/>
          <w:lang w:val="en-US" w:eastAsia="zh-CN"/>
        </w:rPr>
        <w:t>垃圾收集器：serial收集器、parnew收集器、g1收集器、cms收集器等，不同的收集器对应于不同的现实场景。</w:t>
      </w:r>
    </w:p>
    <w:p>
      <w:pPr>
        <w:numPr>
          <w:ilvl w:val="0"/>
          <w:numId w:val="0"/>
        </w:num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90E9F6"/>
    <w:multiLevelType w:val="singleLevel"/>
    <w:tmpl w:val="E690E9F6"/>
    <w:lvl w:ilvl="0" w:tentative="0">
      <w:start w:val="1"/>
      <w:numFmt w:val="decimal"/>
      <w:lvlText w:val="%1."/>
      <w:lvlJc w:val="left"/>
      <w:pPr>
        <w:ind w:left="425" w:hanging="425"/>
      </w:pPr>
      <w:rPr>
        <w:rFonts w:hint="default"/>
      </w:rPr>
    </w:lvl>
  </w:abstractNum>
  <w:abstractNum w:abstractNumId="1">
    <w:nsid w:val="5361D9E0"/>
    <w:multiLevelType w:val="singleLevel"/>
    <w:tmpl w:val="5361D9E0"/>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F73C0A"/>
    <w:rsid w:val="45F73C0A"/>
    <w:rsid w:val="4B255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2018-06-10T00:56:00Z</dcterms:created>
  <dc:creator>Bre_eze</dc:creator>
  <cp:lastModifiedBy>Bre_eze</cp:lastModifiedBy>
  <dcterms:modified xsi:type="dcterms:W3CDTF">2018-06-10T08:34:45Z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