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ascii="宋体" w:hAnsi="宋体"/>
          <w:sz w:val="44"/>
          <w:szCs w:val="32"/>
          <w:lang w:eastAsia="zh-CN"/>
        </w:rPr>
        <w:t>昊</w:t>
      </w:r>
      <w:r>
        <w:rPr>
          <w:rFonts w:hint="eastAsia" w:ascii="宋体" w:hAnsi="宋体"/>
          <w:sz w:val="44"/>
          <w:szCs w:val="32"/>
          <w:lang w:eastAsia="zh-CN"/>
        </w:rPr>
        <w:t xml:space="preserve"> </w:t>
      </w:r>
      <w:r>
        <w:rPr>
          <w:rFonts w:ascii="宋体" w:hAnsi="宋体"/>
          <w:sz w:val="44"/>
          <w:szCs w:val="32"/>
          <w:lang w:eastAsia="zh-CN"/>
        </w:rPr>
        <w:t>方</w:t>
      </w:r>
      <w:r>
        <w:rPr>
          <w:rFonts w:hint="eastAsia" w:ascii="宋体" w:hAnsi="宋体"/>
          <w:sz w:val="44"/>
          <w:szCs w:val="32"/>
          <w:lang w:eastAsia="zh-CN"/>
        </w:rPr>
        <w:t xml:space="preserve"> </w:t>
      </w:r>
      <w:r>
        <w:rPr>
          <w:rFonts w:ascii="宋体" w:hAnsi="宋体"/>
          <w:sz w:val="44"/>
          <w:szCs w:val="32"/>
          <w:lang w:eastAsia="zh-CN"/>
        </w:rPr>
        <w:t>控</w:t>
      </w:r>
      <w:r>
        <w:rPr>
          <w:rFonts w:hint="eastAsia" w:ascii="宋体" w:hAnsi="宋体"/>
          <w:sz w:val="44"/>
          <w:szCs w:val="32"/>
          <w:lang w:eastAsia="zh-CN"/>
        </w:rPr>
        <w:t xml:space="preserve"> </w:t>
      </w:r>
      <w:r>
        <w:rPr>
          <w:rFonts w:ascii="宋体" w:hAnsi="宋体"/>
          <w:sz w:val="44"/>
          <w:szCs w:val="32"/>
          <w:lang w:eastAsia="zh-CN"/>
        </w:rPr>
        <w:t>制</w:t>
      </w:r>
    </w:p>
    <w:p/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产</w:t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品</w:t>
      </w:r>
    </w:p>
    <w:p>
      <w:pPr>
        <w:pStyle w:val="7"/>
        <w:tabs>
          <w:tab w:val="left" w:pos="2377"/>
          <w:tab w:val="center" w:pos="4153"/>
          <w:tab w:val="center" w:pos="5245"/>
          <w:tab w:val="left" w:pos="7770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立</w:t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项</w:t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书</w:t>
      </w:r>
    </w:p>
    <w:p/>
    <w:p/>
    <w:p/>
    <w:p/>
    <w:p/>
    <w:p/>
    <w:p/>
    <w:tbl>
      <w:tblPr>
        <w:tblStyle w:val="9"/>
        <w:tblpPr w:leftFromText="180" w:rightFromText="180" w:vertAnchor="text" w:horzAnchor="margin" w:tblpXSpec="center" w:tblpY="146"/>
        <w:tblOverlap w:val="never"/>
        <w:tblW w:w="7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产品名称：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hint="eastAsia" w:ascii="宋体" w:hAnsi="宋体" w:eastAsia="宋体"/>
                <w:b/>
                <w:sz w:val="22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2"/>
                <w:szCs w:val="18"/>
                <w:lang w:val="en-US" w:eastAsia="zh-CN"/>
              </w:rPr>
              <w:t>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产品型号：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hint="eastAsia" w:eastAsia="宋体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X-DO10-RFID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文档编号：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HFISO-RD-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01-20160</w:t>
            </w:r>
            <w:r>
              <w:rPr>
                <w:rFonts w:hint="eastAsia"/>
                <w:sz w:val="18"/>
                <w:lang w:val="en-US" w:eastAsia="zh-CN"/>
              </w:rPr>
              <w:t>7</w:t>
            </w:r>
            <w:r>
              <w:rPr>
                <w:rFonts w:hint="eastAsia"/>
                <w:sz w:val="18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编撰：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周渴望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编撰日期：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2016年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18"/>
              </w:rPr>
              <w:t>月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1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修改日期：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保密级别：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文档版本：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sz w:val="18"/>
                <w:szCs w:val="18"/>
                <w:lang w:eastAsia="ja-JP"/>
              </w:rPr>
              <w:t>.</w:t>
            </w:r>
            <w:r>
              <w:rPr>
                <w:rFonts w:hint="eastAsia" w:ascii="宋体" w:hAnsi="宋体"/>
                <w:sz w:val="18"/>
                <w:szCs w:val="18"/>
              </w:rPr>
              <w:t>0.0</w:t>
            </w:r>
          </w:p>
        </w:tc>
      </w:tr>
    </w:tbl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 w:val="32"/>
          <w:szCs w:val="32"/>
          <w:lang w:eastAsia="zh-CN"/>
        </w:rPr>
        <w:br w:type="textWrapping"/>
      </w:r>
    </w:p>
    <w:p>
      <w:pPr>
        <w:widowControl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版本历史</w:t>
      </w:r>
    </w:p>
    <w:p>
      <w:pPr>
        <w:rPr>
          <w:rFonts w:ascii="宋体" w:hAnsi="宋体"/>
        </w:rPr>
      </w:pPr>
    </w:p>
    <w:tbl>
      <w:tblPr>
        <w:tblStyle w:val="9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作者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lang w:eastAsia="ja-JP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2016-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此产品第一个版本完成，实现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M1卡的数据读写，并兼容之前X-MXP105产品的命令格式进行485通讯，通讯稳定可靠，实时性可靠，RFID卡读取成功率较高。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周渴望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审批记录</w:t>
      </w:r>
    </w:p>
    <w:p>
      <w:pPr>
        <w:rPr>
          <w:rFonts w:ascii="宋体" w:hAnsi="宋体"/>
        </w:rPr>
      </w:pPr>
    </w:p>
    <w:tbl>
      <w:tblPr>
        <w:tblStyle w:val="9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审批日期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pStyle w:val="2"/>
        <w:numPr>
          <w:ilvl w:val="0"/>
          <w:numId w:val="1"/>
        </w:numPr>
      </w:pPr>
      <w:r>
        <w:br w:type="page"/>
      </w:r>
      <w:r>
        <w:t>项目综述</w:t>
      </w: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项目背景</w:t>
      </w:r>
    </w:p>
    <w:p>
      <w:pPr>
        <w:ind w:left="420"/>
        <w:rPr>
          <w:sz w:val="18"/>
        </w:rPr>
      </w:pPr>
      <w:r>
        <w:rPr>
          <w:rFonts w:hint="eastAsia"/>
          <w:sz w:val="18"/>
          <w:lang w:val="en-US" w:eastAsia="zh-CN"/>
        </w:rPr>
        <w:t xml:space="preserve"> 增加X</w:t>
      </w:r>
      <w:r>
        <w:rPr>
          <w:rFonts w:hint="eastAsia"/>
          <w:sz w:val="18"/>
        </w:rPr>
        <w:t>系列</w:t>
      </w:r>
      <w:r>
        <w:rPr>
          <w:rFonts w:hint="eastAsia"/>
          <w:sz w:val="18"/>
          <w:lang w:eastAsia="zh-CN"/>
        </w:rPr>
        <w:t>接入器新型号</w:t>
      </w:r>
      <w:r>
        <w:rPr>
          <w:rFonts w:hint="eastAsia"/>
          <w:sz w:val="18"/>
        </w:rPr>
        <w:t>，加入</w:t>
      </w:r>
      <w:r>
        <w:rPr>
          <w:rFonts w:hint="eastAsia"/>
          <w:sz w:val="18"/>
          <w:lang w:val="en-US" w:eastAsia="zh-CN"/>
        </w:rPr>
        <w:t>RFID读取</w:t>
      </w:r>
      <w:r>
        <w:rPr>
          <w:rFonts w:hint="eastAsia"/>
          <w:sz w:val="18"/>
        </w:rPr>
        <w:t>模块，使之具有</w:t>
      </w:r>
      <w:r>
        <w:rPr>
          <w:rFonts w:hint="eastAsia"/>
          <w:sz w:val="18"/>
          <w:lang w:eastAsia="zh-CN"/>
        </w:rPr>
        <w:t>能以</w:t>
      </w:r>
      <w:r>
        <w:rPr>
          <w:rFonts w:hint="eastAsia"/>
          <w:sz w:val="18"/>
        </w:rPr>
        <w:t>非接触式</w:t>
      </w:r>
      <w:r>
        <w:rPr>
          <w:rFonts w:hint="eastAsia"/>
          <w:sz w:val="18"/>
          <w:lang w:eastAsia="zh-CN"/>
        </w:rPr>
        <w:t>卡读取工号的功能</w:t>
      </w:r>
      <w:r>
        <w:rPr>
          <w:rFonts w:hint="eastAsia"/>
          <w:sz w:val="18"/>
        </w:rPr>
        <w:t>。</w:t>
      </w: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总体目标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1、</w:t>
            </w:r>
            <w:r>
              <w:rPr>
                <w:rFonts w:hint="eastAsia"/>
                <w:kern w:val="0"/>
                <w:sz w:val="15"/>
                <w:lang w:eastAsia="zh-CN"/>
              </w:rPr>
              <w:t>兼容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X-MXP105系列485通讯协议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numPr>
                <w:ilvl w:val="0"/>
                <w:numId w:val="3"/>
              </w:num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非接触式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RFID</w:t>
            </w:r>
            <w:r>
              <w:rPr>
                <w:rFonts w:hint="eastAsia"/>
                <w:kern w:val="0"/>
                <w:sz w:val="15"/>
              </w:rPr>
              <w:t>距离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3CM左右</w:t>
            </w:r>
            <w:r>
              <w:rPr>
                <w:rFonts w:hint="eastAsia"/>
                <w:kern w:val="0"/>
                <w:sz w:val="15"/>
              </w:rPr>
              <w:t>，不受</w:t>
            </w:r>
            <w:r>
              <w:rPr>
                <w:rFonts w:hint="eastAsia"/>
                <w:kern w:val="0"/>
                <w:sz w:val="15"/>
                <w:lang w:eastAsia="zh-CN"/>
              </w:rPr>
              <w:t>工作环境影响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3、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485总线数据通信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4、外观工艺精制，操作简便。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5、多种连接安装方式。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</w:tbl>
    <w:p/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功能目标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1、兼容12V和24V。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2、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485总线数据通信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3、非接触式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RFID</w:t>
            </w:r>
            <w:r>
              <w:rPr>
                <w:rFonts w:hint="eastAsia"/>
                <w:kern w:val="0"/>
                <w:sz w:val="15"/>
              </w:rPr>
              <w:t>距离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3CM左右</w:t>
            </w:r>
            <w:r>
              <w:rPr>
                <w:rFonts w:hint="eastAsia"/>
                <w:kern w:val="0"/>
                <w:sz w:val="15"/>
              </w:rPr>
              <w:t>，不受</w:t>
            </w:r>
            <w:r>
              <w:rPr>
                <w:rFonts w:hint="eastAsia"/>
                <w:kern w:val="0"/>
                <w:sz w:val="15"/>
                <w:lang w:eastAsia="zh-CN"/>
              </w:rPr>
              <w:t>工作环境影响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4、</w:t>
            </w:r>
            <w:bookmarkStart w:id="0" w:name="OLE_LINK1"/>
            <w:r>
              <w:rPr>
                <w:rFonts w:hint="eastAsia"/>
                <w:kern w:val="0"/>
                <w:sz w:val="15"/>
                <w:lang w:eastAsia="zh-CN"/>
              </w:rPr>
              <w:t>通讯命令要正确、稳定、及时</w:t>
            </w:r>
            <w:r>
              <w:rPr>
                <w:rFonts w:hint="eastAsia"/>
                <w:kern w:val="0"/>
                <w:sz w:val="15"/>
              </w:rPr>
              <w:t>。</w:t>
            </w:r>
            <w:bookmarkEnd w:id="0"/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5、IP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53</w:t>
            </w:r>
            <w:r>
              <w:rPr>
                <w:rFonts w:hint="eastAsia"/>
                <w:kern w:val="0"/>
                <w:sz w:val="15"/>
              </w:rPr>
              <w:t>防护等级，易于安装。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rPr>
          <w:sz w:val="18"/>
        </w:rPr>
      </w:pP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性能目标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rFonts w:hint="eastAsia" w:eastAsia="宋体"/>
                <w:kern w:val="0"/>
                <w:sz w:val="15"/>
                <w:lang w:val="en-US" w:eastAsia="zh-CN"/>
              </w:rPr>
            </w:pPr>
            <w:r>
              <w:rPr>
                <w:rFonts w:hint="eastAsia"/>
                <w:kern w:val="0"/>
                <w:sz w:val="15"/>
                <w:lang w:val="en-US" w:eastAsia="zh-CN"/>
              </w:rPr>
              <w:t>1、</w:t>
            </w:r>
            <w:r>
              <w:rPr>
                <w:rFonts w:hint="eastAsia"/>
                <w:kern w:val="0"/>
                <w:sz w:val="15"/>
                <w:lang w:eastAsia="zh-CN"/>
              </w:rPr>
              <w:t>通讯命令要正确、稳定、及时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2、通用NPN和PNP输出方式，输出</w:t>
            </w:r>
            <w:r>
              <w:rPr>
                <w:rFonts w:hint="eastAsia"/>
                <w:kern w:val="0"/>
                <w:sz w:val="15"/>
                <w:lang w:eastAsia="zh-CN"/>
              </w:rPr>
              <w:t>最大</w:t>
            </w:r>
            <w:r>
              <w:rPr>
                <w:rFonts w:hint="eastAsia"/>
                <w:kern w:val="0"/>
                <w:sz w:val="15"/>
              </w:rPr>
              <w:t>电流120mA。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3、</w:t>
            </w:r>
            <w:r>
              <w:rPr>
                <w:rFonts w:hint="eastAsia"/>
                <w:kern w:val="0"/>
                <w:sz w:val="15"/>
                <w:lang w:eastAsia="zh-CN"/>
              </w:rPr>
              <w:t>可进行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10路IO输出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655" w:type="dxa"/>
          </w:tcPr>
          <w:p>
            <w:pPr>
              <w:rPr>
                <w:rFonts w:hint="eastAsia"/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4、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RFID读取</w:t>
            </w:r>
            <w:r>
              <w:rPr>
                <w:rFonts w:hint="eastAsia"/>
                <w:kern w:val="0"/>
                <w:sz w:val="15"/>
              </w:rPr>
              <w:t>距离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3cm左右</w:t>
            </w:r>
            <w:r>
              <w:rPr>
                <w:rFonts w:hint="eastAsia"/>
                <w:kern w:val="0"/>
                <w:sz w:val="15"/>
              </w:rPr>
              <w:t>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5、指示关闭/打开10ms（max）。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6、环境温度：-40℃to+50℃，环境湿度：95% at50℃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rPr>
          <w:sz w:val="18"/>
        </w:rPr>
      </w:pP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模块构成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68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名称</w:t>
            </w: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功能</w:t>
            </w: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 w:eastAsia="宋体"/>
                <w:kern w:val="0"/>
                <w:sz w:val="15"/>
                <w:lang w:eastAsia="zh-CN"/>
              </w:rPr>
            </w:pPr>
            <w:r>
              <w:rPr>
                <w:rFonts w:hint="eastAsia"/>
                <w:kern w:val="0"/>
                <w:sz w:val="15"/>
                <w:lang w:val="en-US" w:eastAsia="zh-CN"/>
              </w:rPr>
              <w:t>RFID读取模块</w:t>
            </w: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非接触式感应</w:t>
            </w: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感应距离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3cm左右。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LED灯模块</w:t>
            </w: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灯光指示</w:t>
            </w:r>
          </w:p>
        </w:tc>
        <w:tc>
          <w:tcPr>
            <w:tcW w:w="4678" w:type="dxa"/>
          </w:tcPr>
          <w:p>
            <w:pPr>
              <w:rPr>
                <w:rFonts w:hint="eastAsia" w:eastAsia="宋体"/>
                <w:kern w:val="0"/>
                <w:sz w:val="15"/>
                <w:lang w:eastAsia="zh-CN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指示灯塔闪烁机制。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 w:eastAsia="宋体"/>
                <w:kern w:val="0"/>
                <w:sz w:val="15"/>
                <w:lang w:val="en-US" w:eastAsia="zh-CN"/>
              </w:rPr>
            </w:pPr>
            <w:r>
              <w:rPr>
                <w:rFonts w:hint="eastAsia"/>
                <w:kern w:val="0"/>
                <w:sz w:val="15"/>
                <w:lang w:val="en-US" w:eastAsia="zh-CN"/>
              </w:rPr>
              <w:t>MCU模块</w:t>
            </w:r>
          </w:p>
        </w:tc>
        <w:tc>
          <w:tcPr>
            <w:tcW w:w="3685" w:type="dxa"/>
          </w:tcPr>
          <w:p>
            <w:pPr>
              <w:rPr>
                <w:rFonts w:hint="eastAsia" w:eastAsia="宋体"/>
                <w:kern w:val="0"/>
                <w:sz w:val="15"/>
                <w:lang w:eastAsia="zh-CN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主控板</w:t>
            </w:r>
          </w:p>
        </w:tc>
        <w:tc>
          <w:tcPr>
            <w:tcW w:w="4678" w:type="dxa"/>
          </w:tcPr>
          <w:p>
            <w:pPr>
              <w:rPr>
                <w:rFonts w:hint="eastAsia" w:eastAsia="宋体"/>
                <w:kern w:val="0"/>
                <w:sz w:val="15"/>
                <w:lang w:eastAsia="zh-CN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负责通讯、控制。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pStyle w:val="16"/>
        <w:spacing w:line="360" w:lineRule="auto"/>
        <w:ind w:firstLine="0" w:firstLineChars="0"/>
        <w:rPr>
          <w:rFonts w:ascii="宋体" w:hAnsi="宋体"/>
          <w:sz w:val="18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可行性分析</w:t>
      </w:r>
    </w:p>
    <w:p>
      <w:pPr>
        <w:pStyle w:val="3"/>
        <w:numPr>
          <w:ilvl w:val="0"/>
          <w:numId w:val="4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技术可行性分析</w:t>
      </w:r>
    </w:p>
    <w:p>
      <w:pPr>
        <w:rPr>
          <w:rFonts w:hint="eastAsia" w:cs="Times New Roman"/>
          <w:kern w:val="2"/>
          <w:sz w:val="18"/>
          <w:szCs w:val="24"/>
          <w:lang w:val="en-US" w:eastAsia="zh-CN" w:bidi="ar-SA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18"/>
          <w:szCs w:val="24"/>
          <w:lang w:val="en-US" w:eastAsia="zh-CN" w:bidi="ar-SA"/>
        </w:rPr>
        <w:tab/>
      </w:r>
      <w:r>
        <w:rPr>
          <w:rFonts w:hint="eastAsia" w:cs="Times New Roman"/>
          <w:kern w:val="2"/>
          <w:sz w:val="18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宋体" w:cs="Times New Roman"/>
          <w:kern w:val="2"/>
          <w:sz w:val="18"/>
          <w:szCs w:val="24"/>
          <w:lang w:val="en-US" w:eastAsia="zh-CN" w:bidi="ar-SA"/>
        </w:rPr>
        <w:t>非接触式IC卡又称射频卡，成功地解决了无源(卡中无电源)和免接触这一难题，是电子器件领域的一大突破</w:t>
      </w:r>
    </w:p>
    <w:p>
      <w:pPr>
        <w:rPr>
          <w:rFonts w:hint="eastAsia" w:cs="Times New Roman"/>
          <w:kern w:val="2"/>
          <w:sz w:val="1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18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宋体" w:cs="Times New Roman"/>
          <w:kern w:val="2"/>
          <w:sz w:val="18"/>
          <w:szCs w:val="24"/>
          <w:lang w:val="en-US" w:eastAsia="zh-CN" w:bidi="ar-SA"/>
        </w:rPr>
        <w:t>是可读可写的多功能卡</w:t>
      </w:r>
      <w:r>
        <w:rPr>
          <w:rFonts w:hint="eastAsia" w:cs="Times New Roman"/>
          <w:kern w:val="2"/>
          <w:sz w:val="18"/>
          <w:szCs w:val="24"/>
          <w:lang w:val="en-US" w:eastAsia="zh-CN" w:bidi="ar-SA"/>
        </w:rPr>
        <w:t>。目前这一技术已经在市场上广泛应用，技术非常成熟。</w:t>
      </w:r>
    </w:p>
    <w:p>
      <w:pPr>
        <w:pStyle w:val="3"/>
        <w:numPr>
          <w:ilvl w:val="0"/>
          <w:numId w:val="4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团队可行性分析</w:t>
      </w:r>
    </w:p>
    <w:p>
      <w:pPr>
        <w:pStyle w:val="16"/>
        <w:spacing w:line="360" w:lineRule="auto"/>
        <w:ind w:left="420" w:leftChars="200" w:firstLine="360"/>
        <w:rPr>
          <w:sz w:val="18"/>
        </w:rPr>
      </w:pPr>
      <w:r>
        <w:rPr>
          <w:rFonts w:hint="eastAsia"/>
          <w:sz w:val="18"/>
        </w:rPr>
        <w:t>公司具有完备的产品团队，并有非常丰富的产品开发经验。</w:t>
      </w:r>
    </w:p>
    <w:p>
      <w:pPr>
        <w:pStyle w:val="3"/>
        <w:numPr>
          <w:ilvl w:val="0"/>
          <w:numId w:val="4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资源可行性分析</w:t>
      </w:r>
    </w:p>
    <w:p>
      <w:pPr>
        <w:spacing w:line="360" w:lineRule="auto"/>
        <w:ind w:left="420" w:firstLine="420"/>
        <w:rPr>
          <w:sz w:val="18"/>
        </w:rPr>
      </w:pPr>
      <w:r>
        <w:rPr>
          <w:rFonts w:hint="eastAsia"/>
          <w:sz w:val="18"/>
        </w:rPr>
        <w:t>人力资源，设备资源均可满足开发要求。</w:t>
      </w:r>
    </w:p>
    <w:p>
      <w:pPr>
        <w:pStyle w:val="3"/>
        <w:numPr>
          <w:ilvl w:val="0"/>
          <w:numId w:val="4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市场可行性分析</w:t>
      </w:r>
    </w:p>
    <w:p>
      <w:pPr>
        <w:spacing w:line="360" w:lineRule="auto"/>
        <w:ind w:left="84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</w:rPr>
        <w:t>本项目是在原</w:t>
      </w:r>
      <w:r>
        <w:rPr>
          <w:rFonts w:hint="eastAsia"/>
          <w:sz w:val="18"/>
          <w:lang w:eastAsia="zh-CN"/>
        </w:rPr>
        <w:t>来</w:t>
      </w:r>
      <w:r>
        <w:rPr>
          <w:rFonts w:hint="eastAsia"/>
          <w:sz w:val="18"/>
          <w:lang w:val="en-US" w:eastAsia="zh-CN"/>
        </w:rPr>
        <w:t>X-MXP105接入器上用RFID读取模块代替扫描枪设备，使之可读取符合</w:t>
      </w:r>
      <w:bookmarkStart w:id="1" w:name="OLE_LINK6"/>
      <w:r>
        <w:rPr>
          <w:rFonts w:hint="default"/>
          <w:sz w:val="18"/>
          <w:lang w:val="en-US" w:eastAsia="zh-CN"/>
        </w:rPr>
        <w:t>ISO14443TypeA</w:t>
      </w:r>
      <w:bookmarkEnd w:id="1"/>
      <w:r>
        <w:rPr>
          <w:rFonts w:hint="eastAsia"/>
          <w:sz w:val="18"/>
          <w:lang w:val="en-US" w:eastAsia="zh-CN"/>
        </w:rPr>
        <w:t>协议的系列RFID卡，符合市场需求。</w:t>
      </w:r>
    </w:p>
    <w:p>
      <w:pPr>
        <w:pStyle w:val="3"/>
        <w:numPr>
          <w:ilvl w:val="0"/>
          <w:numId w:val="4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风险分析</w:t>
      </w:r>
    </w:p>
    <w:p>
      <w:pPr>
        <w:pStyle w:val="16"/>
        <w:numPr>
          <w:ilvl w:val="0"/>
          <w:numId w:val="5"/>
        </w:numPr>
        <w:spacing w:line="360" w:lineRule="auto"/>
        <w:ind w:left="945" w:firstLineChars="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之前未有</w:t>
      </w:r>
      <w:r>
        <w:rPr>
          <w:rFonts w:hint="eastAsia" w:ascii="宋体" w:hAnsi="宋体"/>
          <w:sz w:val="18"/>
          <w:lang w:val="en-US" w:eastAsia="zh-CN"/>
        </w:rPr>
        <w:t>RFID卡读取</w:t>
      </w:r>
      <w:r>
        <w:rPr>
          <w:rFonts w:hint="eastAsia" w:ascii="宋体" w:hAnsi="宋体"/>
          <w:sz w:val="18"/>
        </w:rPr>
        <w:t>处理的产品，需要一定时间调试</w:t>
      </w:r>
      <w:r>
        <w:rPr>
          <w:rFonts w:hint="eastAsia" w:ascii="宋体" w:hAnsi="宋体"/>
          <w:sz w:val="18"/>
          <w:lang w:eastAsia="zh-CN"/>
        </w:rPr>
        <w:t>包括硬件</w:t>
      </w:r>
      <w:r>
        <w:rPr>
          <w:rFonts w:hint="eastAsia" w:ascii="宋体" w:hAnsi="宋体"/>
          <w:sz w:val="18"/>
          <w:lang w:val="en-US" w:eastAsia="zh-CN"/>
        </w:rPr>
        <w:t>RFID激励</w:t>
      </w:r>
      <w:r>
        <w:rPr>
          <w:rFonts w:hint="eastAsia" w:ascii="宋体" w:hAnsi="宋体"/>
          <w:sz w:val="18"/>
          <w:lang w:eastAsia="zh-CN"/>
        </w:rPr>
        <w:t>电路这块的处理。</w:t>
      </w:r>
    </w:p>
    <w:p>
      <w:pPr>
        <w:pStyle w:val="3"/>
        <w:numPr>
          <w:ilvl w:val="0"/>
          <w:numId w:val="4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可行性结论</w:t>
      </w:r>
    </w:p>
    <w:p>
      <w:pPr>
        <w:pStyle w:val="16"/>
        <w:ind w:left="4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根据以上分析，我们的团队，技术储备，资源配置都是符合的。</w:t>
      </w:r>
      <w:r>
        <w:rPr>
          <w:rFonts w:hint="eastAsia"/>
          <w:sz w:val="18"/>
          <w:szCs w:val="18"/>
          <w:lang w:val="en-US" w:eastAsia="zh-CN"/>
        </w:rPr>
        <w:t>RFID</w:t>
      </w:r>
      <w:r>
        <w:rPr>
          <w:rFonts w:hint="eastAsia"/>
          <w:sz w:val="18"/>
          <w:szCs w:val="18"/>
        </w:rPr>
        <w:t>调试需要一定的时间。</w:t>
      </w:r>
      <w:r>
        <w:rPr>
          <w:rFonts w:ascii="宋体" w:hAnsi="宋体"/>
          <w:sz w:val="24"/>
        </w:rPr>
        <w:br w:type="page"/>
      </w:r>
      <w:r>
        <w:t>实施计划</w:t>
      </w:r>
      <w:r>
        <w:rPr>
          <w:rFonts w:hint="eastAsia"/>
        </w:rPr>
        <w:t>及进度</w:t>
      </w:r>
    </w:p>
    <w:p>
      <w:pPr>
        <w:pStyle w:val="3"/>
        <w:numPr>
          <w:ilvl w:val="0"/>
          <w:numId w:val="6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进度安排</w:t>
      </w:r>
    </w:p>
    <w:p>
      <w:pPr>
        <w:pStyle w:val="16"/>
        <w:spacing w:line="360" w:lineRule="auto"/>
        <w:ind w:firstLine="0" w:firstLineChars="0"/>
        <w:rPr>
          <w:sz w:val="18"/>
        </w:rPr>
      </w:pPr>
      <w:r>
        <w:rPr>
          <w:sz w:val="18"/>
        </w:rPr>
        <w:t>项目起始时间</w:t>
      </w:r>
      <w:r>
        <w:rPr>
          <w:rFonts w:hint="eastAsia"/>
          <w:sz w:val="18"/>
        </w:rPr>
        <w:t>：</w:t>
      </w:r>
    </w:p>
    <w:p>
      <w:pPr>
        <w:pStyle w:val="16"/>
        <w:spacing w:line="360" w:lineRule="auto"/>
        <w:ind w:firstLine="0" w:firstLineChars="0"/>
        <w:rPr>
          <w:sz w:val="18"/>
        </w:rPr>
      </w:pPr>
      <w:r>
        <w:rPr>
          <w:sz w:val="18"/>
        </w:rPr>
        <w:t>项目完成时间</w:t>
      </w:r>
      <w:r>
        <w:rPr>
          <w:rFonts w:hint="eastAsia"/>
          <w:sz w:val="18"/>
        </w:rPr>
        <w:t>：</w:t>
      </w:r>
    </w:p>
    <w:tbl>
      <w:tblPr>
        <w:tblStyle w:val="9"/>
        <w:tblW w:w="991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701"/>
        <w:gridCol w:w="2410"/>
        <w:gridCol w:w="2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阶段</w:t>
            </w:r>
          </w:p>
        </w:tc>
        <w:tc>
          <w:tcPr>
            <w:tcW w:w="1701" w:type="dxa"/>
          </w:tcPr>
          <w:p>
            <w:pPr>
              <w:jc w:val="left"/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负责人</w:t>
            </w:r>
          </w:p>
        </w:tc>
        <w:tc>
          <w:tcPr>
            <w:tcW w:w="2410" w:type="dxa"/>
          </w:tcPr>
          <w:p>
            <w:pPr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计划开始时间</w:t>
            </w:r>
          </w:p>
        </w:tc>
        <w:tc>
          <w:tcPr>
            <w:tcW w:w="2404" w:type="dxa"/>
          </w:tcPr>
          <w:p>
            <w:pPr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计划完成时间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面膜设计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王丹</w:t>
            </w:r>
          </w:p>
        </w:tc>
        <w:tc>
          <w:tcPr>
            <w:tcW w:w="2410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5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电路设计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王二辉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6</w:t>
            </w:r>
            <w:r>
              <w:rPr>
                <w:rFonts w:hint="eastAsia"/>
                <w:sz w:val="15"/>
              </w:rPr>
              <w:t>月15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7</w:t>
            </w:r>
            <w:r>
              <w:rPr>
                <w:rFonts w:hint="eastAsia"/>
                <w:sz w:val="15"/>
              </w:rPr>
              <w:t>月1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PCB设计</w:t>
            </w: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王二辉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7</w:t>
            </w:r>
            <w:r>
              <w:rPr>
                <w:rFonts w:hint="eastAsia"/>
                <w:sz w:val="15"/>
              </w:rPr>
              <w:t>月1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7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  <w:lang w:eastAsia="zh-CN"/>
              </w:rPr>
              <w:t>软件设计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周渴望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6</w:t>
            </w:r>
            <w:r>
              <w:rPr>
                <w:rFonts w:hint="eastAsia"/>
                <w:sz w:val="15"/>
              </w:rPr>
              <w:t>月2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7</w:t>
            </w:r>
            <w:r>
              <w:rPr>
                <w:rFonts w:hint="eastAsia"/>
                <w:sz w:val="15"/>
              </w:rPr>
              <w:t>月2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</w:rPr>
              <w:t>产品测试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周渴望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7</w:t>
            </w:r>
            <w:r>
              <w:rPr>
                <w:rFonts w:hint="eastAsia"/>
                <w:sz w:val="15"/>
              </w:rPr>
              <w:t>月2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资料输出</w:t>
            </w: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  <w:lang w:eastAsia="zh-CN"/>
              </w:rPr>
              <w:t>周渴望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</w:tbl>
    <w:p>
      <w:r>
        <w:rPr>
          <w:rFonts w:hint="eastAsia"/>
        </w:rPr>
        <w:t>说明：</w:t>
      </w:r>
    </w:p>
    <w:p>
      <w:pPr>
        <w:ind w:left="420"/>
      </w:pPr>
      <w:r>
        <w:t xml:space="preserve"> </w:t>
      </w:r>
    </w:p>
    <w:p>
      <w:pPr>
        <w:pStyle w:val="3"/>
        <w:numPr>
          <w:ilvl w:val="0"/>
          <w:numId w:val="6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资源要求</w:t>
      </w:r>
    </w:p>
    <w:p>
      <w:pPr>
        <w:pStyle w:val="16"/>
        <w:spacing w:line="360" w:lineRule="auto"/>
        <w:ind w:firstLine="360"/>
        <w:rPr>
          <w:sz w:val="18"/>
        </w:rPr>
      </w:pPr>
      <w:r>
        <w:rPr>
          <w:rFonts w:hint="eastAsia"/>
          <w:sz w:val="18"/>
        </w:rPr>
        <w:t>本项目涉及的资源配置主要包括开发环境配置、人力资源配置。</w:t>
      </w:r>
    </w:p>
    <w:p>
      <w:pPr>
        <w:pStyle w:val="16"/>
        <w:numPr>
          <w:ilvl w:val="0"/>
          <w:numId w:val="7"/>
        </w:numPr>
        <w:spacing w:line="360" w:lineRule="auto"/>
        <w:ind w:firstLineChars="0"/>
        <w:rPr>
          <w:sz w:val="18"/>
        </w:rPr>
      </w:pPr>
      <w:r>
        <w:rPr>
          <w:rFonts w:hint="eastAsia"/>
          <w:sz w:val="18"/>
        </w:rPr>
        <w:t>开发环境配置</w:t>
      </w:r>
    </w:p>
    <w:tbl>
      <w:tblPr>
        <w:tblStyle w:val="10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Autocad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2D结构图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Proe</w:t>
            </w:r>
            <w:r>
              <w:rPr>
                <w:kern w:val="0"/>
                <w:sz w:val="15"/>
              </w:rPr>
              <w:t xml:space="preserve"> 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3D结构图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AD9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电路原理图和PCB设计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Keil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嵌入式C语言编程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spacing w:line="360" w:lineRule="auto"/>
        <w:ind w:firstLine="315" w:firstLineChars="175"/>
        <w:rPr>
          <w:sz w:val="18"/>
        </w:rPr>
      </w:pPr>
    </w:p>
    <w:p>
      <w:pPr>
        <w:pStyle w:val="16"/>
        <w:numPr>
          <w:ilvl w:val="0"/>
          <w:numId w:val="7"/>
        </w:numPr>
        <w:spacing w:line="360" w:lineRule="auto"/>
        <w:ind w:firstLineChars="0"/>
        <w:rPr>
          <w:sz w:val="18"/>
        </w:rPr>
      </w:pPr>
      <w:r>
        <w:rPr>
          <w:rFonts w:hint="eastAsia"/>
          <w:sz w:val="18"/>
        </w:rPr>
        <w:t>测试环境配置：</w:t>
      </w:r>
    </w:p>
    <w:tbl>
      <w:tblPr>
        <w:tblStyle w:val="10"/>
        <w:tblW w:w="909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6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直流电源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卡尺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万用表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示波器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pStyle w:val="16"/>
        <w:spacing w:line="360" w:lineRule="auto"/>
        <w:ind w:left="840" w:firstLine="0" w:firstLineChars="0"/>
        <w:rPr>
          <w:sz w:val="18"/>
        </w:rPr>
      </w:pPr>
    </w:p>
    <w:p>
      <w:pPr>
        <w:pStyle w:val="16"/>
        <w:numPr>
          <w:ilvl w:val="0"/>
          <w:numId w:val="7"/>
        </w:numPr>
        <w:spacing w:line="360" w:lineRule="auto"/>
        <w:ind w:firstLineChars="0"/>
        <w:rPr>
          <w:sz w:val="18"/>
        </w:rPr>
      </w:pPr>
      <w:r>
        <w:rPr>
          <w:rFonts w:hint="eastAsia"/>
          <w:sz w:val="18"/>
        </w:rPr>
        <w:t>人力资源配置</w:t>
      </w:r>
    </w:p>
    <w:tbl>
      <w:tblPr>
        <w:tblStyle w:val="10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436"/>
        <w:gridCol w:w="5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角色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参与</w:t>
            </w:r>
            <w:r>
              <w:rPr>
                <w:kern w:val="0"/>
                <w:sz w:val="15"/>
              </w:rPr>
              <w:t>人员</w:t>
            </w:r>
            <w:r>
              <w:rPr>
                <w:rFonts w:hint="eastAsia"/>
                <w:kern w:val="0"/>
                <w:sz w:val="15"/>
              </w:rPr>
              <w:t>/部门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结构设计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王丹</w:t>
            </w:r>
            <w:r>
              <w:rPr>
                <w:rFonts w:hint="eastAsia"/>
                <w:kern w:val="0"/>
                <w:sz w:val="15"/>
              </w:rPr>
              <w:t>/</w:t>
            </w:r>
            <w:r>
              <w:rPr>
                <w:rFonts w:hint="eastAsia"/>
                <w:kern w:val="0"/>
                <w:sz w:val="15"/>
                <w:lang w:eastAsia="zh-CN"/>
              </w:rPr>
              <w:t>硬件部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主要包括</w:t>
            </w:r>
            <w:r>
              <w:rPr>
                <w:rFonts w:hint="eastAsia"/>
                <w:kern w:val="0"/>
                <w:sz w:val="15"/>
                <w:lang w:eastAsia="zh-CN"/>
              </w:rPr>
              <w:t>面膜等局部设计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硬件设计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王二辉/</w:t>
            </w:r>
            <w:r>
              <w:rPr>
                <w:rFonts w:hint="eastAsia"/>
                <w:kern w:val="0"/>
                <w:sz w:val="15"/>
                <w:lang w:eastAsia="zh-CN"/>
              </w:rPr>
              <w:t>硬件</w:t>
            </w:r>
            <w:r>
              <w:rPr>
                <w:rFonts w:hint="eastAsia"/>
                <w:kern w:val="0"/>
                <w:sz w:val="15"/>
              </w:rPr>
              <w:t>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主要包括板子的电路设计和PCB制版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rFonts w:hint="eastAsia"/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kern w:val="0"/>
                <w:sz w:val="15"/>
                <w:lang w:eastAsia="zh-CN"/>
              </w:rPr>
            </w:pPr>
          </w:p>
        </w:tc>
        <w:tc>
          <w:tcPr>
            <w:tcW w:w="5282" w:type="dxa"/>
          </w:tcPr>
          <w:p>
            <w:pPr>
              <w:rPr>
                <w:rFonts w:hint="eastAsia"/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rFonts w:hint="eastAsia"/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kern w:val="0"/>
                <w:sz w:val="15"/>
                <w:lang w:eastAsia="zh-CN"/>
              </w:rPr>
            </w:pPr>
          </w:p>
        </w:tc>
        <w:tc>
          <w:tcPr>
            <w:tcW w:w="5282" w:type="dxa"/>
          </w:tcPr>
          <w:p>
            <w:pPr>
              <w:rPr>
                <w:rFonts w:hint="eastAsia"/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产品测试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周渴望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/硬件</w:t>
            </w:r>
            <w:r>
              <w:rPr>
                <w:rFonts w:hint="eastAsia"/>
                <w:kern w:val="0"/>
                <w:sz w:val="15"/>
              </w:rPr>
              <w:t>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主要包括产品的</w:t>
            </w:r>
            <w:r>
              <w:rPr>
                <w:rFonts w:hint="eastAsia"/>
                <w:kern w:val="0"/>
                <w:sz w:val="15"/>
                <w:lang w:eastAsia="zh-CN"/>
              </w:rPr>
              <w:t>软件设计、</w:t>
            </w:r>
            <w:r>
              <w:rPr>
                <w:rFonts w:hint="eastAsia"/>
                <w:kern w:val="0"/>
                <w:sz w:val="15"/>
              </w:rPr>
              <w:t>性能测试</w:t>
            </w:r>
            <w:r>
              <w:rPr>
                <w:rFonts w:hint="eastAsia"/>
                <w:kern w:val="0"/>
                <w:sz w:val="15"/>
                <w:lang w:eastAsia="zh-CN"/>
              </w:rPr>
              <w:t>及整个项目进程的跟进工作。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ind w:left="420"/>
      </w:pPr>
    </w:p>
    <w:p>
      <w:pPr>
        <w:pStyle w:val="3"/>
        <w:numPr>
          <w:ilvl w:val="0"/>
          <w:numId w:val="6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费用估算</w:t>
      </w:r>
    </w:p>
    <w:p>
      <w:pPr>
        <w:spacing w:line="360" w:lineRule="auto"/>
        <w:ind w:left="420" w:firstLine="420"/>
        <w:rPr>
          <w:sz w:val="18"/>
        </w:rPr>
      </w:pPr>
      <w:r>
        <w:rPr>
          <w:rFonts w:hint="eastAsia"/>
          <w:sz w:val="18"/>
        </w:rPr>
        <w:t>团队成员工资投入，团队活动不计入项目费用，放入公司活动费用。</w:t>
      </w:r>
    </w:p>
    <w:p>
      <w:pPr>
        <w:pStyle w:val="2"/>
        <w:numPr>
          <w:ilvl w:val="0"/>
          <w:numId w:val="1"/>
        </w:numPr>
      </w:pPr>
      <w:r>
        <w:br w:type="page"/>
      </w:r>
      <w:r>
        <w:t>验收评审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81"/>
        <w:gridCol w:w="36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评审</w:t>
            </w:r>
            <w:r>
              <w:rPr>
                <w:kern w:val="0"/>
                <w:sz w:val="15"/>
              </w:rPr>
              <w:t>时间</w:t>
            </w: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评审</w:t>
            </w:r>
            <w:r>
              <w:rPr>
                <w:kern w:val="0"/>
                <w:sz w:val="15"/>
              </w:rPr>
              <w:t>内容</w:t>
            </w: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评审</w:t>
            </w:r>
            <w:r>
              <w:rPr>
                <w:kern w:val="0"/>
                <w:sz w:val="15"/>
              </w:rPr>
              <w:t>结果</w:t>
            </w: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参评人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发布</w:t>
      </w:r>
    </w:p>
    <w:tbl>
      <w:tblPr>
        <w:tblStyle w:val="10"/>
        <w:tblW w:w="980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47"/>
        <w:gridCol w:w="1760"/>
        <w:gridCol w:w="1870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资料名称</w:t>
            </w: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交接发布日期</w:t>
            </w: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转接人</w:t>
            </w: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接收人</w:t>
            </w: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rPr>
          <w:sz w:val="18"/>
        </w:rPr>
      </w:pPr>
      <w:r>
        <w:rPr>
          <w:sz w:val="18"/>
        </w:rPr>
        <w:t>说明</w:t>
      </w:r>
      <w:r>
        <w:rPr>
          <w:rFonts w:hint="eastAsia"/>
          <w:sz w:val="18"/>
        </w:rPr>
        <w:t>：</w:t>
      </w:r>
      <w:r>
        <w:rPr>
          <w:sz w:val="18"/>
        </w:rPr>
        <w:t>设备产品</w:t>
      </w:r>
      <w:r>
        <w:rPr>
          <w:rFonts w:hint="eastAsia"/>
          <w:sz w:val="18"/>
        </w:rPr>
        <w:t>，</w:t>
      </w:r>
      <w:r>
        <w:rPr>
          <w:sz w:val="18"/>
        </w:rPr>
        <w:t>请列出与生产的交接清单</w:t>
      </w:r>
      <w:r>
        <w:rPr>
          <w:rFonts w:hint="eastAsia"/>
          <w:sz w:val="18"/>
        </w:rPr>
        <w:t>。</w:t>
      </w:r>
      <w:r>
        <w:rPr>
          <w:sz w:val="18"/>
        </w:rPr>
        <w:t>应用软件</w:t>
      </w:r>
      <w:r>
        <w:rPr>
          <w:rFonts w:hint="eastAsia"/>
          <w:sz w:val="18"/>
        </w:rPr>
        <w:t>，</w:t>
      </w:r>
      <w:r>
        <w:rPr>
          <w:sz w:val="18"/>
        </w:rPr>
        <w:t>请列出安装包</w:t>
      </w:r>
      <w:r>
        <w:rPr>
          <w:rFonts w:hint="eastAsia"/>
          <w:sz w:val="18"/>
        </w:rPr>
        <w:t>、</w:t>
      </w:r>
      <w:r>
        <w:rPr>
          <w:sz w:val="18"/>
        </w:rPr>
        <w:t>说明文档等的交接清单</w:t>
      </w:r>
      <w:r>
        <w:rPr>
          <w:rFonts w:hint="eastAsia"/>
          <w:sz w:val="18"/>
        </w:rPr>
        <w:t>。</w:t>
      </w:r>
    </w:p>
    <w:p>
      <w:bookmarkStart w:id="2" w:name="_GoBack"/>
      <w:bookmarkEnd w:id="2"/>
    </w:p>
    <w:sectPr>
      <w:headerReference r:id="rId3" w:type="default"/>
      <w:footerReference r:id="rId4" w:type="default"/>
      <w:type w:val="continuous"/>
      <w:pgSz w:w="11906" w:h="16838"/>
      <w:pgMar w:top="1134" w:right="991" w:bottom="1134" w:left="993" w:header="851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2"/>
      </w:pBdr>
      <w:tabs>
        <w:tab w:val="center" w:pos="-2835"/>
        <w:tab w:val="right" w:pos="9072"/>
        <w:tab w:val="right" w:pos="9498"/>
      </w:tabs>
    </w:pPr>
    <w:r>
      <w:rPr>
        <w:rFonts w:hint="eastAsia"/>
      </w:rPr>
      <w:t>更新日期：</w:t>
    </w:r>
    <w:r>
      <w:fldChar w:fldCharType="begin"/>
    </w:r>
    <w:r>
      <w:instrText xml:space="preserve"> </w:instrText>
    </w:r>
    <w:r>
      <w:rPr>
        <w:rFonts w:hint="eastAsia"/>
      </w:rPr>
      <w:instrText xml:space="preserve">DATE  \@ "yyyy'年'M'月'd'日'"  \* MERGEFORMAT</w:instrText>
    </w:r>
    <w:r>
      <w:instrText xml:space="preserve"> </w:instrText>
    </w:r>
    <w:r>
      <w:fldChar w:fldCharType="separate"/>
    </w:r>
    <w:r>
      <w:t>2016年8月31日</w:t>
    </w:r>
    <w:r>
      <w:fldChar w:fldCharType="end"/>
    </w:r>
    <w:r>
      <w:tab/>
    </w:r>
    <w:r>
      <w:rPr>
        <w:rFonts w:hint="eastAsia" w:eastAsiaTheme="minorEastAsia"/>
      </w:rPr>
      <w:tab/>
    </w:r>
    <w:r>
      <w:rPr>
        <w:rFonts w:hint="eastAsia" w:eastAsiaTheme="minorEastAsia"/>
      </w:rPr>
      <w:tab/>
    </w:r>
    <w:r>
      <w:rPr>
        <w:rFonts w:hint="eastAsia" w:eastAsiaTheme="minorEastAsia"/>
      </w:rP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7</w:t>
    </w:r>
    <w:r>
      <w:fldChar w:fldCharType="end"/>
    </w:r>
  </w:p>
  <w:p>
    <w:pPr>
      <w:pStyle w:val="5"/>
    </w:pP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asciiTheme="minorEastAsia" w:hAnsiTheme="minorEastAsia" w:eastAsiaTheme="minorEastAsia"/>
      </w:rPr>
    </w:pPr>
    <w:r>
      <w:rPr>
        <w:rFonts w:asciiTheme="minorEastAsia" w:hAnsiTheme="minorEastAsia" w:eastAsiaTheme="minorEastAsi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5308600</wp:posOffset>
          </wp:positionH>
          <wp:positionV relativeFrom="paragraph">
            <wp:posOffset>8255</wp:posOffset>
          </wp:positionV>
          <wp:extent cx="992505" cy="267970"/>
          <wp:effectExtent l="0" t="0" r="17145" b="17780"/>
          <wp:wrapNone/>
          <wp:docPr id="34" name="图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3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480" cy="267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EastAsia" w:hAnsiTheme="minorEastAsia" w:eastAsiaTheme="minorEastAsia"/>
      </w:rPr>
      <w:t>版本</w:t>
    </w:r>
    <w:r>
      <w:rPr>
        <w:rFonts w:hint="eastAsia" w:asciiTheme="minorEastAsia" w:hAnsiTheme="minorEastAsia" w:eastAsiaTheme="minorEastAsia"/>
      </w:rPr>
      <w:t>/修订：A/0</w:t>
    </w:r>
  </w:p>
  <w:p>
    <w:pPr>
      <w:pStyle w:val="6"/>
      <w:jc w:val="left"/>
    </w:pPr>
    <w:r>
      <w:rPr>
        <w:rFonts w:asciiTheme="minorEastAsia" w:hAnsiTheme="minorEastAsia" w:eastAsiaTheme="minorEastAsia"/>
      </w:rPr>
      <w:t>文档</w:t>
    </w:r>
    <w:r>
      <w:rPr>
        <w:rFonts w:hint="eastAsia" w:asciiTheme="minorEastAsia" w:hAnsiTheme="minorEastAsia" w:eastAsiaTheme="minorEastAsia"/>
      </w:rPr>
      <w:t>：HF</w:t>
    </w:r>
    <w:r>
      <w:rPr>
        <w:rFonts w:asciiTheme="minorEastAsia" w:hAnsiTheme="minorEastAsia" w:eastAsiaTheme="minorEastAsia"/>
      </w:rPr>
      <w:t>ISO</w:t>
    </w:r>
    <w:r>
      <w:rPr>
        <w:rFonts w:hint="eastAsia" w:asciiTheme="minorEastAsia" w:hAnsiTheme="minorEastAsia" w:eastAsiaTheme="minorEastAsia"/>
      </w:rPr>
      <w:t>-RD-3-</w:t>
    </w:r>
    <w:r>
      <w:rPr>
        <w:rFonts w:asciiTheme="minorEastAsia" w:hAnsiTheme="minorEastAsia" w:eastAsiaTheme="minorEastAsia"/>
      </w:rPr>
      <w:t xml:space="preserve">001 | </w:t>
    </w:r>
    <w:r>
      <w:rPr>
        <w:rFonts w:hint="eastAsia" w:asciiTheme="minorEastAsia" w:hAnsiTheme="minorEastAsia" w:eastAsiaTheme="minorEastAsia"/>
      </w:rPr>
      <w:t>产品立项书</w:t>
    </w:r>
  </w:p>
  <w:p>
    <w:pPr>
      <w:pStyle w:val="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ACD"/>
    <w:multiLevelType w:val="multilevel"/>
    <w:tmpl w:val="02867ACD"/>
    <w:lvl w:ilvl="0" w:tentative="0">
      <w:start w:val="1"/>
      <w:numFmt w:val="bullet"/>
      <w:lvlText w:val=""/>
      <w:lvlJc w:val="left"/>
      <w:pPr>
        <w:ind w:left="136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8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0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2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6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8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0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25" w:hanging="420"/>
      </w:pPr>
      <w:rPr>
        <w:rFonts w:hint="default" w:ascii="Wingdings" w:hAnsi="Wingdings"/>
      </w:rPr>
    </w:lvl>
  </w:abstractNum>
  <w:abstractNum w:abstractNumId="1">
    <w:nsid w:val="04A030C2"/>
    <w:multiLevelType w:val="multilevel"/>
    <w:tmpl w:val="04A030C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BF13DD4"/>
    <w:multiLevelType w:val="multilevel"/>
    <w:tmpl w:val="0BF13DD4"/>
    <w:lvl w:ilvl="0" w:tentative="0">
      <w:start w:val="1"/>
      <w:numFmt w:val="decimal"/>
      <w:lvlText w:val="2.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D90107"/>
    <w:multiLevelType w:val="multilevel"/>
    <w:tmpl w:val="1FD90107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8441E"/>
    <w:multiLevelType w:val="multilevel"/>
    <w:tmpl w:val="3018441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A82BB3"/>
    <w:multiLevelType w:val="singleLevel"/>
    <w:tmpl w:val="57A82BB3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C9C2555"/>
    <w:multiLevelType w:val="multilevel"/>
    <w:tmpl w:val="5C9C2555"/>
    <w:lvl w:ilvl="0" w:tentative="0">
      <w:start w:val="1"/>
      <w:numFmt w:val="decimal"/>
      <w:lvlText w:val="1.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AF"/>
    <w:rsid w:val="00050FF0"/>
    <w:rsid w:val="000762AA"/>
    <w:rsid w:val="000D71FC"/>
    <w:rsid w:val="000E053A"/>
    <w:rsid w:val="00102FD1"/>
    <w:rsid w:val="00126918"/>
    <w:rsid w:val="001F121B"/>
    <w:rsid w:val="00205D93"/>
    <w:rsid w:val="003A5269"/>
    <w:rsid w:val="003D260F"/>
    <w:rsid w:val="00441DF2"/>
    <w:rsid w:val="004926FE"/>
    <w:rsid w:val="00493B87"/>
    <w:rsid w:val="004F75E8"/>
    <w:rsid w:val="004F7E16"/>
    <w:rsid w:val="00503F11"/>
    <w:rsid w:val="0054425E"/>
    <w:rsid w:val="006609B2"/>
    <w:rsid w:val="006C3387"/>
    <w:rsid w:val="00730086"/>
    <w:rsid w:val="007357A1"/>
    <w:rsid w:val="007A0F80"/>
    <w:rsid w:val="007C5563"/>
    <w:rsid w:val="00824CD6"/>
    <w:rsid w:val="00843F6A"/>
    <w:rsid w:val="008576C2"/>
    <w:rsid w:val="008946F7"/>
    <w:rsid w:val="00A4301A"/>
    <w:rsid w:val="00B52D40"/>
    <w:rsid w:val="00B755F5"/>
    <w:rsid w:val="00B80BB2"/>
    <w:rsid w:val="00BF54C3"/>
    <w:rsid w:val="00C168DF"/>
    <w:rsid w:val="00C213A5"/>
    <w:rsid w:val="00C9108C"/>
    <w:rsid w:val="00CB32D9"/>
    <w:rsid w:val="00CF023E"/>
    <w:rsid w:val="00D10C53"/>
    <w:rsid w:val="00DA23F8"/>
    <w:rsid w:val="00E31E8B"/>
    <w:rsid w:val="00E62F10"/>
    <w:rsid w:val="00E63934"/>
    <w:rsid w:val="00E65F6B"/>
    <w:rsid w:val="00EB4B6B"/>
    <w:rsid w:val="00EC048F"/>
    <w:rsid w:val="00F251AF"/>
    <w:rsid w:val="00F40DE4"/>
    <w:rsid w:val="00F42F93"/>
    <w:rsid w:val="00FA4578"/>
    <w:rsid w:val="00FF17CF"/>
    <w:rsid w:val="05161E87"/>
    <w:rsid w:val="079E4C6D"/>
    <w:rsid w:val="145867D1"/>
    <w:rsid w:val="178909D8"/>
    <w:rsid w:val="1FF311C8"/>
    <w:rsid w:val="21547B13"/>
    <w:rsid w:val="35192A95"/>
    <w:rsid w:val="356940AA"/>
    <w:rsid w:val="36EC7CCB"/>
    <w:rsid w:val="4C545F5D"/>
    <w:rsid w:val="52D41EF3"/>
    <w:rsid w:val="5B294A09"/>
    <w:rsid w:val="5B7001B4"/>
    <w:rsid w:val="77764150"/>
    <w:rsid w:val="7B7D3041"/>
    <w:rsid w:val="7DB021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="Cambria" w:hAnsi="Cambria" w:eastAsia="宋体" w:cs="Times New Roman"/>
      <w:b/>
      <w:bCs/>
      <w:sz w:val="24"/>
      <w:szCs w:val="32"/>
    </w:rPr>
  </w:style>
  <w:style w:type="character" w:customStyle="1" w:styleId="15">
    <w:name w:val="标题 Char"/>
    <w:basedOn w:val="8"/>
    <w:link w:val="7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276</Words>
  <Characters>1577</Characters>
  <Lines>13</Lines>
  <Paragraphs>3</Paragraphs>
  <ScaleCrop>false</ScaleCrop>
  <LinksUpToDate>false</LinksUpToDate>
  <CharactersWithSpaces>1850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2016-01-20T05:55:00Z</dcterms:created>
  <dc:creator>lenovo</dc:creator>
  <cp:lastModifiedBy>Jerome</cp:lastModifiedBy>
  <dcterms:modified xsi:type="dcterms:W3CDTF">2016-08-31T00:57:51Z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