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feature extraction</w:t>
        <w:br w:type="textWrapping"/>
        <w:t xml:space="preserve">We follow M4C and use Detectron to extract the region features. The first step is trying to install Detectron following the version in this link (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#3a38b7b</w:t>
      </w:r>
      <w:r w:rsidDel="00000000" w:rsidR="00000000" w:rsidRPr="00000000">
        <w:rPr>
          <w:rtl w:val="0"/>
        </w:rPr>
        <w:t xml:space="preserve">):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https://github.com/ronghanghu/mmf/blob/project/m4c/pythia/scripts/features/extract_features.md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Once finished the Detectron installation, you could reference the following lines for the remaining required packages (assuming access to the basic packages). </w:t>
        <w:br w:type="textWrapping"/>
        <w:br w:type="textWrapping"/>
        <w:t xml:space="preserve">“””</w:t>
        <w:br w:type="textWrapping"/>
        <w:t xml:space="preserve">pip install opencv-python matplotlib scipy argparse</w:t>
        <w:br w:type="textWrapping"/>
        <w:t xml:space="preserve">conda install -c conda-forge pillow glob2 tqdm</w:t>
        <w:br w:type="textWrapping"/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https://github.com/ronghanghu/vqa-maskrcnn-benchmark-m4c.git</w:t>
        </w:r>
      </w:hyperlink>
      <w:r w:rsidDel="00000000" w:rsidR="00000000" w:rsidRPr="00000000">
        <w:rPr>
          <w:rtl w:val="0"/>
        </w:rPr>
        <w:br w:type="textWrapping"/>
        <w:t xml:space="preserve">cd vqa-maskrcnn-benchmark-m4c</w:t>
        <w:br w:type="textWrapping"/>
        <w:t xml:space="preserve">python setup.py build develop</w:t>
        <w:br w:type="textWrapping"/>
        <w:t xml:space="preserve">“””</w:t>
        <w:br w:type="textWrapping"/>
        <w:br w:type="textWrapping"/>
        <w:t xml:space="preserve">Once finished the installation, the feature extraction preparation should be mostly ready. Check the scripts for calling the extraction process.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nghanghu/mmf/blob/project/m4c/pythia/scripts/features/extract_features.md" TargetMode="External"/><Relationship Id="rId7" Type="http://schemas.openxmlformats.org/officeDocument/2006/relationships/hyperlink" Target="https://github.com/ronghanghu/vqa-maskrcnn-benchmark-m4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