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ED662" w14:textId="34977B26" w:rsidR="063E3496" w:rsidRDefault="55B5FF89" w:rsidP="063E3496">
      <w:r>
        <w:t xml:space="preserve">              </w:t>
      </w:r>
    </w:p>
    <w:p w14:paraId="59CB05FB" w14:textId="67155101" w:rsidR="063E3496" w:rsidRDefault="55B5FF89" w:rsidP="063E3496">
      <w:pPr>
        <w:rPr>
          <w:rFonts w:ascii="Aptos Narrow" w:eastAsia="Aptos Narrow" w:hAnsi="Aptos Narrow" w:cs="Aptos Narrow"/>
          <w:sz w:val="36"/>
          <w:szCs w:val="36"/>
        </w:rPr>
      </w:pPr>
      <w:r w:rsidRPr="55B5FF89">
        <w:rPr>
          <w:rFonts w:ascii="Aptos Narrow" w:eastAsia="Aptos Narrow" w:hAnsi="Aptos Narrow" w:cs="Aptos Narrow"/>
          <w:sz w:val="36"/>
          <w:szCs w:val="36"/>
        </w:rPr>
        <w:t xml:space="preserve">       CT&amp;DT – SPSU - “  TEAM ANONYMOUS” - TASK#04</w:t>
      </w:r>
    </w:p>
    <w:tbl>
      <w:tblPr>
        <w:tblStyle w:val="TableGrid"/>
        <w:tblW w:w="4235" w:type="dxa"/>
        <w:tblLayout w:type="fixed"/>
        <w:tblLook w:val="06A0" w:firstRow="1" w:lastRow="0" w:firstColumn="1" w:lastColumn="0" w:noHBand="1" w:noVBand="1"/>
      </w:tblPr>
      <w:tblGrid>
        <w:gridCol w:w="4235"/>
      </w:tblGrid>
      <w:tr w:rsidR="063E3496" w14:paraId="097897C8" w14:textId="77777777" w:rsidTr="55B5FF89">
        <w:trPr>
          <w:trHeight w:val="300"/>
        </w:trPr>
        <w:tc>
          <w:tcPr>
            <w:tcW w:w="4235" w:type="dxa"/>
            <w:shd w:val="clear" w:color="auto" w:fill="3A7C22" w:themeFill="accent6" w:themeFillShade="BF"/>
          </w:tcPr>
          <w:p w14:paraId="52443F93" w14:textId="6466D302" w:rsidR="063E3496" w:rsidRDefault="063E3496" w:rsidP="063E3496">
            <w:pPr>
              <w:rPr>
                <w:sz w:val="36"/>
                <w:szCs w:val="36"/>
              </w:rPr>
            </w:pPr>
            <w:r>
              <w:t xml:space="preserve">     </w:t>
            </w:r>
          </w:p>
          <w:p w14:paraId="4E36E2C0" w14:textId="68D9012D" w:rsidR="063E3496" w:rsidRDefault="063E3496" w:rsidP="063E3496">
            <w:pPr>
              <w:rPr>
                <w:rFonts w:ascii="Aptos Narrow" w:eastAsia="Aptos Narrow" w:hAnsi="Aptos Narrow" w:cs="Aptos Narrow"/>
                <w:sz w:val="36"/>
                <w:szCs w:val="36"/>
              </w:rPr>
            </w:pPr>
            <w:r w:rsidRPr="063E3496">
              <w:rPr>
                <w:rFonts w:ascii="Aptos Narrow" w:eastAsia="Aptos Narrow" w:hAnsi="Aptos Narrow" w:cs="Aptos Narrow"/>
                <w:sz w:val="36"/>
                <w:szCs w:val="36"/>
              </w:rPr>
              <w:t xml:space="preserve">   </w:t>
            </w:r>
          </w:p>
          <w:p w14:paraId="3E1E8ED8" w14:textId="2543A385" w:rsidR="063E3496" w:rsidRDefault="063E3496" w:rsidP="063E3496">
            <w:pPr>
              <w:rPr>
                <w:sz w:val="36"/>
                <w:szCs w:val="36"/>
              </w:rPr>
            </w:pPr>
            <w:r w:rsidRPr="063E3496">
              <w:rPr>
                <w:rFonts w:ascii="Aptos Narrow" w:eastAsia="Aptos Narrow" w:hAnsi="Aptos Narrow" w:cs="Aptos Narrow"/>
                <w:sz w:val="36"/>
                <w:szCs w:val="36"/>
              </w:rPr>
              <w:t xml:space="preserve">     PERSONA CANVAS</w:t>
            </w:r>
          </w:p>
          <w:p w14:paraId="2B01FD06" w14:textId="3FD3FEF0" w:rsidR="063E3496" w:rsidRDefault="063E3496" w:rsidP="063E3496">
            <w:pPr>
              <w:rPr>
                <w:rFonts w:ascii="Aptos Narrow" w:eastAsia="Aptos Narrow" w:hAnsi="Aptos Narrow" w:cs="Aptos Narrow"/>
                <w:sz w:val="36"/>
                <w:szCs w:val="36"/>
              </w:rPr>
            </w:pPr>
            <w:r w:rsidRPr="063E3496">
              <w:rPr>
                <w:rFonts w:ascii="Aptos Narrow" w:eastAsia="Aptos Narrow" w:hAnsi="Aptos Narrow" w:cs="Aptos Narrow"/>
                <w:sz w:val="36"/>
                <w:szCs w:val="36"/>
              </w:rPr>
              <w:t xml:space="preserve">                                                    </w:t>
            </w:r>
          </w:p>
        </w:tc>
      </w:tr>
    </w:tbl>
    <w:p w14:paraId="626D7ED4" w14:textId="59D9DAC3" w:rsidR="063E3496" w:rsidRDefault="063E3496" w:rsidP="063E3496">
      <w:r>
        <w:t xml:space="preserve">                                                                                    </w:t>
      </w:r>
    </w:p>
    <w:p w14:paraId="1E42168A" w14:textId="10ED5115" w:rsidR="063E3496" w:rsidRDefault="063E3496" w:rsidP="063E3496"/>
    <w:tbl>
      <w:tblPr>
        <w:tblStyle w:val="TableGrid"/>
        <w:tblW w:w="4239" w:type="dxa"/>
        <w:tblLayout w:type="fixed"/>
        <w:tblLook w:val="06A0" w:firstRow="1" w:lastRow="0" w:firstColumn="1" w:lastColumn="0" w:noHBand="1" w:noVBand="1"/>
      </w:tblPr>
      <w:tblGrid>
        <w:gridCol w:w="4239"/>
      </w:tblGrid>
      <w:tr w:rsidR="063E3496" w14:paraId="5B400156" w14:textId="77777777" w:rsidTr="55B5FF89">
        <w:trPr>
          <w:trHeight w:val="300"/>
        </w:trPr>
        <w:tc>
          <w:tcPr>
            <w:tcW w:w="4239" w:type="dxa"/>
          </w:tcPr>
          <w:p w14:paraId="5B40E076" w14:textId="236BAC77" w:rsidR="063E3496" w:rsidRDefault="063E3496" w:rsidP="063E3496">
            <w:r w:rsidRPr="063E3496">
              <w:rPr>
                <w:rFonts w:ascii="Aptos Narrow" w:eastAsia="Aptos Narrow" w:hAnsi="Aptos Narrow" w:cs="Aptos Narrow"/>
              </w:rPr>
              <w:t>Demographics:</w:t>
            </w:r>
          </w:p>
          <w:p w14:paraId="7B0E03C8" w14:textId="08682D7D" w:rsidR="063E3496" w:rsidRDefault="063E3496" w:rsidP="063E3496">
            <w:pPr>
              <w:rPr>
                <w:rFonts w:ascii="Aptos Narrow" w:eastAsia="Aptos Narrow" w:hAnsi="Aptos Narrow" w:cs="Aptos Narrow"/>
              </w:rPr>
            </w:pPr>
            <w:r w:rsidRPr="063E3496">
              <w:rPr>
                <w:rFonts w:ascii="Aptos Narrow" w:eastAsia="Aptos Narrow" w:hAnsi="Aptos Narrow" w:cs="Aptos Narrow"/>
              </w:rPr>
              <w:t>Age: 29</w:t>
            </w:r>
          </w:p>
          <w:p w14:paraId="1A94F48B" w14:textId="1B46BD3E" w:rsidR="063E3496" w:rsidRDefault="063E3496" w:rsidP="063E3496">
            <w:pPr>
              <w:rPr>
                <w:rFonts w:ascii="Aptos Narrow" w:eastAsia="Aptos Narrow" w:hAnsi="Aptos Narrow" w:cs="Aptos Narrow"/>
              </w:rPr>
            </w:pPr>
            <w:r w:rsidRPr="063E3496">
              <w:rPr>
                <w:rFonts w:ascii="Aptos Narrow" w:eastAsia="Aptos Narrow" w:hAnsi="Aptos Narrow" w:cs="Aptos Narrow"/>
              </w:rPr>
              <w:t>Occupation: Full stack Developer</w:t>
            </w:r>
          </w:p>
          <w:p w14:paraId="6503FC37" w14:textId="368E22F8" w:rsidR="063E3496" w:rsidRDefault="063E3496" w:rsidP="063E3496">
            <w:pPr>
              <w:rPr>
                <w:rFonts w:ascii="Aptos Narrow" w:eastAsia="Aptos Narrow" w:hAnsi="Aptos Narrow" w:cs="Aptos Narrow"/>
              </w:rPr>
            </w:pPr>
            <w:r w:rsidRPr="063E3496">
              <w:rPr>
                <w:rFonts w:ascii="Aptos Narrow" w:eastAsia="Aptos Narrow" w:hAnsi="Aptos Narrow" w:cs="Aptos Narrow"/>
              </w:rPr>
              <w:t xml:space="preserve">Location: </w:t>
            </w:r>
            <w:proofErr w:type="spellStart"/>
            <w:r w:rsidRPr="063E3496">
              <w:rPr>
                <w:rFonts w:ascii="Aptos Narrow" w:eastAsia="Aptos Narrow" w:hAnsi="Aptos Narrow" w:cs="Aptos Narrow"/>
              </w:rPr>
              <w:t>Rular</w:t>
            </w:r>
            <w:proofErr w:type="spellEnd"/>
            <w:r w:rsidRPr="063E3496">
              <w:rPr>
                <w:rFonts w:ascii="Aptos Narrow" w:eastAsia="Aptos Narrow" w:hAnsi="Aptos Narrow" w:cs="Aptos Narrow"/>
              </w:rPr>
              <w:t xml:space="preserve"> </w:t>
            </w:r>
          </w:p>
          <w:p w14:paraId="03DAB175" w14:textId="156EFF3A" w:rsidR="063E3496" w:rsidRDefault="063E3496" w:rsidP="063E3496">
            <w:pPr>
              <w:rPr>
                <w:rFonts w:ascii="Aptos Narrow" w:eastAsia="Aptos Narrow" w:hAnsi="Aptos Narrow" w:cs="Aptos Narrow"/>
              </w:rPr>
            </w:pPr>
          </w:p>
          <w:p w14:paraId="06735904" w14:textId="526C4DFD" w:rsidR="063E3496" w:rsidRDefault="063E3496" w:rsidP="063E3496">
            <w:pPr>
              <w:rPr>
                <w:rFonts w:ascii="Aptos Narrow" w:eastAsia="Aptos Narrow" w:hAnsi="Aptos Narrow" w:cs="Aptos Narrow"/>
              </w:rPr>
            </w:pPr>
          </w:p>
          <w:p w14:paraId="1D0209AD" w14:textId="332A5A64" w:rsidR="063E3496" w:rsidRDefault="063E3496" w:rsidP="063E3496">
            <w:pPr>
              <w:rPr>
                <w:rFonts w:ascii="Aptos Narrow" w:eastAsia="Aptos Narrow" w:hAnsi="Aptos Narrow" w:cs="Aptos Narrow"/>
              </w:rPr>
            </w:pPr>
          </w:p>
        </w:tc>
      </w:tr>
    </w:tbl>
    <w:p w14:paraId="3BA54FEE" w14:textId="667719D7" w:rsidR="063E3496" w:rsidRDefault="063E3496" w:rsidP="063E3496"/>
    <w:tbl>
      <w:tblPr>
        <w:tblStyle w:val="TableGrid"/>
        <w:tblW w:w="5566" w:type="dxa"/>
        <w:tblLayout w:type="fixed"/>
        <w:tblLook w:val="06A0" w:firstRow="1" w:lastRow="0" w:firstColumn="1" w:lastColumn="0" w:noHBand="1" w:noVBand="1"/>
      </w:tblPr>
      <w:tblGrid>
        <w:gridCol w:w="5566"/>
      </w:tblGrid>
      <w:tr w:rsidR="063E3496" w14:paraId="37ACC237" w14:textId="77777777" w:rsidTr="74745647">
        <w:trPr>
          <w:trHeight w:val="300"/>
        </w:trPr>
        <w:tc>
          <w:tcPr>
            <w:tcW w:w="5566" w:type="dxa"/>
          </w:tcPr>
          <w:p w14:paraId="7F80DA01" w14:textId="7D4BD975" w:rsidR="063E3496" w:rsidRDefault="74745647" w:rsidP="063E3496">
            <w:pPr>
              <w:rPr>
                <w:rFonts w:ascii="Bookman Old Style" w:eastAsia="Bookman Old Style" w:hAnsi="Bookman Old Style" w:cs="Bookman Old Style"/>
              </w:rPr>
            </w:pPr>
            <w:r w:rsidRPr="74745647">
              <w:rPr>
                <w:rFonts w:ascii="Aptos Narrow" w:eastAsia="Aptos Narrow" w:hAnsi="Aptos Narrow" w:cs="Aptos Narrow"/>
              </w:rPr>
              <w:t>Food Delivery App Usage:</w:t>
            </w:r>
          </w:p>
          <w:p w14:paraId="7F34FC1C" w14:textId="61811478" w:rsidR="74745647" w:rsidRDefault="74745647" w:rsidP="74745647">
            <w:pPr>
              <w:rPr>
                <w:rFonts w:ascii="Aptos Narrow" w:eastAsia="Aptos Narrow" w:hAnsi="Aptos Narrow" w:cs="Aptos Narrow"/>
              </w:rPr>
            </w:pPr>
            <w:r w:rsidRPr="74745647">
              <w:rPr>
                <w:rFonts w:ascii="Aptos Narrow" w:eastAsia="Aptos Narrow" w:hAnsi="Aptos Narrow" w:cs="Aptos Narrow"/>
              </w:rPr>
              <w:t xml:space="preserve">Location:- App Interface </w:t>
            </w:r>
          </w:p>
          <w:p w14:paraId="1C386FB9" w14:textId="7C32F597" w:rsidR="74745647" w:rsidRDefault="74745647" w:rsidP="74745647">
            <w:pPr>
              <w:pStyle w:val="ListParagraph"/>
              <w:numPr>
                <w:ilvl w:val="0"/>
                <w:numId w:val="4"/>
              </w:numPr>
              <w:rPr>
                <w:rFonts w:ascii="Aptos Narrow" w:eastAsia="Aptos Narrow" w:hAnsi="Aptos Narrow" w:cs="Aptos Narrow"/>
              </w:rPr>
            </w:pPr>
            <w:r w:rsidRPr="74745647">
              <w:rPr>
                <w:rFonts w:ascii="Aptos Narrow" w:eastAsia="Aptos Narrow" w:hAnsi="Aptos Narrow" w:cs="Aptos Narrow"/>
              </w:rPr>
              <w:t>Uses the app to order food online from anywhere and at anytime.</w:t>
            </w:r>
          </w:p>
          <w:p w14:paraId="04DDC2A9" w14:textId="7562CBE7" w:rsidR="74745647" w:rsidRDefault="74745647" w:rsidP="74745647">
            <w:pPr>
              <w:pStyle w:val="ListParagraph"/>
              <w:numPr>
                <w:ilvl w:val="0"/>
                <w:numId w:val="4"/>
              </w:numPr>
              <w:rPr>
                <w:rFonts w:ascii="Aptos Narrow" w:eastAsia="Aptos Narrow" w:hAnsi="Aptos Narrow" w:cs="Aptos Narrow"/>
              </w:rPr>
            </w:pPr>
            <w:r w:rsidRPr="74745647">
              <w:rPr>
                <w:rFonts w:ascii="Aptos Narrow" w:eastAsia="Aptos Narrow" w:hAnsi="Aptos Narrow" w:cs="Aptos Narrow"/>
              </w:rPr>
              <w:t>Users uses the app for saving time and tasty food from their fav hotels.</w:t>
            </w:r>
          </w:p>
          <w:p w14:paraId="69F62DBA" w14:textId="2DCFBF80" w:rsidR="063E3496" w:rsidRDefault="063E3496" w:rsidP="063E3496">
            <w:pPr>
              <w:rPr>
                <w:rFonts w:ascii="Aptos Narrow" w:eastAsia="Aptos Narrow" w:hAnsi="Aptos Narrow" w:cs="Aptos Narrow"/>
              </w:rPr>
            </w:pPr>
          </w:p>
        </w:tc>
      </w:tr>
    </w:tbl>
    <w:p w14:paraId="2E27F81C" w14:textId="02B45062" w:rsidR="063E3496" w:rsidRDefault="063E349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1"/>
      </w:tblGrid>
      <w:tr w:rsidR="74745647" w14:paraId="47740B85" w14:textId="77777777" w:rsidTr="74745647">
        <w:trPr>
          <w:trHeight w:val="300"/>
        </w:trPr>
        <w:tc>
          <w:tcPr>
            <w:tcW w:w="5551" w:type="dxa"/>
          </w:tcPr>
          <w:p w14:paraId="7A555C16" w14:textId="62C8CEA4" w:rsidR="74745647" w:rsidRDefault="74745647" w:rsidP="74745647">
            <w:pPr>
              <w:rPr>
                <w:rFonts w:ascii="Times New Roman" w:eastAsia="Times New Roman" w:hAnsi="Times New Roman" w:cs="Times New Roman"/>
              </w:rPr>
            </w:pPr>
            <w:r w:rsidRPr="74745647">
              <w:rPr>
                <w:rFonts w:ascii="Times New Roman" w:eastAsia="Times New Roman" w:hAnsi="Times New Roman" w:cs="Times New Roman"/>
              </w:rPr>
              <w:t>Persona Name:</w:t>
            </w:r>
            <w:r w:rsidRPr="74745647">
              <w:rPr>
                <w:rFonts w:ascii="Calibri Light" w:eastAsia="Calibri Light" w:hAnsi="Calibri Light" w:cs="Calibri Light"/>
              </w:rPr>
              <w:t xml:space="preserve"> Janani</w:t>
            </w:r>
          </w:p>
        </w:tc>
      </w:tr>
    </w:tbl>
    <w:p w14:paraId="338AEF39" w14:textId="36591C24" w:rsidR="74745647" w:rsidRDefault="7474564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96"/>
      </w:tblGrid>
      <w:tr w:rsidR="74745647" w14:paraId="2737FD70" w14:textId="77777777" w:rsidTr="74745647">
        <w:trPr>
          <w:trHeight w:val="300"/>
        </w:trPr>
        <w:tc>
          <w:tcPr>
            <w:tcW w:w="5596" w:type="dxa"/>
          </w:tcPr>
          <w:p w14:paraId="6D86476A" w14:textId="09D0DF4F" w:rsidR="74745647" w:rsidRDefault="74745647" w:rsidP="74745647">
            <w:pPr>
              <w:spacing w:line="279" w:lineRule="auto"/>
            </w:pPr>
            <w:r w:rsidRPr="74745647">
              <w:rPr>
                <w:rFonts w:ascii="Times New Roman" w:eastAsia="Times New Roman" w:hAnsi="Times New Roman" w:cs="Times New Roman"/>
              </w:rPr>
              <w:t>Needs and Behavior:</w:t>
            </w:r>
          </w:p>
          <w:p w14:paraId="17B5081C" w14:textId="55E831DB" w:rsidR="74745647" w:rsidRDefault="74745647" w:rsidP="74745647">
            <w:pPr>
              <w:pStyle w:val="ListParagraph"/>
              <w:numPr>
                <w:ilvl w:val="0"/>
                <w:numId w:val="3"/>
              </w:numPr>
              <w:spacing w:line="279" w:lineRule="auto"/>
            </w:pPr>
            <w:r w:rsidRPr="74745647">
              <w:t>Simple and quick order placement with customization options for meals.</w:t>
            </w:r>
          </w:p>
          <w:p w14:paraId="5E7617D2" w14:textId="41E57B54" w:rsidR="74745647" w:rsidRDefault="74745647" w:rsidP="74745647">
            <w:pPr>
              <w:pStyle w:val="ListParagraph"/>
              <w:numPr>
                <w:ilvl w:val="0"/>
                <w:numId w:val="3"/>
              </w:numPr>
              <w:spacing w:line="279" w:lineRule="auto"/>
            </w:pPr>
            <w:r w:rsidRPr="74745647">
              <w:t>Real-time view of incoming orders, preparation time and delivery status.</w:t>
            </w:r>
          </w:p>
          <w:p w14:paraId="0D552C8E" w14:textId="519CF59A" w:rsidR="74745647" w:rsidRDefault="74745647" w:rsidP="74745647">
            <w:pPr>
              <w:pStyle w:val="ListParagraph"/>
              <w:numPr>
                <w:ilvl w:val="0"/>
                <w:numId w:val="3"/>
              </w:numPr>
              <w:spacing w:line="279" w:lineRule="auto"/>
            </w:pPr>
            <w:r w:rsidRPr="74745647">
              <w:t>Implement AI algorithms for personalized restaurant and meal recommendations based on user performance and past behavior.</w:t>
            </w:r>
          </w:p>
          <w:p w14:paraId="419F5A1C" w14:textId="152EC5E1" w:rsidR="74745647" w:rsidRDefault="74745647" w:rsidP="74745647">
            <w:pPr>
              <w:pStyle w:val="ListParagraph"/>
              <w:numPr>
                <w:ilvl w:val="0"/>
                <w:numId w:val="3"/>
              </w:numPr>
              <w:spacing w:line="279" w:lineRule="auto"/>
            </w:pPr>
            <w:r w:rsidRPr="74745647">
              <w:t>Analyze user activity during holidays or weekends  to optimize marketing efforts and app performance.</w:t>
            </w:r>
          </w:p>
        </w:tc>
      </w:tr>
    </w:tbl>
    <w:p w14:paraId="7B844428" w14:textId="6B74F5D2" w:rsidR="74745647" w:rsidRDefault="7474564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55"/>
      </w:tblGrid>
      <w:tr w:rsidR="74745647" w14:paraId="4C2950D7" w14:textId="77777777" w:rsidTr="74745647">
        <w:trPr>
          <w:trHeight w:val="300"/>
        </w:trPr>
        <w:tc>
          <w:tcPr>
            <w:tcW w:w="5655" w:type="dxa"/>
          </w:tcPr>
          <w:p w14:paraId="6552B4F4" w14:textId="0527A600" w:rsidR="74745647" w:rsidRDefault="74745647" w:rsidP="74745647">
            <w:pPr>
              <w:rPr>
                <w:rFonts w:ascii="Browallia New" w:eastAsia="Browallia New" w:hAnsi="Browallia New" w:cs="Browallia New"/>
              </w:rPr>
            </w:pPr>
            <w:r w:rsidRPr="74745647">
              <w:rPr>
                <w:rFonts w:ascii="Times New Roman" w:eastAsia="Times New Roman" w:hAnsi="Times New Roman" w:cs="Times New Roman"/>
              </w:rPr>
              <w:t>Challenges:</w:t>
            </w:r>
          </w:p>
          <w:p w14:paraId="6ACF45C8" w14:textId="195845F9" w:rsidR="74745647" w:rsidRDefault="74745647" w:rsidP="7474564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74745647">
              <w:t>Integrating secure payment gateways and ensuring PCI DSS compliance to protect payment information is necessary to avoid fraud and breaches.</w:t>
            </w:r>
          </w:p>
          <w:p w14:paraId="253536B0" w14:textId="0D6211C7" w:rsidR="74745647" w:rsidRDefault="74745647" w:rsidP="7474564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74745647">
              <w:t>Integrating GPS and mapping services to provide accurate real-time tracking and route optimization, while ensuring performance and reliability in areas with poor connectivity.</w:t>
            </w:r>
          </w:p>
          <w:p w14:paraId="4201DA42" w14:textId="3194AAC9" w:rsidR="74745647" w:rsidRDefault="74745647" w:rsidP="7474564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74745647">
              <w:t>Providing accurate real-time location tracking for customers, restaurants and delivery personnel is challenging  especially when accounting for network outages, traffic, and GPS errors.</w:t>
            </w:r>
          </w:p>
          <w:p w14:paraId="4DF3F9C2" w14:textId="7DE7FFCD" w:rsidR="74745647" w:rsidRDefault="74745647" w:rsidP="7474564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74745647">
              <w:t>Efficiently optimizing delivery routes based on traffic, distance, and multiple orders to reduce delivery time while maintaining driver efficiency.</w:t>
            </w:r>
          </w:p>
        </w:tc>
      </w:tr>
    </w:tbl>
    <w:p w14:paraId="46B8389E" w14:textId="610BF2C9" w:rsidR="74745647" w:rsidRDefault="7474564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61"/>
      </w:tblGrid>
      <w:tr w:rsidR="74745647" w14:paraId="699A7A4B" w14:textId="77777777" w:rsidTr="74745647">
        <w:trPr>
          <w:trHeight w:val="300"/>
        </w:trPr>
        <w:tc>
          <w:tcPr>
            <w:tcW w:w="5761" w:type="dxa"/>
          </w:tcPr>
          <w:p w14:paraId="5CD5AB28" w14:textId="7DF52C5D" w:rsidR="74745647" w:rsidRDefault="74745647" w:rsidP="74745647">
            <w:r w:rsidRPr="74745647">
              <w:rPr>
                <w:rFonts w:ascii="Times New Roman" w:eastAsia="Times New Roman" w:hAnsi="Times New Roman" w:cs="Times New Roman"/>
              </w:rPr>
              <w:t>Emotional Response:</w:t>
            </w:r>
          </w:p>
          <w:p w14:paraId="2B68A60F" w14:textId="30E0B259" w:rsidR="55B5FF89" w:rsidRDefault="74745647" w:rsidP="55B5FF89">
            <w:pPr>
              <w:pStyle w:val="ListParagraph"/>
              <w:numPr>
                <w:ilvl w:val="0"/>
                <w:numId w:val="1"/>
              </w:numPr>
            </w:pPr>
            <w:r w:rsidRPr="74745647">
              <w:t xml:space="preserve">The responsibility of managing an app  that directly impacts customers, </w:t>
            </w:r>
            <w:r w:rsidR="55B5FF89" w:rsidRPr="55B5FF89">
              <w:t>restaurants, and delivery personnel can be overwhelming. The pressure to ensure seamless performance, especially during peak times can lead to high stress.</w:t>
            </w:r>
          </w:p>
          <w:p w14:paraId="3E5BCD8D" w14:textId="69C72F47" w:rsidR="74745647" w:rsidRDefault="55B5FF89" w:rsidP="74745647">
            <w:pPr>
              <w:pStyle w:val="ListParagraph"/>
              <w:numPr>
                <w:ilvl w:val="0"/>
                <w:numId w:val="1"/>
              </w:numPr>
            </w:pPr>
            <w:r w:rsidRPr="55B5FF89">
              <w:t>Keeping up with ever-changing regulatory requirements for data privacy and security can add additional stress and create a sense of burden.</w:t>
            </w:r>
          </w:p>
        </w:tc>
      </w:tr>
    </w:tbl>
    <w:p w14:paraId="5D90CB79" w14:textId="11AEB16C" w:rsidR="55B5FF89" w:rsidRDefault="55B5FF89"/>
    <w:p w14:paraId="41EBB569" w14:textId="163A9099" w:rsidR="55B5FF89" w:rsidRDefault="55B5FF89" w:rsidP="55B5FF89">
      <w:pPr>
        <w:rPr>
          <w:rFonts w:ascii="Times New Roman" w:eastAsia="Times New Roman" w:hAnsi="Times New Roman" w:cs="Times New Roman"/>
        </w:rPr>
      </w:pPr>
    </w:p>
    <w:p w14:paraId="529F3453" w14:textId="205F160D" w:rsidR="55B5FF89" w:rsidRDefault="55B5FF89" w:rsidP="55B5FF89">
      <w:pPr>
        <w:rPr>
          <w:rFonts w:ascii="Times New Roman" w:eastAsia="Times New Roman" w:hAnsi="Times New Roman" w:cs="Times New Roman"/>
        </w:rPr>
      </w:pPr>
      <w:r w:rsidRPr="55B5FF89">
        <w:rPr>
          <w:rFonts w:ascii="Times New Roman" w:eastAsia="Times New Roman" w:hAnsi="Times New Roman" w:cs="Times New Roman"/>
        </w:rPr>
        <w:t>TEAM MEMBERS:</w:t>
      </w:r>
    </w:p>
    <w:p w14:paraId="2FC9F828" w14:textId="7541E8DA" w:rsidR="55B5FF89" w:rsidRDefault="55B5FF89" w:rsidP="55B5FF89">
      <w:pPr>
        <w:rPr>
          <w:rFonts w:ascii="Times New Roman" w:eastAsia="Times New Roman" w:hAnsi="Times New Roman" w:cs="Times New Roman"/>
        </w:rPr>
      </w:pPr>
      <w:r w:rsidRPr="55B5FF89">
        <w:rPr>
          <w:rFonts w:ascii="Times New Roman" w:eastAsia="Times New Roman" w:hAnsi="Times New Roman" w:cs="Times New Roman"/>
        </w:rPr>
        <w:t xml:space="preserve">Y. DURGA PRASAD </w:t>
      </w:r>
    </w:p>
    <w:p w14:paraId="0BC3CA6A" w14:textId="6C323DAA" w:rsidR="55B5FF89" w:rsidRDefault="55B5FF89" w:rsidP="55B5FF89">
      <w:pPr>
        <w:rPr>
          <w:rFonts w:ascii="Times New Roman" w:eastAsia="Times New Roman" w:hAnsi="Times New Roman" w:cs="Times New Roman"/>
        </w:rPr>
      </w:pPr>
      <w:r w:rsidRPr="55B5FF89">
        <w:rPr>
          <w:rFonts w:ascii="Times New Roman" w:eastAsia="Times New Roman" w:hAnsi="Times New Roman" w:cs="Times New Roman"/>
        </w:rPr>
        <w:t xml:space="preserve">P.G. VISHWA TEJA </w:t>
      </w:r>
    </w:p>
    <w:p w14:paraId="1B7F7127" w14:textId="58BF1B06" w:rsidR="55B5FF89" w:rsidRDefault="55B5FF89" w:rsidP="55B5FF89">
      <w:pPr>
        <w:rPr>
          <w:rFonts w:ascii="Times New Roman" w:eastAsia="Times New Roman" w:hAnsi="Times New Roman" w:cs="Times New Roman"/>
        </w:rPr>
      </w:pPr>
      <w:r w:rsidRPr="55B5FF89">
        <w:rPr>
          <w:rFonts w:ascii="Times New Roman" w:eastAsia="Times New Roman" w:hAnsi="Times New Roman" w:cs="Times New Roman"/>
        </w:rPr>
        <w:t xml:space="preserve">P. SAI </w:t>
      </w:r>
    </w:p>
    <w:p w14:paraId="4739C730" w14:textId="254EC008" w:rsidR="55B5FF89" w:rsidRDefault="55B5FF89" w:rsidP="55B5FF89">
      <w:pPr>
        <w:rPr>
          <w:rFonts w:ascii="Times New Roman" w:eastAsia="Times New Roman" w:hAnsi="Times New Roman" w:cs="Times New Roman"/>
        </w:rPr>
      </w:pPr>
      <w:r w:rsidRPr="55B5FF89">
        <w:rPr>
          <w:rFonts w:ascii="Times New Roman" w:eastAsia="Times New Roman" w:hAnsi="Times New Roman" w:cs="Times New Roman"/>
        </w:rPr>
        <w:t>G. ABHILASH REDDY</w:t>
      </w:r>
    </w:p>
    <w:p w14:paraId="11205B69" w14:textId="18E97FD3" w:rsidR="74745647" w:rsidRDefault="55B5FF89">
      <w:pPr>
        <w:rPr>
          <w:rFonts w:ascii="Times New Roman" w:eastAsia="Times New Roman" w:hAnsi="Times New Roman" w:cs="Times New Roman"/>
        </w:rPr>
      </w:pPr>
      <w:r w:rsidRPr="55B5FF89">
        <w:rPr>
          <w:rFonts w:ascii="Times New Roman" w:eastAsia="Times New Roman" w:hAnsi="Times New Roman" w:cs="Times New Roman"/>
        </w:rPr>
        <w:t xml:space="preserve">V. PRANAY KUMAR </w:t>
      </w:r>
    </w:p>
    <w:sectPr w:rsidR="7474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D58D"/>
    <w:multiLevelType w:val="hybridMultilevel"/>
    <w:tmpl w:val="FFFFFFFF"/>
    <w:lvl w:ilvl="0" w:tplc="44224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2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88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2E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4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E5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2D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61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C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965"/>
    <w:multiLevelType w:val="hybridMultilevel"/>
    <w:tmpl w:val="FFFFFFFF"/>
    <w:lvl w:ilvl="0" w:tplc="918E7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AD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EE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7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81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64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6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CA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8D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FF58"/>
    <w:multiLevelType w:val="hybridMultilevel"/>
    <w:tmpl w:val="FFFFFFFF"/>
    <w:lvl w:ilvl="0" w:tplc="664E3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EA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A9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E8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2D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86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C0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6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5AE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017D"/>
    <w:multiLevelType w:val="hybridMultilevel"/>
    <w:tmpl w:val="FFFFFFFF"/>
    <w:lvl w:ilvl="0" w:tplc="8070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6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4B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1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A9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65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20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44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23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40152">
    <w:abstractNumId w:val="2"/>
  </w:num>
  <w:num w:numId="2" w16cid:durableId="1017079272">
    <w:abstractNumId w:val="0"/>
  </w:num>
  <w:num w:numId="3" w16cid:durableId="101458013">
    <w:abstractNumId w:val="3"/>
  </w:num>
  <w:num w:numId="4" w16cid:durableId="116242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2EA77"/>
    <w:rsid w:val="003476A1"/>
    <w:rsid w:val="00DF4EC5"/>
    <w:rsid w:val="063E3496"/>
    <w:rsid w:val="55B5FF89"/>
    <w:rsid w:val="6CA2EA77"/>
    <w:rsid w:val="7474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EA77"/>
  <w15:chartTrackingRefBased/>
  <w15:docId w15:val="{0EC5832D-DE43-463F-A600-E9404710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dcterms:created xsi:type="dcterms:W3CDTF">2024-09-17T17:42:00Z</dcterms:created>
  <dcterms:modified xsi:type="dcterms:W3CDTF">2024-09-17T17:42:00Z</dcterms:modified>
</cp:coreProperties>
</file>