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0F14" w14:textId="77777777" w:rsidR="00CD2218" w:rsidRPr="00CD2218" w:rsidRDefault="00CD2218" w:rsidP="00CD2218">
      <w:pPr>
        <w:pStyle w:val="Heading2"/>
        <w:rPr>
          <w:lang w:val="ru-RU"/>
        </w:rPr>
      </w:pPr>
      <w:r w:rsidRPr="00CD2218">
        <w:rPr>
          <w:lang w:val="ru-RU"/>
        </w:rPr>
        <w:t>Введение</w:t>
      </w:r>
    </w:p>
    <w:p w14:paraId="2E9334BA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Выражаясь языком блокбастеров, сегодня занятие можно окрестить так: «этика модерна: начало». И несмотря на то, что последние несколько занятий были посвящены развенчиванию смысла этики как таковой, тем не менее не стоит воспринимать сегодняшнюю тему как игру по ту сторону баррикад: как бы это абсурдно не звучало, сегодняшняя тема скорее является продолжением </w:t>
      </w:r>
      <w:proofErr w:type="spell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лейбницианской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критики, чем её оппозицией. Происходит так потому, что Лейбниц выстраивает критику для классического понимания этики (самодисциплина, контроль над аффектами, способности выбора).  Этика, к пониманию которой мы подступимся на этом занятии, будет иной, </w:t>
      </w:r>
      <w:r w:rsidRPr="00CD2218">
        <w:rPr>
          <w:rFonts w:ascii="AppleSystemUIFont" w:hAnsi="AppleSystemUIFont" w:cs="AppleSystemUIFont"/>
          <w:kern w:val="0"/>
          <w:sz w:val="26"/>
          <w:szCs w:val="26"/>
          <w:u w:val="single"/>
          <w:lang w:val="ru-RU"/>
        </w:rPr>
        <w:t>модерн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изированной.</w:t>
      </w:r>
    </w:p>
    <w:p w14:paraId="605AA1D4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FFF2F30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 точки зрения прошлых эпох мы, как люди модерна, являемся этически незрелыми существами в том смысле, что не имеем единой этической системы; то, что нам пытаются в качестве этики подсовывать, скорее нам мешает, а не помогает. Современный человек скорее хорошо умеет освобождаться от этических норм.  Когда мы задаемся вопросами типа «во что мне верить», «что мне делать», «в какую сторону изменяться» и </w:t>
      </w:r>
      <w:proofErr w:type="spell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тп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, мы начинаем архаизироваться, ища ответы в прошлых эпохах: буддизм, йога, стоицизм, христианство (попутно отбрасывая всю её онтологию), не имея современной альтернативы.</w:t>
      </w:r>
    </w:p>
    <w:p w14:paraId="4BC210D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6F0DD29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Несмотря на то, что этики модерна не существует как явления, которое можно транслировать, тем не менее на уровне философии есть </w:t>
      </w:r>
      <w:proofErr w:type="gram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некоторые  интересные</w:t>
      </w:r>
      <w:proofErr w:type="gram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наброски; рецепция этих набросков ещё не произошла и мы попросту о них не знаем. И первый шаг на пути к созданию этики модерна сделал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Бенедикт Спиноза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0055B332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2C836B0" w14:textId="77777777" w:rsidR="00CD2218" w:rsidRPr="00CD2218" w:rsidRDefault="00CD2218" w:rsidP="00CD2218">
      <w:pPr>
        <w:pStyle w:val="Heading2"/>
      </w:pPr>
      <w:r w:rsidRPr="00CD2218">
        <w:t>О Спинозе как анти-Лейбнице</w:t>
      </w:r>
    </w:p>
    <w:p w14:paraId="05E7009E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Жил в 17 веке; написал произведение «Этика», мысли которого до сих пор не являются общественным достоянием. В известном смысле он знал про этику больше, чем рядовой человек из модерна. Лейбниц транслировал мысль о том, что этика не важна; что неважно,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что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человек делает, предлагая таким образом лишь некое интеллектуальное созерцание; у него как бы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действие растворяется в познании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Основным вопросом Спинозы к этой схеме Лейбница был бы вопрос «а что вообще такое познание?». Исследуя этот вопрос, Спиноза получит формулу, строго обратную </w:t>
      </w:r>
      <w:proofErr w:type="spell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Лейбницианской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: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познание растворяется в действии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0A0F66DF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BEA38B4" w14:textId="77777777" w:rsidR="00CD2218" w:rsidRPr="00CD2218" w:rsidRDefault="00CD2218" w:rsidP="00CD2218">
      <w:pPr>
        <w:pStyle w:val="Heading2"/>
        <w:rPr>
          <w:lang w:val="ru-RU"/>
        </w:rPr>
      </w:pPr>
      <w:r w:rsidRPr="00CD2218">
        <w:rPr>
          <w:lang w:val="ru-RU"/>
        </w:rPr>
        <w:lastRenderedPageBreak/>
        <w:t>Повторение</w:t>
      </w:r>
    </w:p>
    <w:p w14:paraId="338E1401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Вспомним главный конфликт новоевропейской теории познания — материализм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vs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дуализм. Он имеет 4 способа решения, два из которых уже пройдены. Вот они и психические расстройства, которые они напоминают: </w:t>
      </w:r>
    </w:p>
    <w:p w14:paraId="6CA23032" w14:textId="52EF7F9F" w:rsidR="00CD2218" w:rsidRDefault="00CD2218" w:rsidP="00CD221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Британский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эмпиризм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наркотрип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251FD318" w14:textId="77777777" w:rsidR="00CD2218" w:rsidRDefault="00CD2218" w:rsidP="00CD2218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Лейбниц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дереализация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6907CD8F" w14:textId="0F142C20" w:rsid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Третьим вариантом является Спиноза (деперсонализация). Если первые два скорее не решали конфликт, а находили ошибки в постановке его вопроса и отклонялись от него, то Спиноза попытался именно решить его, как бы объединив плюсы каждой из двух позиций. Вспомним эти плюсы.</w:t>
      </w:r>
    </w:p>
    <w:p w14:paraId="6E15663B" w14:textId="77777777" w:rsidR="00674D6F" w:rsidRDefault="00674D6F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342B837E" w14:textId="77777777" w:rsidR="00674D6F" w:rsidRDefault="00674D6F" w:rsidP="006F40F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en-GB"/>
        </w:rPr>
        <w:drawing>
          <wp:inline distT="0" distB="0" distL="0" distR="0" wp14:anchorId="5277D3B9" wp14:editId="5A0237CC">
            <wp:extent cx="2108200" cy="800100"/>
            <wp:effectExtent l="0" t="0" r="0" b="0"/>
            <wp:docPr id="10744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0202" name="Picture 1074402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4FC5" w14:textId="77777777" w:rsidR="00674D6F" w:rsidRPr="00CD2218" w:rsidRDefault="00674D6F" w:rsidP="00674D6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Дуализм</w:t>
      </w:r>
    </w:p>
    <w:p w14:paraId="7DE0E79E" w14:textId="77777777" w:rsidR="00674D6F" w:rsidRPr="00CD2218" w:rsidRDefault="00674D6F" w:rsidP="00674D6F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14:paraId="38229B4D" w14:textId="77777777" w:rsidR="00674D6F" w:rsidRDefault="00674D6F" w:rsidP="006F40F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en-US"/>
        </w:rPr>
        <w:drawing>
          <wp:inline distT="0" distB="0" distL="0" distR="0" wp14:anchorId="222373EA" wp14:editId="45229393">
            <wp:extent cx="850900" cy="812800"/>
            <wp:effectExtent l="0" t="0" r="0" b="0"/>
            <wp:docPr id="177577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4233" name="Picture 1775774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90A" w14:textId="77777777" w:rsidR="00674D6F" w:rsidRPr="00CD2218" w:rsidRDefault="00674D6F" w:rsidP="00674D6F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Материализм</w:t>
      </w:r>
    </w:p>
    <w:p w14:paraId="04365A1B" w14:textId="77777777" w:rsidR="00674D6F" w:rsidRPr="00674D6F" w:rsidRDefault="00674D6F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2686C36D" w14:textId="08524376" w:rsid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И Декарт, и Гоббс при объяснении окружающего мира придерживались мысли, что он подобен механизму; разница была в том, что по Декарту протяженная субстанция (ПС) может быть уподоблена машине, которая приходит в движение по желанию/при</w:t>
      </w:r>
      <w:r w:rsidR="006F0812">
        <w:rPr>
          <w:rFonts w:ascii="AppleSystemUIFont" w:hAnsi="AppleSystemUIFont" w:cs="AppleSystemUIFont"/>
          <w:kern w:val="0"/>
          <w:sz w:val="26"/>
          <w:szCs w:val="26"/>
          <w:lang w:val="ru-RU"/>
        </w:rPr>
        <w:t>ч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ине мыслящей субстанции (МС); при этом она совершенно непознаваема. По Гоббсу нет отдельной МС, а сознание есть только эффект движения материальных частиц; ПС при этом самодвижущаяся: одни звенья приводят в движение другие и т</w:t>
      </w:r>
      <w:r w:rsidR="00DD27DD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д.</w:t>
      </w:r>
    </w:p>
    <w:p w14:paraId="6FC26F6E" w14:textId="6DBF7448" w:rsidR="0090588E" w:rsidRPr="00CD2218" w:rsidRDefault="0090588E" w:rsidP="0090588E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64DCE6CA" wp14:editId="098EBE29">
            <wp:extent cx="1917700" cy="1701800"/>
            <wp:effectExtent l="0" t="0" r="0" b="0"/>
            <wp:docPr id="698200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0778" name="Picture 6982007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F43B" w14:textId="74C1AB94" w:rsidR="00CD2218" w:rsidRPr="00CD2218" w:rsidRDefault="00CD2218" w:rsidP="00704120">
      <w:pPr>
        <w:pStyle w:val="Quote"/>
        <w:rPr>
          <w:lang w:val="ru-RU"/>
        </w:rPr>
      </w:pPr>
      <w:r w:rsidRPr="00CD2218">
        <w:rPr>
          <w:lang w:val="ru-RU"/>
        </w:rPr>
        <w:lastRenderedPageBreak/>
        <w:t xml:space="preserve">В мире Гоббса, где царит детерминизм, </w:t>
      </w:r>
      <w:r w:rsidR="0090588E">
        <w:rPr>
          <w:lang w:val="ru-RU"/>
        </w:rPr>
        <w:t>п</w:t>
      </w:r>
      <w:r w:rsidRPr="00CD2218">
        <w:rPr>
          <w:lang w:val="ru-RU"/>
        </w:rPr>
        <w:t>ознани</w:t>
      </w:r>
      <w:r w:rsidR="00674D6F">
        <w:rPr>
          <w:lang w:val="ru-RU"/>
        </w:rPr>
        <w:t>е</w:t>
      </w:r>
      <w:r w:rsidRPr="00CD2218">
        <w:rPr>
          <w:lang w:val="ru-RU"/>
        </w:rPr>
        <w:t xml:space="preserve"> сводится к открытию универсальных законов природы, по которым действует весь мир, включая сознание.</w:t>
      </w:r>
    </w:p>
    <w:p w14:paraId="0888487A" w14:textId="781236CB" w:rsidR="00CD2218" w:rsidRPr="00704120" w:rsidRDefault="00CD2218" w:rsidP="00704120">
      <w:pPr>
        <w:pStyle w:val="Quote"/>
        <w:rPr>
          <w:lang w:val="ru-RU"/>
        </w:rPr>
      </w:pPr>
      <w:r w:rsidRPr="00CD2218">
        <w:rPr>
          <w:lang w:val="ru-RU"/>
        </w:rPr>
        <w:t>В мире Декарта царит волюнтаризм, действующий по неизвестным и непознаваемым законам и не зависящий от протяженной субстанции.</w:t>
      </w:r>
    </w:p>
    <w:p w14:paraId="6F5120CC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Проблема концепции Гоббса — это парадокс замкнутой системы, говорящий о том, что процедура проверки ошибок системы выполняется через правила системы, поэтому нет гарантии, что система интерпретирована безошибочно. В этом смысле теория Декарта более сильна, потому что МС находится вне системы ПС и может рассматривать её извне; но тогда не представляется возможным познать себя как МС, потому что МС не является частью исследуемой системы и то, что мы считаем познанием, на самом деле является постоянным </w:t>
      </w:r>
      <w:proofErr w:type="spell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галлюционированием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16641FF5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A2AB86C" w14:textId="77777777" w:rsidR="00CD2218" w:rsidRPr="00CD2218" w:rsidRDefault="00CD2218" w:rsidP="00820A8A">
      <w:pPr>
        <w:pStyle w:val="Quote"/>
        <w:rPr>
          <w:lang w:val="ru-RU"/>
        </w:rPr>
      </w:pPr>
      <w:r w:rsidRPr="00CD2218">
        <w:rPr>
          <w:lang w:val="ru-RU"/>
        </w:rPr>
        <w:t xml:space="preserve">Представьте, что вы </w:t>
      </w:r>
      <w:r>
        <w:rPr>
          <w:lang w:val="en-GB"/>
        </w:rPr>
        <w:t>LLM</w:t>
      </w:r>
      <w:r w:rsidRPr="00CD2218">
        <w:rPr>
          <w:lang w:val="ru-RU"/>
        </w:rPr>
        <w:t xml:space="preserve">, и вас попросили ответить на вопрос; вы отвечаете на него, думаете, что познаете важную информацию, но ведь на самом деле вы просто </w:t>
      </w:r>
      <w:proofErr w:type="spellStart"/>
      <w:r w:rsidRPr="00CD2218">
        <w:rPr>
          <w:lang w:val="ru-RU"/>
        </w:rPr>
        <w:t>галлюционируете</w:t>
      </w:r>
      <w:proofErr w:type="spellEnd"/>
    </w:p>
    <w:p w14:paraId="73F1C679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D57F57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Итак, важным преимуществом Декарта является дистанция между познающим и познаваемым, как условие достоверного познания. Только благодаря ней можно создать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модель репрезентации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(термин, который был введён только в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XX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веке), «загрузив модель мира себе в голову», чтобы потом с ней как-то работать.</w:t>
      </w:r>
    </w:p>
    <w:p w14:paraId="527174AE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659620DC" w14:textId="77777777" w:rsidR="00CD2218" w:rsidRPr="00CD2218" w:rsidRDefault="00CD2218" w:rsidP="00EF322B">
      <w:pPr>
        <w:pStyle w:val="Quote"/>
        <w:rPr>
          <w:lang w:val="ru-RU"/>
        </w:rPr>
      </w:pPr>
      <w:r w:rsidRPr="00CD2218">
        <w:rPr>
          <w:lang w:val="ru-RU"/>
        </w:rPr>
        <w:t>Тот же принцип содержится в экспериментальной науке — полное разделение эксперимента и наблюдателя</w:t>
      </w:r>
    </w:p>
    <w:p w14:paraId="4B77761B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0FAD003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Сам же Спиноза настаивает на том, что познание как создание модели репрезентации является неверным его пониманием. Несмотря на то, что сам он был уверен в истинности своих учений, мы для простоты изучения сначала введём его теорию на уровне гипотезы.</w:t>
      </w:r>
    </w:p>
    <w:p w14:paraId="710AD3A3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765F82B" w14:textId="77777777" w:rsidR="00CD2218" w:rsidRPr="00CD2218" w:rsidRDefault="00CD2218" w:rsidP="00A03E8A">
      <w:pPr>
        <w:pStyle w:val="Heading2"/>
        <w:rPr>
          <w:lang w:val="ru-RU"/>
        </w:rPr>
      </w:pPr>
      <w:r w:rsidRPr="00CD2218">
        <w:rPr>
          <w:lang w:val="ru-RU"/>
        </w:rPr>
        <w:t>Гипотеза Спинозы</w:t>
      </w:r>
    </w:p>
    <w:p w14:paraId="2DEE6F4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Мир может быть устроен таким образом, что создание модели репрезентации не является его познанием.</w:t>
      </w:r>
    </w:p>
    <w:p w14:paraId="2F30A31B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Несмотря на то, что Спинозе была симпатична теория Гоббса и что его называли материалистом, он всё-таки не разделял взгляда Гоббса, но вобрал в свою теорию одно материалистическое качество —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монизм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(единство, без лишних сущностей). Но чтобы избавиться от парадокса замкнутой системы, он перестал рассматривать мир, как механизм: характер взаимодействия между составными частями мира 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всеми воспринимался как классический причинно-следственный, тогда как на самом деле всё обстоит немного иначе.</w:t>
      </w:r>
    </w:p>
    <w:p w14:paraId="77EE1D3E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4E4DCF2" w14:textId="77777777" w:rsidR="00CD2218" w:rsidRPr="00CD2218" w:rsidRDefault="00CD2218" w:rsidP="00B25B92">
      <w:pPr>
        <w:pStyle w:val="Quote"/>
        <w:rPr>
          <w:lang w:val="ru-RU"/>
        </w:rPr>
      </w:pPr>
      <w:r w:rsidRPr="00CD2218">
        <w:rPr>
          <w:lang w:val="ru-RU"/>
        </w:rPr>
        <w:t>Общее представление о механизме работы причинно-следственной связи было общим и у Гоббса, и у Декарта, и у Юма</w:t>
      </w:r>
    </w:p>
    <w:p w14:paraId="5AFCE855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3369FC77" w14:textId="77777777" w:rsidR="00CD2218" w:rsidRPr="00CD2218" w:rsidRDefault="00CD2218" w:rsidP="00B25B92">
      <w:pPr>
        <w:pStyle w:val="Heading3"/>
        <w:rPr>
          <w:lang w:val="ru-RU"/>
        </w:rPr>
      </w:pPr>
      <w:r w:rsidRPr="00CD2218">
        <w:rPr>
          <w:lang w:val="ru-RU"/>
        </w:rPr>
        <w:t>Причина и следствие по Спинозе</w:t>
      </w:r>
    </w:p>
    <w:p w14:paraId="0407372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Возьмем старый пример двух бильярдных шаров: один, толкая другой, изменяет его движение и служит таким образом этому причиной. Юм указывал, что причина и следствие — иллюзия и что действует только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привычка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; по Спинозе рассмотрение этого примера некорректно, потому что причина и следствие рассматриваются как независимые друг от друга. Если рассматривать их изолированными, тогда неизбежно будет вывод о иллюзорности и привычке. Вот прежнее представление причины-следствия:</w:t>
      </w:r>
    </w:p>
    <w:p w14:paraId="23DC79F0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5C3EB5B1" w14:textId="0B824FB6" w:rsidR="00CD2218" w:rsidRPr="00CD2218" w:rsidRDefault="004E0E46" w:rsidP="006F40F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ru-RU"/>
        </w:rPr>
        <w:drawing>
          <wp:inline distT="0" distB="0" distL="0" distR="0" wp14:anchorId="6B201E33" wp14:editId="3507E8FF">
            <wp:extent cx="1460500" cy="469900"/>
            <wp:effectExtent l="0" t="0" r="0" b="0"/>
            <wp:docPr id="535149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9408" name="Picture 5351494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2868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14:paraId="15940735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Но по Спинозе его нужно представлять так:</w:t>
      </w:r>
    </w:p>
    <w:p w14:paraId="6AE5459B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8AC44D7" w14:textId="6D871640" w:rsidR="00CD2218" w:rsidRPr="00CD2218" w:rsidRDefault="004E0E46" w:rsidP="006F40F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b/>
          <w:bCs/>
          <w:noProof/>
          <w:kern w:val="0"/>
          <w:sz w:val="26"/>
          <w:szCs w:val="26"/>
          <w:lang w:val="ru-RU"/>
        </w:rPr>
        <w:drawing>
          <wp:inline distT="0" distB="0" distL="0" distR="0" wp14:anchorId="209584A0" wp14:editId="5FEBA0DD">
            <wp:extent cx="1917700" cy="698500"/>
            <wp:effectExtent l="0" t="0" r="0" b="0"/>
            <wp:docPr id="6747969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6902" name="Picture 6747969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DDC7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</w:pPr>
    </w:p>
    <w:p w14:paraId="581DBD89" w14:textId="1498BF1B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Включение причины в следствие — это фундаментальная идея Спинозы, впервые </w:t>
      </w:r>
      <w:r w:rsidR="004E0E46"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озвученная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18 теореме «Этики», имеет название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имманентности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Она означает, что причина не только неотделима от следствия, но и вкладывает себя в него; она не является в прошлом, а передаёт себя в следствие. Для передачи тоже есть термин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exprimere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(лат., выражение): причина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выражает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себя в следствии.</w:t>
      </w:r>
    </w:p>
    <w:p w14:paraId="07FD0AFD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19B33B3" w14:textId="77777777" w:rsidR="00CD2218" w:rsidRPr="00CD2218" w:rsidRDefault="00CD2218" w:rsidP="0010666C">
      <w:pPr>
        <w:pStyle w:val="Heading3"/>
        <w:rPr>
          <w:lang w:val="ru-RU"/>
        </w:rPr>
      </w:pPr>
      <w:r w:rsidRPr="00CD2218">
        <w:rPr>
          <w:lang w:val="ru-RU"/>
        </w:rPr>
        <w:t>Субстанция Спинозы</w:t>
      </w:r>
    </w:p>
    <w:p w14:paraId="0A1B1ED1" w14:textId="60FA9258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Благодаря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имманентности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Спиноза, как и Гоббс, придерживается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монизма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: есть всего одна субстанция; разница в способе существования субстанции: субстанция — не просто носитель свойства; она непрерывно себя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выражает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во что-то иное, чем она сама, введя для этого термин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natur</w:t>
      </w:r>
      <w:r w:rsidR="0069118E"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a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naturans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(лат., </w:t>
      </w:r>
      <w:proofErr w:type="spellStart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природопроизводящее</w:t>
      </w:r>
      <w:proofErr w:type="spellEnd"/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). Итак, субстанция — это то, что </w:t>
      </w:r>
      <w:r w:rsidR="00A004C8"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для существования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должно становиться чем-то иным, существуя только в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4D79E1A9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57D2F0E7" w14:textId="77777777" w:rsidR="00CD2218" w:rsidRPr="00CD2218" w:rsidRDefault="00CD2218" w:rsidP="0010666C">
      <w:pPr>
        <w:pStyle w:val="Quote"/>
        <w:rPr>
          <w:lang w:val="ru-RU"/>
        </w:rPr>
      </w:pPr>
      <w:r w:rsidRPr="00CD2218">
        <w:rPr>
          <w:lang w:val="ru-RU"/>
        </w:rPr>
        <w:t>Интуитивное представление для понимания: система распределенного хранения данных. Например, блокчейн: в нём нет места, где хранятся все данные; данные распределены по составным элементам всей системы и хранятся в каждом из них.</w:t>
      </w:r>
    </w:p>
    <w:p w14:paraId="5270A5F5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69B9241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Субстанция хранится в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атрибутах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; без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атрибутах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её невозможно увидеть и о ней нечего сказать; субстанция сама-по-себе в чистом виде не несет ничего, наподобие единого бытия Парменида. При этом она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выражается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одновременно в разных местах, как бы распараллеливаясь. У нас есть два (на самом деле атрибутов бесконечное множество, но нам явлены только эти два)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атрибута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: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мышление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материя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594690D1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6F91D7C" w14:textId="2637DA23" w:rsidR="00CD2218" w:rsidRPr="00A004C8" w:rsidRDefault="00CD2218" w:rsidP="00A004C8">
      <w:pPr>
        <w:pStyle w:val="Quote"/>
        <w:rPr>
          <w:lang w:val="ru-RU"/>
        </w:rPr>
      </w:pPr>
      <w:r w:rsidRPr="00CD2218">
        <w:rPr>
          <w:lang w:val="ru-RU"/>
        </w:rPr>
        <w:t>Сказав, что атрибутов гораздо больше двух, Спиноза фактически показывает, что место человека в его децентрализованной онтологии маргинально, так как раньше считалось, что ментальное составляет ровно половину всего мира, оставляя вторую половину физическому, ставя человека во главу угла. Все современники Спинозы считали это атеизмом и материализмом, за что он много подвергался критике со всех сторон.</w:t>
      </w:r>
    </w:p>
    <w:p w14:paraId="4DED1076" w14:textId="77777777" w:rsid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Субстанция существует внутри мышления и материи. Нет места за пределами мышления и материи, где можно было бы локализовать субстанцию; атрибут — это «носитель» субстанции.</w:t>
      </w:r>
    </w:p>
    <w:p w14:paraId="0228513F" w14:textId="77777777" w:rsidR="00A004C8" w:rsidRDefault="00A004C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A9D66CC" w14:textId="671C9658" w:rsidR="00CD2218" w:rsidRPr="00D77C4E" w:rsidRDefault="00A004C8" w:rsidP="00D77C4E">
      <w:pPr>
        <w:pStyle w:val="Quote"/>
        <w:rPr>
          <w:lang w:val="ru-RU"/>
        </w:rPr>
      </w:pPr>
      <w:r>
        <w:rPr>
          <w:lang w:val="ru-RU"/>
        </w:rPr>
        <w:t>По</w:t>
      </w:r>
      <w:r w:rsidRPr="00CD2218">
        <w:rPr>
          <w:lang w:val="ru-RU"/>
        </w:rPr>
        <w:t xml:space="preserve"> Спинозе мышление и материя не субстанция (как у Декарта), а атрибут, в котором она может выражаться.</w:t>
      </w:r>
    </w:p>
    <w:p w14:paraId="199D976F" w14:textId="729199EA" w:rsidR="00CD2218" w:rsidRPr="00CD2218" w:rsidRDefault="00D77C4E" w:rsidP="006F40FB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  <w:lang w:val="ru-RU"/>
        </w:rPr>
        <w:drawing>
          <wp:inline distT="0" distB="0" distL="0" distR="0" wp14:anchorId="56CA9FFD" wp14:editId="3668A206">
            <wp:extent cx="2108200" cy="1511300"/>
            <wp:effectExtent l="0" t="0" r="0" b="0"/>
            <wp:docPr id="868778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8385" name="Picture 8687783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4541" w14:textId="3BB38F6A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Бонус такой системы в том, что между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субстанцией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любым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атрибутом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нет той самой дистанции; есть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имманентная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дистанция, которая возможна без потусторонней сущности (субстанции).</w:t>
      </w:r>
    </w:p>
    <w:p w14:paraId="70B8B6D6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94B22FB" w14:textId="2B31CB5B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для аналогии можно </w:t>
      </w:r>
      <w:r w:rsidR="00A004C8"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мыслить,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как некую статическую площадку для измерений; у нее есть некий динамический спектр его вариантов, или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модусов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, в которых происходит трансформация.</w:t>
      </w:r>
    </w:p>
    <w:p w14:paraId="5289DEF5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lastRenderedPageBreak/>
        <w:t>Иными словами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, Атрибуты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как неизменные и вечные способы проявления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делятся на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 xml:space="preserve">модусы 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— конечные, временные состояния субстанции. Модус — это следующий этап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Например, в качестве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модуса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может возникнуть психический процесс. Языком Спинозы, некоторые протяженные (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экстенсивные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) части «договорились» друг с другом, чтобы между ними возникла некоторая связанность; таким образом возникает физическое тело, как композиция этих частей.</w:t>
      </w:r>
    </w:p>
    <w:p w14:paraId="0E3B4CE0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400E81F" w14:textId="77777777" w:rsidR="00CD2218" w:rsidRPr="00CD2218" w:rsidRDefault="00CD2218" w:rsidP="00D75599">
      <w:pPr>
        <w:pStyle w:val="Quote"/>
        <w:rPr>
          <w:lang w:val="ru-RU"/>
        </w:rPr>
      </w:pPr>
      <w:r w:rsidRPr="00CD2218">
        <w:rPr>
          <w:lang w:val="ru-RU"/>
        </w:rPr>
        <w:t>В целом можно говорить, что у модусов есть иерархия: весь мир — бесконечный модус; но и один человек — тоже модус.</w:t>
      </w:r>
    </w:p>
    <w:p w14:paraId="01D5B054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DDA296E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Главное не рассматривать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субстанцию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атрибуты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модусы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как иерархию; на самом деле никакой иерархичности нет: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не может занимать какого-то отдельного места, потому что существует только в выраженном виде в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атрибутах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</w:t>
      </w:r>
    </w:p>
    <w:p w14:paraId="35745388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AB54878" w14:textId="77777777" w:rsidR="00CD2218" w:rsidRPr="00CD2218" w:rsidRDefault="00CD2218" w:rsidP="00D75599">
      <w:pPr>
        <w:pStyle w:val="Quote"/>
        <w:rPr>
          <w:lang w:val="ru-RU"/>
        </w:rPr>
      </w:pPr>
      <w:r w:rsidRPr="00CD2218">
        <w:rPr>
          <w:lang w:val="ru-RU"/>
        </w:rPr>
        <w:t>Первопричины же нет как таковой: она находится в распределенном состоянии и всегда уже выражена. Первопричина по Спинозе — это субстанция.</w:t>
      </w:r>
    </w:p>
    <w:p w14:paraId="27AA090C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4129E8F3" w14:textId="522F0369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Имея</w:t>
      </w:r>
      <w:r w:rsidR="003C31C1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понятия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атрибутов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и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модусов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можно приступить к объяснению того, что такое </w:t>
      </w:r>
      <w:r w:rsidR="007C5629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процесс 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познани</w:t>
      </w:r>
      <w:r w:rsidR="007C5629">
        <w:rPr>
          <w:rFonts w:ascii="AppleSystemUIFont" w:hAnsi="AppleSystemUIFont" w:cs="AppleSystemUIFont"/>
          <w:kern w:val="0"/>
          <w:sz w:val="26"/>
          <w:szCs w:val="26"/>
          <w:lang w:val="ru-RU"/>
        </w:rPr>
        <w:t>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7FDA9913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002F7633" w14:textId="222AD6E3" w:rsidR="00CD2218" w:rsidRPr="00CD2218" w:rsidRDefault="00CD2218" w:rsidP="00322F78">
      <w:pPr>
        <w:pStyle w:val="Heading3"/>
        <w:rPr>
          <w:lang w:val="ru-RU"/>
        </w:rPr>
      </w:pPr>
      <w:r w:rsidRPr="00CD2218">
        <w:rPr>
          <w:lang w:val="ru-RU"/>
        </w:rPr>
        <w:t>П</w:t>
      </w:r>
      <w:r w:rsidR="007C5629">
        <w:rPr>
          <w:lang w:val="ru-RU"/>
        </w:rPr>
        <w:t>роцесс п</w:t>
      </w:r>
      <w:r w:rsidRPr="00CD2218">
        <w:rPr>
          <w:lang w:val="ru-RU"/>
        </w:rPr>
        <w:t>ознани</w:t>
      </w:r>
      <w:r w:rsidR="007C5629">
        <w:rPr>
          <w:lang w:val="ru-RU"/>
        </w:rPr>
        <w:t>я</w:t>
      </w:r>
    </w:p>
    <w:p w14:paraId="32387B23" w14:textId="4396286E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Итак, взяв из системы Декарта плюс возможности выхода из системы для её описания и из системы Гоббса плюс того, что система (субстанция) всего одна, мы получаем концепцию Спинозы: </w:t>
      </w:r>
      <w:r w:rsidRPr="00CD2218">
        <w:rPr>
          <w:rFonts w:ascii="AppleSystemUIFont" w:hAnsi="AppleSystemUIFont" w:cs="AppleSystemUIFont"/>
          <w:b/>
          <w:bCs/>
          <w:kern w:val="0"/>
          <w:sz w:val="26"/>
          <w:szCs w:val="26"/>
          <w:lang w:val="ru-RU"/>
        </w:rPr>
        <w:t>выход за пределы системы — это свойство самой системы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Выход за пределы системы — это не формирование отдельной позиции вне этой системы, это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выражение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субстанции в атрибутах мышления и протяжения; субстанция,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выражаясь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, постоянно выходит за свои пределы.</w:t>
      </w:r>
    </w:p>
    <w:p w14:paraId="3BD8C84E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Пример: если рассматривать мозг, как протяженный объект, при мозговой деятельности происходит нейронная активность, которую субъект переживает, как ментальное состояние; с точки зрения физиологии происходит формирование новых синаптических связей; с точки зрения ментального переживания происходит эффект «эврика». На самом деле это два разных способа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в двух разных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атрибутах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>.</w:t>
      </w:r>
    </w:p>
    <w:p w14:paraId="068922F8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560F3446" w14:textId="77777777" w:rsidR="00CD2218" w:rsidRPr="00CD2218" w:rsidRDefault="00CD2218" w:rsidP="00322F78">
      <w:pPr>
        <w:pStyle w:val="Quote"/>
        <w:rPr>
          <w:lang w:val="ru-RU"/>
        </w:rPr>
      </w:pPr>
      <w:r w:rsidRPr="00CD2218">
        <w:rPr>
          <w:lang w:val="ru-RU"/>
        </w:rPr>
        <w:t xml:space="preserve">Можно с точки зрения Гоббса возразить: то, что здесь называется выходом за пределы системы, есть не изменение состояния текущей системы, но ее обычное механистическое изменение. И да, с этой перспективы можно все описать, но тогда </w:t>
      </w:r>
      <w:r w:rsidRPr="00CD2218">
        <w:rPr>
          <w:lang w:val="ru-RU"/>
        </w:rPr>
        <w:lastRenderedPageBreak/>
        <w:t>сохранится проблема замкнутой системы; но приняв базовую мысль Спинозы о том, что новое состояние является не изолированным от причины следствием, а выражением причины в следствии, перспектива рассуждения меняется и проблема материализма устраняется: новое состояние системы как бы хранит память о прошлом своем состоянии (аналогия с блокчейном). При этом полная детерминация, как и в материализме, остается. Другое дело, что по Спинозе любой выход за пределы системы — это истина. По Гоббсу же мы просто не можем выйти за пределы системы.</w:t>
      </w:r>
    </w:p>
    <w:p w14:paraId="20553367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7FA1C550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Итого, смотря с перспективы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имманентности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, процесс познания в виде создания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модели репрезентации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не является представлением окружающего мира; процесс познания — это непосредственное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выражение субстанции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. Иными словами, субстанция себя выражает, и в этот момент человек чувствует, что познает; моё познание — это факт того, что </w:t>
      </w:r>
      <w:r w:rsidRPr="00CD2218">
        <w:rPr>
          <w:rFonts w:ascii="AppleSystemUIFont" w:hAnsi="AppleSystemUIFont" w:cs="AppleSystemUIFont"/>
          <w:i/>
          <w:iCs/>
          <w:kern w:val="0"/>
          <w:sz w:val="26"/>
          <w:szCs w:val="26"/>
          <w:lang w:val="ru-RU"/>
        </w:rPr>
        <w:t>субстанция</w:t>
      </w:r>
      <w:r w:rsidRPr="00CD2218">
        <w:rPr>
          <w:rFonts w:ascii="AppleSystemUIFont" w:hAnsi="AppleSystemUIFont" w:cs="AppleSystemUIFont"/>
          <w:kern w:val="0"/>
          <w:sz w:val="26"/>
          <w:szCs w:val="26"/>
          <w:lang w:val="ru-RU"/>
        </w:rPr>
        <w:t xml:space="preserve"> расширилась путем выражения. Выражение происходит через человека.</w:t>
      </w:r>
    </w:p>
    <w:p w14:paraId="7C1B9887" w14:textId="77777777" w:rsidR="00CD2218" w:rsidRPr="00CD2218" w:rsidRDefault="00CD2218" w:rsidP="00CD2218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ru-RU"/>
        </w:rPr>
      </w:pPr>
    </w:p>
    <w:p w14:paraId="192BB8B5" w14:textId="4BED0A57" w:rsidR="00886771" w:rsidRPr="0098386C" w:rsidRDefault="00CD2218" w:rsidP="0098386C">
      <w:pPr>
        <w:pStyle w:val="Quote"/>
        <w:rPr>
          <w:lang w:val="ru-RU"/>
        </w:rPr>
      </w:pPr>
      <w:r w:rsidRPr="00CD2218">
        <w:rPr>
          <w:lang w:val="ru-RU"/>
        </w:rPr>
        <w:t>Если человечество вымрет, ментальное никуда не денется, потому что это вечный атрибут субстанции.</w:t>
      </w:r>
    </w:p>
    <w:sectPr w:rsidR="00886771" w:rsidRPr="0098386C" w:rsidSect="00CD22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771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18"/>
    <w:rsid w:val="0010666C"/>
    <w:rsid w:val="002906F1"/>
    <w:rsid w:val="00322F78"/>
    <w:rsid w:val="003C31C1"/>
    <w:rsid w:val="004E0E46"/>
    <w:rsid w:val="00674D6F"/>
    <w:rsid w:val="0069118E"/>
    <w:rsid w:val="006F0812"/>
    <w:rsid w:val="006F40FB"/>
    <w:rsid w:val="00704120"/>
    <w:rsid w:val="007C5629"/>
    <w:rsid w:val="00820A8A"/>
    <w:rsid w:val="00886771"/>
    <w:rsid w:val="0090588E"/>
    <w:rsid w:val="00982998"/>
    <w:rsid w:val="0098386C"/>
    <w:rsid w:val="009F60F1"/>
    <w:rsid w:val="00A004C8"/>
    <w:rsid w:val="00A03E8A"/>
    <w:rsid w:val="00B25B92"/>
    <w:rsid w:val="00CD2218"/>
    <w:rsid w:val="00D75599"/>
    <w:rsid w:val="00D77C4E"/>
    <w:rsid w:val="00DB0181"/>
    <w:rsid w:val="00DD27DD"/>
    <w:rsid w:val="00E27B3E"/>
    <w:rsid w:val="00EF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C21380"/>
  <w15:chartTrackingRefBased/>
  <w15:docId w15:val="{0531B8B2-1B77-FF43-A013-4E453F311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1756</Words>
  <Characters>10013</Characters>
  <Application>Microsoft Office Word</Application>
  <DocSecurity>0</DocSecurity>
  <Lines>83</Lines>
  <Paragraphs>23</Paragraphs>
  <ScaleCrop>false</ScaleCrop>
  <Company/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22</cp:revision>
  <dcterms:created xsi:type="dcterms:W3CDTF">2025-11-10T09:06:00Z</dcterms:created>
  <dcterms:modified xsi:type="dcterms:W3CDTF">2025-11-10T10:37:00Z</dcterms:modified>
</cp:coreProperties>
</file>