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0A9C" w:rsidRPr="00820A9C" w:rsidRDefault="00820A9C" w:rsidP="00820A9C">
      <w:pPr>
        <w:pStyle w:val="Heading2"/>
        <w:rPr>
          <w:b w:val="0"/>
          <w:i w:val="0"/>
          <w:lang w:val="ru-RU"/>
        </w:rPr>
      </w:pPr>
      <w:r w:rsidRPr="003E15F1">
        <w:rPr>
          <w:b w:val="0"/>
          <w:i w:val="0"/>
          <w:lang w:val="ru-RU"/>
        </w:rPr>
        <w:t xml:space="preserve">Урок 28. </w:t>
      </w:r>
      <w:r w:rsidRPr="00820A9C">
        <w:rPr>
          <w:b w:val="0"/>
          <w:i w:val="0"/>
          <w:lang w:val="ru-RU"/>
        </w:rPr>
        <w:t>Онтология христианства ч2</w:t>
      </w:r>
    </w:p>
    <w:p w:rsidR="00820A9C" w:rsidRPr="003E15F1" w:rsidRDefault="00820A9C" w:rsidP="00820A9C">
      <w:pPr>
        <w:rPr>
          <w:lang w:val="ru-RU"/>
        </w:rPr>
      </w:pPr>
      <w:r w:rsidRPr="003E15F1">
        <w:rPr>
          <w:lang w:val="ru-RU"/>
        </w:rPr>
        <w:t>Апофазис можно объяснить также не через отрицание (познание не бога, а то, чем он не является), а через замещение — создание некоего упрощенного эквивалента для понимания непознаваемого бога. Для понимания стоит пояснить, что такой метод замещения используется повсеместно до сих пор; когда-то мат.анализ был создан для решения математических проблем; сейчас для решения новейших проблем используется машинное обучение и тд. Речь на этом уроке пойдет не столько об арофатическом богословии, сколько об апофатическом мышлении как таковом — способе мышления, целью которого является выход за пределы мышления.</w:t>
      </w:r>
    </w:p>
    <w:p w:rsidR="00820A9C" w:rsidRPr="003E15F1" w:rsidRDefault="00820A9C" w:rsidP="00820A9C">
      <w:pPr>
        <w:rPr>
          <w:lang w:val="ru-RU"/>
        </w:rPr>
      </w:pPr>
      <w:r w:rsidRPr="003E15F1">
        <w:rPr>
          <w:lang w:val="ru-RU"/>
        </w:rPr>
        <w:t xml:space="preserve">Капподокийцы открыли некую позицию (контекст, схесис), которая выступает только как относительный термин и существует как-то иначе, чем существует конкретная сущность или индивид (они существуют сами по себе). Контекст существует только в отношении, во взаимодействии (на современной языке это называется реляционной онтологией). У него есть свой </w:t>
      </w:r>
      <w:r w:rsidRPr="003E15F1">
        <w:rPr>
          <w:i/>
          <w:lang w:val="ru-RU"/>
        </w:rPr>
        <w:t>тропос</w:t>
      </w:r>
      <w:r w:rsidRPr="003E15F1">
        <w:rPr>
          <w:lang w:val="ru-RU"/>
        </w:rPr>
        <w:t xml:space="preserve"> — способ существования, не сводящийся к сущности, или усии. Термин для этого тропоса —  </w:t>
      </w:r>
      <w:r w:rsidRPr="003E15F1">
        <w:rPr>
          <w:i/>
          <w:lang w:val="ru-RU"/>
        </w:rPr>
        <w:t>юпостасис —</w:t>
      </w:r>
      <w:r w:rsidRPr="003E15F1">
        <w:rPr>
          <w:lang w:val="ru-RU"/>
        </w:rPr>
        <w:t xml:space="preserve"> теперь означает не просто конкретного индивида, а каждую из трех позиций в бинарной оппозиции. Как же понятие </w:t>
      </w:r>
      <w:r w:rsidRPr="003E15F1">
        <w:rPr>
          <w:i/>
          <w:lang w:val="ru-RU"/>
        </w:rPr>
        <w:t>юпостасис</w:t>
      </w:r>
      <w:r w:rsidRPr="003E15F1">
        <w:rPr>
          <w:lang w:val="ru-RU"/>
        </w:rPr>
        <w:t xml:space="preserve"> начинает сближаться с современным понятием ипостаси, то есть </w:t>
      </w:r>
      <w:r w:rsidRPr="003E15F1">
        <w:rPr>
          <w:i/>
          <w:lang w:val="ru-RU"/>
        </w:rPr>
        <w:t>лица</w:t>
      </w:r>
      <w:r w:rsidRPr="003E15F1">
        <w:rPr>
          <w:lang w:val="ru-RU"/>
        </w:rPr>
        <w:t>/</w:t>
      </w:r>
      <w:r w:rsidRPr="003E15F1">
        <w:rPr>
          <w:i/>
          <w:lang w:val="ru-RU"/>
        </w:rPr>
        <w:t>личности</w:t>
      </w:r>
      <w:r w:rsidRPr="003E15F1">
        <w:rPr>
          <w:lang w:val="ru-RU"/>
        </w:rPr>
        <w:t>? Почему так получилось, что в их модели полиций именно три? Разгадкой к ответу может быть язык, в котором три грамматических лица (я, ты, они), которые по способу своего существования (по своему тропосу) также не сводятся к сущности или усии. Данные три грамматических лица идеально соответствуют схеме каппадокийцев. Для примера, каждый человек в зависимости от контекста может быть «я» (повествование от первого лица), «ты» (когда кто-то ко мне обращается) или «он» (когда кто-то говорит с кем-то обо мне), будучи при этом одной усией.</w:t>
      </w:r>
    </w:p>
    <w:p w:rsidR="00820A9C" w:rsidRPr="003E15F1" w:rsidRDefault="00820A9C" w:rsidP="00820A9C">
      <w:pPr>
        <w:rPr>
          <w:lang w:val="ru-RU"/>
        </w:rPr>
      </w:pPr>
      <w:r w:rsidRPr="003E15F1">
        <w:rPr>
          <w:lang w:val="ru-RU"/>
        </w:rPr>
        <w:t>Каппадокийцы предлагают на основе этого следующую мысль: что, если эти три лица — это самостоятельные базовые структуры реальности? Что если три лица существуют как альтернативные структуры, которые не менее реальны, чем сущности, из которых состоит весь мир? А три грамматических лица это одно из базовых проявлений этой структуры? Может эта структура вообще является условием существования языка? Этими тремя лицами и является бог.</w:t>
      </w:r>
    </w:p>
    <w:p w:rsidR="00820A9C" w:rsidRDefault="00820A9C" w:rsidP="00820A9C">
      <w:r>
        <w:t>Два тропоса:</w:t>
      </w:r>
    </w:p>
    <w:p w:rsidR="00820A9C" w:rsidRPr="003E15F1" w:rsidRDefault="00820A9C" w:rsidP="00820A9C">
      <w:pPr>
        <w:numPr>
          <w:ilvl w:val="0"/>
          <w:numId w:val="9"/>
        </w:numPr>
        <w:rPr>
          <w:lang w:val="ru-RU"/>
        </w:rPr>
      </w:pPr>
      <w:r w:rsidRPr="003E15F1">
        <w:rPr>
          <w:lang w:val="ru-RU"/>
        </w:rPr>
        <w:t>усия/сущность (субстанция) — мир вещей, то, как греховные создания мир воспринимают</w:t>
      </w:r>
    </w:p>
    <w:p w:rsidR="00820A9C" w:rsidRPr="003E15F1" w:rsidRDefault="00820A9C" w:rsidP="00820A9C">
      <w:pPr>
        <w:numPr>
          <w:ilvl w:val="0"/>
          <w:numId w:val="9"/>
        </w:numPr>
        <w:rPr>
          <w:lang w:val="ru-RU"/>
        </w:rPr>
      </w:pPr>
      <w:r w:rsidRPr="003E15F1">
        <w:rPr>
          <w:lang w:val="ru-RU"/>
        </w:rPr>
        <w:t>Юпостасис (личность как грамматическое лицо) — результат деконструкции. Так как это два разных тропоса, то они несовместимы. Если усия это известное и понятное человеку, то что такое юпостасис и где это? Какой у него онтологический статус? Возвращаясь к тому, что все это результат апофатического мышления, стоит напомнить, что тропос является замещающей конструкцией для понимания того, чего познать нельзя. Ещё начиная с античности было предельное понятие «бытие», которое было неизвестно чем, но через которое объясняли все остальные понятия; изначально человеку была понятна только та часть бытия, которая связана с материальным, то есть с усией; все остальное ему было неведомо; юпостасис — это та замещающая конструкция, с помощью которой можно как-то понять все то непонятное, что существует в мире кроме усии. То есть полностью познать бытие возможно через соотношение имен, коим и является юпостасис. При этом мы не знаем, как и где существуют эти лица (как в мире идей Платона), но мы можем пользоваться самой конструкцией.</w:t>
      </w:r>
    </w:p>
    <w:p w:rsidR="00820A9C" w:rsidRPr="003E15F1" w:rsidRDefault="00820A9C" w:rsidP="00820A9C">
      <w:pPr>
        <w:rPr>
          <w:lang w:val="ru-RU"/>
        </w:rPr>
      </w:pPr>
      <w:r w:rsidRPr="003E15F1">
        <w:rPr>
          <w:lang w:val="ru-RU"/>
        </w:rPr>
        <w:lastRenderedPageBreak/>
        <w:t>Эта странная тактика, когда совмещаются два несовместимых топоса, напоминает современную концепцию корпускулярно-волнового дуализма из квантовой механики — в 1927г Нильсом Бором был введен принцип дополнительности для описания света. Что в том, что в этом случае был по сути применен один и тот же метод выхода за границы мышления.</w:t>
      </w:r>
    </w:p>
    <w:p w:rsidR="00820A9C" w:rsidRPr="003E15F1" w:rsidRDefault="00820A9C" w:rsidP="00820A9C">
      <w:pPr>
        <w:rPr>
          <w:lang w:val="ru-RU"/>
        </w:rPr>
      </w:pPr>
      <w:r w:rsidRPr="003E15F1">
        <w:rPr>
          <w:lang w:val="ru-RU"/>
        </w:rPr>
        <w:t>Далее этот ход размышления нужно было представить в более легкой форме для того чтобы сформировать из этого идеологию. Итак, три юпостасиса (бог-отец, бог-сын и святой дух) не могли быть тремя частными проявлениями одной общей усии (как если бы усия была родом, а юпостасис видом), потому что бог неделим и не может являться частным для чего-то более общего. Если мы возьмем род «кошачьи», то там каждая кошка не будет кошкой в общем смысле, но будет кошкой как вид; но каждый из трех богов — это и есть бог вообще, как род; при этом бог и входит в каждый из трех частных юпостасисов, и каждый частный юпостасис включает в себя общее; выражаясь в терминах Аристотелевской логики и используя круги Эйлера. такая схема будет иметь фрактальный вид: круг-юпостасис внутри круга-усии внутри круга юпостасиса и так до бесконечности. «Бог един в трех лицах» — это фраза, подразумевающая эту парадоксальную логическую схему. Этот парадокс и есть продукт апофазиса.</w:t>
      </w:r>
    </w:p>
    <w:p w:rsidR="00820A9C" w:rsidRDefault="00820A9C" w:rsidP="00820A9C">
      <w:r w:rsidRPr="003E15F1">
        <w:rPr>
          <w:lang w:val="ru-RU"/>
        </w:rPr>
        <w:t xml:space="preserve">Но в момент создания и принятия этой схемы возникает новая катастрофа: </w:t>
      </w:r>
      <w:r>
        <w:rPr>
          <w:i/>
        </w:rPr>
        <w:t>filioque</w:t>
      </w:r>
      <w:r w:rsidRPr="003E15F1">
        <w:rPr>
          <w:lang w:val="ru-RU"/>
        </w:rPr>
        <w:t xml:space="preserve"> (…и от сына тоже) — святой дух должен исходить и он бога-сына тоже. В 1204 году в крестовом походе рыцари-латиняне захватили Константинополь и сделали его часть латинской империи; только тогда пришло осознание того, что это реальная проблема. Вопрос заключается в том, что во фрактальной схеме является первичным: усия или юпостасис? </w:t>
      </w:r>
      <w:r>
        <w:t>Две интерпретации апофатического парадокса:</w:t>
      </w:r>
    </w:p>
    <w:p w:rsidR="00820A9C" w:rsidRPr="003E15F1" w:rsidRDefault="00820A9C" w:rsidP="00820A9C">
      <w:pPr>
        <w:numPr>
          <w:ilvl w:val="0"/>
          <w:numId w:val="10"/>
        </w:numPr>
        <w:rPr>
          <w:lang w:val="ru-RU"/>
        </w:rPr>
      </w:pPr>
      <w:r w:rsidRPr="003E15F1">
        <w:rPr>
          <w:lang w:val="ru-RU"/>
        </w:rPr>
        <w:t xml:space="preserve">византийское богословие (восточное богословие) полагало, что исходным является юпостасис — это </w:t>
      </w:r>
      <w:r w:rsidRPr="003E15F1">
        <w:rPr>
          <w:b/>
          <w:lang w:val="ru-RU"/>
        </w:rPr>
        <w:t>персонализм</w:t>
      </w:r>
    </w:p>
    <w:p w:rsidR="007E11B2" w:rsidRPr="00820A9C" w:rsidRDefault="00820A9C" w:rsidP="00820A9C">
      <w:pPr>
        <w:numPr>
          <w:ilvl w:val="0"/>
          <w:numId w:val="10"/>
        </w:numPr>
      </w:pPr>
      <w:r w:rsidRPr="003E15F1">
        <w:rPr>
          <w:lang w:val="ru-RU"/>
        </w:rPr>
        <w:t xml:space="preserve">Католическая или латинская традиция полагает, что главное это усия (сущность) — </w:t>
      </w:r>
      <w:r w:rsidRPr="003E15F1">
        <w:rPr>
          <w:b/>
          <w:lang w:val="ru-RU"/>
        </w:rPr>
        <w:t>эссенциализм</w:t>
      </w:r>
      <w:r w:rsidRPr="003E15F1">
        <w:rPr>
          <w:lang w:val="ru-RU"/>
        </w:rPr>
        <w:t xml:space="preserve">, или </w:t>
      </w:r>
      <w:r w:rsidRPr="003E15F1">
        <w:rPr>
          <w:b/>
          <w:lang w:val="ru-RU"/>
        </w:rPr>
        <w:t>субстанционализм</w:t>
      </w:r>
      <w:r w:rsidRPr="003E15F1">
        <w:rPr>
          <w:lang w:val="ru-RU"/>
        </w:rPr>
        <w:t xml:space="preserve"> Иными словами, сущность спора, вытекающая из парадокса, заключалась в том, что важнее — единство Бога (его сущность), или его лицо (его юпостасис)? Сама концепция монотеистической картины мира — бог-личность — выражается в этом парадоксе, потому что бог (как усия) по логике не может быть личностью </w:t>
      </w:r>
      <w:r>
        <w:t>(юпостасисом).</w:t>
      </w:r>
    </w:p>
    <w:sectPr w:rsidR="007E11B2" w:rsidRPr="00820A9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40510"/>
    <w:rsid w:val="001D60B7"/>
    <w:rsid w:val="003E15F1"/>
    <w:rsid w:val="00732B08"/>
    <w:rsid w:val="007E11B2"/>
    <w:rsid w:val="00820A9C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70BF35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847</Words>
  <Characters>4831</Characters>
  <Application>Microsoft Office Word</Application>
  <DocSecurity>0</DocSecurity>
  <Lines>40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5</cp:revision>
  <dcterms:created xsi:type="dcterms:W3CDTF">2025-06-23T10:00:00Z</dcterms:created>
  <dcterms:modified xsi:type="dcterms:W3CDTF">2025-06-23T18:19:00Z</dcterms:modified>
</cp:coreProperties>
</file>