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24EC" w:rsidRPr="008E24EC" w:rsidRDefault="008E24EC" w:rsidP="008E24EC">
      <w:pPr>
        <w:pStyle w:val="Heading2"/>
        <w:rPr>
          <w:b w:val="0"/>
          <w:i w:val="0"/>
        </w:rPr>
      </w:pPr>
      <w:r>
        <w:rPr>
          <w:b w:val="0"/>
          <w:i w:val="0"/>
        </w:rPr>
        <w:t>Урок 33. Дэвид Юм. Часть 2</w:t>
      </w:r>
    </w:p>
    <w:p w:rsidR="008E24EC" w:rsidRDefault="008E24EC" w:rsidP="008E24EC">
      <w:r>
        <w:t>Скептицизм бывает нескольких видов:</w:t>
      </w:r>
    </w:p>
    <w:p w:rsidR="008E24EC" w:rsidRDefault="008E24EC" w:rsidP="008E24EC">
      <w:pPr>
        <w:numPr>
          <w:ilvl w:val="0"/>
          <w:numId w:val="6"/>
        </w:numPr>
      </w:pPr>
      <w:r>
        <w:t>Бытовой, современный: по сути это просто проявление критического мышления. Такой тип мышления неинтересен, потому что деструктивен и во все эпохи кроме нашей презирался.</w:t>
      </w:r>
    </w:p>
    <w:p w:rsidR="008E24EC" w:rsidRDefault="008E24EC" w:rsidP="008E24EC">
      <w:pPr>
        <w:numPr>
          <w:ilvl w:val="0"/>
          <w:numId w:val="6"/>
        </w:numPr>
      </w:pPr>
      <w:r>
        <w:t>Античный скептицизм — когда нужно остановить свое мышление чтобы прийти к двух одинаковым альтернативам.</w:t>
      </w:r>
    </w:p>
    <w:p w:rsidR="008E24EC" w:rsidRDefault="008E24EC" w:rsidP="008E24EC">
      <w:pPr>
        <w:numPr>
          <w:ilvl w:val="0"/>
          <w:numId w:val="6"/>
        </w:numPr>
      </w:pPr>
      <w:r>
        <w:t xml:space="preserve">Наиболее интересный скептицизм Дэвида Юма: отличается тем, что он появляется после того как мы отказались от всех допущений, главным из которых являлась </w:t>
      </w:r>
      <w:r>
        <w:rPr>
          <w:i/>
        </w:rPr>
        <w:t>субстанция</w:t>
      </w:r>
      <w:r>
        <w:t xml:space="preserve">. Устранив все допущения у Юма остался только опыт восприятия. На прошлом занятии были установлены два механизма самоорганизации поля эмпирического опыта: </w:t>
      </w:r>
      <w:r>
        <w:rPr>
          <w:i/>
        </w:rPr>
        <w:t>memory</w:t>
      </w:r>
      <w:r>
        <w:t xml:space="preserve">, как копирование впечатлений в той же последовательности, что и впечатления, и </w:t>
      </w:r>
      <w:r>
        <w:rPr>
          <w:i/>
        </w:rPr>
        <w:t>imagination</w:t>
      </w:r>
      <w:r>
        <w:t xml:space="preserve">. Но если бы два потока — впечатлений и идей — так и оставались бы двумя параллельными друг другу процессами, то не возникло бы ничего того, что мы знаем — осталось бы безличное поле опыта и два отдельных потока данных. Но в силу неких обстоятельств эти потоки иногда пересекаются. Почему-то [в силу этих же обстоятельств?] </w:t>
      </w:r>
      <w:r>
        <w:rPr>
          <w:i/>
        </w:rPr>
        <w:t>imagination</w:t>
      </w:r>
      <w:r>
        <w:t xml:space="preserve"> имеет три режима. Откуда они взялись? Ведь в двух из трех режимов (</w:t>
      </w:r>
      <w:r>
        <w:rPr>
          <w:i/>
        </w:rPr>
        <w:t>fancy</w:t>
      </w:r>
      <w:r>
        <w:t xml:space="preserve"> и </w:t>
      </w:r>
      <w:r>
        <w:rPr>
          <w:i/>
        </w:rPr>
        <w:t>reason</w:t>
      </w:r>
      <w:r>
        <w:t xml:space="preserve">) появляются </w:t>
      </w:r>
      <w:r>
        <w:rPr>
          <w:i/>
        </w:rPr>
        <w:t>ограничения</w:t>
      </w:r>
      <w:r>
        <w:t>, из-за которых возникают науки, и любые другие виды эмпирического познания.</w:t>
      </w:r>
    </w:p>
    <w:p w:rsidR="008E24EC" w:rsidRDefault="008E24EC" w:rsidP="008E24EC">
      <w:pPr>
        <w:pStyle w:val="Heading3"/>
        <w:rPr>
          <w:b w:val="0"/>
        </w:rPr>
      </w:pPr>
      <w:r>
        <w:rPr>
          <w:b w:val="0"/>
        </w:rPr>
        <w:t>Главный принцип поля эмпирического опыта</w:t>
      </w:r>
    </w:p>
    <w:p w:rsidR="008E24EC" w:rsidRDefault="008E24EC" w:rsidP="008E24EC">
      <w:r>
        <w:t xml:space="preserve">Рассмотрим </w:t>
      </w:r>
      <w:r>
        <w:rPr>
          <w:i/>
        </w:rPr>
        <w:t>reason</w:t>
      </w:r>
      <w:r>
        <w:t xml:space="preserve"> — эмпирическое познание, характеризующееся выведением закономерностей. В нем есть некая аномалия — </w:t>
      </w:r>
      <w:r>
        <w:rPr>
          <w:b/>
        </w:rPr>
        <w:t>causation</w:t>
      </w:r>
      <w:r>
        <w:t xml:space="preserve"> (причинность) — фиксирование повторений и установление причинно-следственных связей. Причинность возникает из-за ещё одной аномалии поля — </w:t>
      </w:r>
      <w:r>
        <w:rPr>
          <w:b/>
        </w:rPr>
        <w:t>custom</w:t>
      </w:r>
      <w:r>
        <w:t xml:space="preserve"> (привычка), которая вырабатывается вследствие повторений и имеет автоматический характер. Автоматический — значит, я не могу отследить, как устанавливаю причинно-следственные связи; как будто в результате повторений включается какой-то механизм, заставляющий меня верить (</w:t>
      </w:r>
      <w:r>
        <w:rPr>
          <w:b/>
        </w:rPr>
        <w:t>believe</w:t>
      </w:r>
      <w:r>
        <w:t xml:space="preserve">). Но что значит это «верить» там, где есть только два потока данных: </w:t>
      </w:r>
      <w:r>
        <w:rPr>
          <w:i/>
        </w:rPr>
        <w:t>impressions</w:t>
      </w:r>
      <w:r>
        <w:t xml:space="preserve"> и </w:t>
      </w:r>
      <w:r>
        <w:rPr>
          <w:i/>
        </w:rPr>
        <w:t>ideas</w:t>
      </w:r>
      <w:r>
        <w:t>? Это некая идея, имеющая большую живость (</w:t>
      </w:r>
      <w:r>
        <w:rPr>
          <w:b/>
        </w:rPr>
        <w:t>vivacity</w:t>
      </w:r>
      <w:r>
        <w:t>), которой не соответствует ни одно впечатление, но из-за своей силы (</w:t>
      </w:r>
      <w:r>
        <w:rPr>
          <w:b/>
        </w:rPr>
        <w:t>force</w:t>
      </w:r>
      <w:r>
        <w:t xml:space="preserve">) она очень похожа на впечатление. Фактически воображение, основываясь на синтетической идее, встроило соответствующее ей впечатление в поток восприятий — это и есть пересечение двух параллельных потоков. Чтобы вообще была возможность фиксировать повторения идей, нужно уметь устанавливать между ними </w:t>
      </w:r>
      <w:r>
        <w:rPr>
          <w:i/>
        </w:rPr>
        <w:t>сходство</w:t>
      </w:r>
      <w:r>
        <w:t xml:space="preserve"> или </w:t>
      </w:r>
      <w:r>
        <w:rPr>
          <w:i/>
        </w:rPr>
        <w:t>смежность</w:t>
      </w:r>
      <w:r>
        <w:t xml:space="preserve">. Сходство одной идеи с другой возможно из-за фундаментального свойства поля — </w:t>
      </w:r>
      <w:r>
        <w:rPr>
          <w:b/>
        </w:rPr>
        <w:t>принципа ассоциации</w:t>
      </w:r>
      <w:r>
        <w:t xml:space="preserve">. Этот принцип не выводится из содержания опыта, наоборот — он является необходимостью для наличия какого-либо опыта и базовым свойством поля эмпирического опыта. Из этого принципа и выводятся критерии </w:t>
      </w:r>
      <w:r>
        <w:rPr>
          <w:i/>
        </w:rPr>
        <w:t>сходства</w:t>
      </w:r>
      <w:r>
        <w:t xml:space="preserve"> и </w:t>
      </w:r>
      <w:r>
        <w:rPr>
          <w:i/>
        </w:rPr>
        <w:t>смежности</w:t>
      </w:r>
      <w:r>
        <w:t xml:space="preserve">. Из него вытекают и memory (ведь в памяти выстраивается некий порядок) и imagination (из-за него возникают два её режима </w:t>
      </w:r>
      <w:r>
        <w:rPr>
          <w:i/>
        </w:rPr>
        <w:t>demonstration</w:t>
      </w:r>
      <w:r>
        <w:t xml:space="preserve"> и </w:t>
      </w:r>
      <w:r>
        <w:rPr>
          <w:i/>
        </w:rPr>
        <w:t>reason</w:t>
      </w:r>
      <w:r>
        <w:t>).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 xml:space="preserve">Можно сказать, что похожим образом работает машинное обучение. На вход дается множество данных (впечатлений), далее такой же принцип ассоциации, как и у человека, выжидает, пока не выявится </w:t>
      </w:r>
      <w:r>
        <w:t>паттерн</w:t>
      </w:r>
      <w:r>
        <w:rPr>
          <w:i w:val="0"/>
        </w:rPr>
        <w:t xml:space="preserve"> (закономерность) — достаточно большое число повторений в данных. Происходит </w:t>
      </w:r>
      <w:r>
        <w:t>безличная</w:t>
      </w:r>
      <w:r>
        <w:rPr>
          <w:i w:val="0"/>
        </w:rPr>
        <w:t xml:space="preserve"> настройка </w:t>
      </w:r>
      <w:r>
        <w:t>безличного</w:t>
      </w:r>
      <w:r>
        <w:rPr>
          <w:i w:val="0"/>
        </w:rPr>
        <w:t xml:space="preserve"> поля.</w:t>
      </w:r>
    </w:p>
    <w:p w:rsidR="008E24EC" w:rsidRDefault="008E24EC" w:rsidP="008E24EC">
      <w:r>
        <w:lastRenderedPageBreak/>
        <w:t xml:space="preserve">Тем не менее, непонятно, когда именно формируется </w:t>
      </w:r>
      <w:r>
        <w:rPr>
          <w:i/>
        </w:rPr>
        <w:t>custom</w:t>
      </w:r>
      <w:r>
        <w:t xml:space="preserve"> — сколько раз нужно увидеть повторение, чтобы она сформировалась?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>Сколько раз я должен увидеть белого лебедя, чтобы сказать, что все лебеди — белые?</w:t>
      </w:r>
    </w:p>
    <w:p w:rsidR="008E24EC" w:rsidRDefault="008E24EC" w:rsidP="008E24EC">
      <w:r>
        <w:t xml:space="preserve">Это и есть </w:t>
      </w:r>
      <w:r>
        <w:rPr>
          <w:b/>
        </w:rPr>
        <w:t>проблема индукции Юма</w:t>
      </w:r>
      <w:r>
        <w:t xml:space="preserve">, о которую сломали голову немало мыслителей. Тот момент, когда формируется </w:t>
      </w:r>
      <w:r>
        <w:rPr>
          <w:i/>
        </w:rPr>
        <w:t>custom</w:t>
      </w:r>
      <w:r>
        <w:t xml:space="preserve">, зависит от фундаментального </w:t>
      </w:r>
      <w:r>
        <w:rPr>
          <w:i/>
        </w:rPr>
        <w:t>принципа ассоциации</w:t>
      </w:r>
      <w:r>
        <w:t xml:space="preserve">. От него же зависит, как работают </w:t>
      </w:r>
      <w:r>
        <w:rPr>
          <w:i/>
        </w:rPr>
        <w:t>сходство</w:t>
      </w:r>
      <w:r>
        <w:t xml:space="preserve">, </w:t>
      </w:r>
      <w:r>
        <w:rPr>
          <w:i/>
        </w:rPr>
        <w:t>смежность</w:t>
      </w:r>
      <w:r>
        <w:t xml:space="preserve"> и </w:t>
      </w:r>
      <w:r>
        <w:rPr>
          <w:i/>
        </w:rPr>
        <w:t>причинность</w:t>
      </w:r>
      <w:r>
        <w:t>.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 xml:space="preserve">Мы не знаем, как происходит выбор критерия, по которому устанавливается сходство. Почему мы выбрали для сравнения одной пары шаров форму, а для другой — цвет? Что происходит раньше: установление сходства или выявление критерия, по которому сходство производится? Юм не ставил этих вопросов. Но ответы на них кроются в базовом </w:t>
      </w:r>
      <w:r>
        <w:t>принципе ассоциации</w:t>
      </w:r>
      <w:r>
        <w:rPr>
          <w:i w:val="0"/>
        </w:rPr>
        <w:t>, который для его онтологии является предельным основанием.</w:t>
      </w:r>
    </w:p>
    <w:p w:rsidR="008E24EC" w:rsidRDefault="008E24EC" w:rsidP="008E24EC">
      <w:pPr>
        <w:pStyle w:val="Heading3"/>
        <w:rPr>
          <w:b w:val="0"/>
        </w:rPr>
      </w:pPr>
      <w:r>
        <w:rPr>
          <w:b w:val="0"/>
        </w:rPr>
        <w:t>Что такое сон по Юму</w:t>
      </w:r>
    </w:p>
    <w:p w:rsidR="008E24EC" w:rsidRDefault="008E24EC" w:rsidP="008E24EC">
      <w:r>
        <w:t xml:space="preserve">Разберем с точки зрения Юма такие явления как сон и галлюцинация. Можно трактовать их как набор неких идей, выросших до уровня впечатления. Сделать это можно, определив сон как Фрейдовское </w:t>
      </w:r>
      <w:r>
        <w:rPr>
          <w:i/>
        </w:rPr>
        <w:t>сгущение</w:t>
      </w:r>
      <w:r>
        <w:t xml:space="preserve">. Сгущение — это сконструированный образ, который несет в себе черты нескольких других образов, сгустившихся в один. Юм же говорит, что работа fancy может соединить несколько идей таким образом, что они сконструируют насколько сложную идею, что она будет по своей </w:t>
      </w:r>
      <w:r>
        <w:rPr>
          <w:i/>
        </w:rPr>
        <w:t>force</w:t>
      </w:r>
      <w:r>
        <w:t xml:space="preserve"> и </w:t>
      </w:r>
      <w:r>
        <w:rPr>
          <w:i/>
        </w:rPr>
        <w:t>vivacity</w:t>
      </w:r>
      <w:r>
        <w:t xml:space="preserve"> почти равной впечатлению, так что в нее можно поверить.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>Пример: ложная память ребенка. Это одно из явлений механизма сгущения. Во сне действует тот же самый механизм.</w:t>
      </w:r>
    </w:p>
    <w:p w:rsidR="008E24EC" w:rsidRDefault="008E24EC" w:rsidP="008E24EC">
      <w:r>
        <w:t xml:space="preserve">Другой вопрос здесь в том, работает ли во все принцип ассоциации. Ведь во сне могут происходить странные вещи, доселе не данные в опыте, а значит, что им не соответствует никакая привычка. Тем не менее там все же действует </w:t>
      </w:r>
      <w:r>
        <w:rPr>
          <w:i/>
        </w:rPr>
        <w:t>believe</w:t>
      </w:r>
      <w:r>
        <w:t xml:space="preserve">, которая вырабатывается только благодаря привычке. Заставляет же нас верить в реальность сновидения причинно-следственная связь, которая там есть, несмотря на её абсурдность. Во сне, как и в бодрствовании, работает </w:t>
      </w:r>
      <w:r>
        <w:rPr>
          <w:i/>
        </w:rPr>
        <w:t>принцип ассоциации.</w:t>
      </w:r>
      <w:r>
        <w:t xml:space="preserve"> То, что абсурдность выявляется только после просыпания, объясняется тем, что при просыпании появляется огромное количество связанных с </w:t>
      </w:r>
      <w:r>
        <w:rPr>
          <w:i/>
        </w:rPr>
        <w:t>custom</w:t>
      </w:r>
      <w:r>
        <w:t xml:space="preserve"> повторяемых много раз </w:t>
      </w:r>
      <w:r>
        <w:rPr>
          <w:i/>
        </w:rPr>
        <w:t>идей</w:t>
      </w:r>
      <w:r>
        <w:t xml:space="preserve"> и причинно-следственных связей, которые во сне были забыты. На их фоне малое количество связей, действующих во сне, будут казаться бредом именно вследствие сильно меньшего количества их повторений.</w:t>
      </w:r>
    </w:p>
    <w:p w:rsidR="008E24EC" w:rsidRDefault="008E24EC" w:rsidP="008E24EC">
      <w:r>
        <w:t>Строго говоря, по Юму нет оснований разделять опыт на сон и реальность, потому что оба состояния это лишь разные способы организации поля. Сон — это временная слабо устойчивая причинно-следственная связь и не более того.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>Наверное для Юма был бы неприятным вопрос — почему мы вообще засыпаем? С позиции этого вопроса можно выстроить контраргументацию к эмпиризму.</w:t>
      </w:r>
    </w:p>
    <w:p w:rsidR="008E24EC" w:rsidRDefault="008E24EC" w:rsidP="008E24EC"/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>Может во сне работает не память, а воображение симулирует работу памяти? Ведь сны быстро забываются.</w:t>
      </w:r>
    </w:p>
    <w:p w:rsidR="008E24EC" w:rsidRDefault="008E24EC" w:rsidP="008E24EC">
      <w:pPr>
        <w:pStyle w:val="Heading3"/>
        <w:rPr>
          <w:b w:val="0"/>
        </w:rPr>
      </w:pPr>
      <w:r>
        <w:rPr>
          <w:b w:val="0"/>
        </w:rPr>
        <w:lastRenderedPageBreak/>
        <w:t>Как возникают субъекты и объекты</w:t>
      </w:r>
    </w:p>
    <w:p w:rsidR="008E24EC" w:rsidRDefault="008E24EC" w:rsidP="008E24EC">
      <w:r>
        <w:t xml:space="preserve">Для лучшего понимания механизма возникновения субъектов и объектов у Юма есть явление, называемое </w:t>
      </w:r>
      <w:r>
        <w:rPr>
          <w:b/>
        </w:rPr>
        <w:t>chance</w:t>
      </w:r>
      <w:r>
        <w:t xml:space="preserve"> — случайность, случай. Это впечатление, которое обманывает ожидание </w:t>
      </w:r>
      <w:r>
        <w:rPr>
          <w:i/>
        </w:rPr>
        <w:t>custom</w:t>
      </w:r>
      <w:r>
        <w:t xml:space="preserve">. Оно происходит из-за </w:t>
      </w:r>
      <w:r>
        <w:rPr>
          <w:b/>
        </w:rPr>
        <w:t>interruption</w:t>
      </w:r>
      <w:r>
        <w:t xml:space="preserve"> — прерывания </w:t>
      </w:r>
      <w:r>
        <w:rPr>
          <w:i/>
        </w:rPr>
        <w:t>принципа ассоциации</w:t>
      </w:r>
      <w:r>
        <w:t xml:space="preserve">. Из-за него у ассоциации «включается резервный механизм» — пытаясь установить для неожиданной </w:t>
      </w:r>
      <w:r>
        <w:rPr>
          <w:i/>
        </w:rPr>
        <w:t>chance</w:t>
      </w:r>
      <w:r>
        <w:t xml:space="preserve"> причину, </w:t>
      </w:r>
      <w:r>
        <w:rPr>
          <w:i/>
        </w:rPr>
        <w:t>принцип ассоциации</w:t>
      </w:r>
      <w:r>
        <w:t xml:space="preserve"> провозглашает ее скрытой и недоступной. С использованием примерно этой же уловки возникает субъектно-объектное мышление.</w:t>
      </w:r>
    </w:p>
    <w:p w:rsidR="008E24EC" w:rsidRDefault="008E24EC" w:rsidP="008E24EC">
      <w:r>
        <w:t xml:space="preserve">Что возникло раньше — субъект или объект? </w:t>
      </w:r>
      <w:r>
        <w:rPr>
          <w:u w:val="single"/>
        </w:rPr>
        <w:t>Принципом ассоциации раньше выводится объект</w:t>
      </w:r>
      <w:r>
        <w:t xml:space="preserve">. Под объектом здесь понимается любая вещь, предмет, вся реальность и тд. Вот как это объясняет Юм: Допустим, я сижу в комнате. Я видел какие-то вещи по типу шкафа или зеркала, но сейчас отвернулся и смотрю в окно. Из моего воспоминания о том, что шкаф и зеркало были, никак необходимо не вытекает, что они существуют сейчас, когда я смотрю в окно. Почему же я всё-таки считаю, что они существуют? Потому что </w:t>
      </w:r>
      <w:r>
        <w:rPr>
          <w:i/>
        </w:rPr>
        <w:t>привычкой</w:t>
      </w:r>
      <w:r>
        <w:t xml:space="preserve"> у меня выстроена причинно-следственная связь (</w:t>
      </w:r>
      <w:r>
        <w:rPr>
          <w:i/>
        </w:rPr>
        <w:t>causation</w:t>
      </w:r>
      <w:r>
        <w:t xml:space="preserve">) того, что они существуют. </w:t>
      </w:r>
      <w:r>
        <w:rPr>
          <w:i/>
          <w:u w:val="single"/>
        </w:rPr>
        <w:t>Causation</w:t>
      </w:r>
      <w:r>
        <w:t xml:space="preserve"> </w:t>
      </w:r>
      <w:r>
        <w:rPr>
          <w:u w:val="single"/>
        </w:rPr>
        <w:t>является структурирующей для того, чтобы у меня возник мир непрерывно существующих объектов.</w:t>
      </w:r>
      <w:r>
        <w:t xml:space="preserve"> Иначе, если я не предполагаю, что объекты непрерывно существуют, когда я их не воспринимаю, у меня не получится сформировать </w:t>
      </w:r>
      <w:r>
        <w:rPr>
          <w:i/>
        </w:rPr>
        <w:t>causation</w:t>
      </w:r>
      <w:r>
        <w:t xml:space="preserve"> из-за постоянного </w:t>
      </w:r>
      <w:r>
        <w:rPr>
          <w:i/>
        </w:rPr>
        <w:t>interruption</w:t>
      </w:r>
      <w:r>
        <w:t xml:space="preserve">. Причинность должна работать всегда, и одним из способов для её работы там, где она работать не может, является непрерывное существование объектов. Чтобы ликвидировать постоянное </w:t>
      </w:r>
      <w:r>
        <w:rPr>
          <w:i/>
        </w:rPr>
        <w:t>interruption</w:t>
      </w:r>
      <w:r>
        <w:t xml:space="preserve"> при любом моем повороте головы и тп я должен допустить существование объектов. Так возникает стабильная картина объективного мира. Почему «я», которое существует, мыслит, познает, воображает, является вторичным по отношению к объектам? На самом деле субъект это ещё более аварийная конструкция, чем создаваемая картина постоянно существующих объектов. </w:t>
      </w:r>
      <w:r>
        <w:rPr>
          <w:u w:val="single"/>
        </w:rPr>
        <w:t>Субъект — это предельная невозможность установить</w:t>
      </w:r>
      <w:r>
        <w:t xml:space="preserve"> </w:t>
      </w:r>
      <w:r>
        <w:rPr>
          <w:i/>
          <w:u w:val="single"/>
        </w:rPr>
        <w:t>causation</w:t>
      </w:r>
      <w:r>
        <w:t xml:space="preserve">. Итак, когда восприятие имеет набор разных впечатлений, принцип ассоциации выжидает для установления </w:t>
      </w:r>
      <w:r>
        <w:rPr>
          <w:i/>
        </w:rPr>
        <w:t>causation</w:t>
      </w:r>
      <w:r>
        <w:t>, то есть объектов. Но не все впечатления можно свести по принципу ассоциации к объектам. Есть такие впечатления, которые невозможно свести ни к какому объекту, нельзя связать в причинную цепочку. И все эти впечатления — это и есть определение сознания. Это аналог непрерывно существующего объекта — это носитель всех этих впечатлений — «я».</w:t>
      </w:r>
    </w:p>
    <w:p w:rsidR="008E24EC" w:rsidRDefault="008E24EC" w:rsidP="008E24EC">
      <w:pPr>
        <w:pStyle w:val="Quote"/>
        <w:rPr>
          <w:i w:val="0"/>
        </w:rPr>
      </w:pPr>
      <w:r>
        <w:rPr>
          <w:i w:val="0"/>
        </w:rPr>
        <w:t>Примеры таких впечатлений: Какой красивый цветок! Опоздаю домой — жена убьет! Что там на ближнем востоке? Есть ли жизнь на марсе?</w:t>
      </w:r>
    </w:p>
    <w:p w:rsidR="0097115D" w:rsidRPr="008E24EC" w:rsidRDefault="0097115D" w:rsidP="008E24EC"/>
    <w:sectPr w:rsidR="0097115D" w:rsidRPr="008E24E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E6C1F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020485E">
      <w:start w:val="1"/>
      <w:numFmt w:val="decimal"/>
      <w:lvlText w:val=""/>
      <w:lvlJc w:val="left"/>
    </w:lvl>
    <w:lvl w:ilvl="2" w:tplc="BD4A50A4">
      <w:start w:val="1"/>
      <w:numFmt w:val="decimal"/>
      <w:lvlText w:val=""/>
      <w:lvlJc w:val="left"/>
    </w:lvl>
    <w:lvl w:ilvl="3" w:tplc="F5EC1D38">
      <w:start w:val="1"/>
      <w:numFmt w:val="decimal"/>
      <w:lvlText w:val=""/>
      <w:lvlJc w:val="left"/>
    </w:lvl>
    <w:lvl w:ilvl="4" w:tplc="6C1286C4">
      <w:start w:val="1"/>
      <w:numFmt w:val="decimal"/>
      <w:lvlText w:val=""/>
      <w:lvlJc w:val="left"/>
    </w:lvl>
    <w:lvl w:ilvl="5" w:tplc="94146644">
      <w:start w:val="1"/>
      <w:numFmt w:val="decimal"/>
      <w:lvlText w:val=""/>
      <w:lvlJc w:val="left"/>
    </w:lvl>
    <w:lvl w:ilvl="6" w:tplc="DC2C2E38">
      <w:start w:val="1"/>
      <w:numFmt w:val="decimal"/>
      <w:lvlText w:val=""/>
      <w:lvlJc w:val="left"/>
    </w:lvl>
    <w:lvl w:ilvl="7" w:tplc="6BC843A6">
      <w:start w:val="1"/>
      <w:numFmt w:val="decimal"/>
      <w:lvlText w:val=""/>
      <w:lvlJc w:val="left"/>
    </w:lvl>
    <w:lvl w:ilvl="8" w:tplc="B1E67022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B6763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78A994">
      <w:start w:val="1"/>
      <w:numFmt w:val="decimal"/>
      <w:lvlText w:val=""/>
      <w:lvlJc w:val="left"/>
    </w:lvl>
    <w:lvl w:ilvl="2" w:tplc="256AAEA2">
      <w:start w:val="1"/>
      <w:numFmt w:val="decimal"/>
      <w:lvlText w:val=""/>
      <w:lvlJc w:val="left"/>
    </w:lvl>
    <w:lvl w:ilvl="3" w:tplc="F72E45E8">
      <w:start w:val="1"/>
      <w:numFmt w:val="decimal"/>
      <w:lvlText w:val=""/>
      <w:lvlJc w:val="left"/>
    </w:lvl>
    <w:lvl w:ilvl="4" w:tplc="561CF124">
      <w:start w:val="1"/>
      <w:numFmt w:val="decimal"/>
      <w:lvlText w:val=""/>
      <w:lvlJc w:val="left"/>
    </w:lvl>
    <w:lvl w:ilvl="5" w:tplc="9DD0C13C">
      <w:start w:val="1"/>
      <w:numFmt w:val="decimal"/>
      <w:lvlText w:val=""/>
      <w:lvlJc w:val="left"/>
    </w:lvl>
    <w:lvl w:ilvl="6" w:tplc="926CD990">
      <w:start w:val="1"/>
      <w:numFmt w:val="decimal"/>
      <w:lvlText w:val=""/>
      <w:lvlJc w:val="left"/>
    </w:lvl>
    <w:lvl w:ilvl="7" w:tplc="E668C5DA">
      <w:start w:val="1"/>
      <w:numFmt w:val="decimal"/>
      <w:lvlText w:val=""/>
      <w:lvlJc w:val="left"/>
    </w:lvl>
    <w:lvl w:ilvl="8" w:tplc="E0BADF0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EBE8A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48F0A6">
      <w:start w:val="1"/>
      <w:numFmt w:val="decimal"/>
      <w:lvlText w:val=""/>
      <w:lvlJc w:val="left"/>
    </w:lvl>
    <w:lvl w:ilvl="2" w:tplc="D9F29576">
      <w:start w:val="1"/>
      <w:numFmt w:val="decimal"/>
      <w:lvlText w:val=""/>
      <w:lvlJc w:val="left"/>
    </w:lvl>
    <w:lvl w:ilvl="3" w:tplc="3486698C">
      <w:start w:val="1"/>
      <w:numFmt w:val="decimal"/>
      <w:lvlText w:val=""/>
      <w:lvlJc w:val="left"/>
    </w:lvl>
    <w:lvl w:ilvl="4" w:tplc="A92CA0B8">
      <w:start w:val="1"/>
      <w:numFmt w:val="decimal"/>
      <w:lvlText w:val=""/>
      <w:lvlJc w:val="left"/>
    </w:lvl>
    <w:lvl w:ilvl="5" w:tplc="4E3E154A">
      <w:start w:val="1"/>
      <w:numFmt w:val="decimal"/>
      <w:lvlText w:val=""/>
      <w:lvlJc w:val="left"/>
    </w:lvl>
    <w:lvl w:ilvl="6" w:tplc="1058701A">
      <w:start w:val="1"/>
      <w:numFmt w:val="decimal"/>
      <w:lvlText w:val=""/>
      <w:lvlJc w:val="left"/>
    </w:lvl>
    <w:lvl w:ilvl="7" w:tplc="FBDE2CC0">
      <w:start w:val="1"/>
      <w:numFmt w:val="decimal"/>
      <w:lvlText w:val=""/>
      <w:lvlJc w:val="left"/>
    </w:lvl>
    <w:lvl w:ilvl="8" w:tplc="15628D26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B4807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37474A8">
      <w:start w:val="1"/>
      <w:numFmt w:val="decimal"/>
      <w:lvlText w:val=""/>
      <w:lvlJc w:val="left"/>
    </w:lvl>
    <w:lvl w:ilvl="2" w:tplc="D4F66E08">
      <w:start w:val="1"/>
      <w:numFmt w:val="decimal"/>
      <w:lvlText w:val=""/>
      <w:lvlJc w:val="left"/>
    </w:lvl>
    <w:lvl w:ilvl="3" w:tplc="B928E10E">
      <w:start w:val="1"/>
      <w:numFmt w:val="decimal"/>
      <w:lvlText w:val=""/>
      <w:lvlJc w:val="left"/>
    </w:lvl>
    <w:lvl w:ilvl="4" w:tplc="6F4298CA">
      <w:start w:val="1"/>
      <w:numFmt w:val="decimal"/>
      <w:lvlText w:val=""/>
      <w:lvlJc w:val="left"/>
    </w:lvl>
    <w:lvl w:ilvl="5" w:tplc="E5F4470A">
      <w:start w:val="1"/>
      <w:numFmt w:val="decimal"/>
      <w:lvlText w:val=""/>
      <w:lvlJc w:val="left"/>
    </w:lvl>
    <w:lvl w:ilvl="6" w:tplc="CF4E78CE">
      <w:start w:val="1"/>
      <w:numFmt w:val="decimal"/>
      <w:lvlText w:val=""/>
      <w:lvlJc w:val="left"/>
    </w:lvl>
    <w:lvl w:ilvl="7" w:tplc="F0A458CE">
      <w:start w:val="1"/>
      <w:numFmt w:val="decimal"/>
      <w:lvlText w:val=""/>
      <w:lvlJc w:val="left"/>
    </w:lvl>
    <w:lvl w:ilvl="8" w:tplc="331AFB8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E16211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821CE">
      <w:start w:val="1"/>
      <w:numFmt w:val="decimal"/>
      <w:lvlText w:val=""/>
      <w:lvlJc w:val="left"/>
    </w:lvl>
    <w:lvl w:ilvl="2" w:tplc="26EA3E88">
      <w:start w:val="1"/>
      <w:numFmt w:val="decimal"/>
      <w:lvlText w:val=""/>
      <w:lvlJc w:val="left"/>
    </w:lvl>
    <w:lvl w:ilvl="3" w:tplc="4E1C17D4">
      <w:start w:val="1"/>
      <w:numFmt w:val="decimal"/>
      <w:lvlText w:val=""/>
      <w:lvlJc w:val="left"/>
    </w:lvl>
    <w:lvl w:ilvl="4" w:tplc="6408FD7A">
      <w:start w:val="1"/>
      <w:numFmt w:val="decimal"/>
      <w:lvlText w:val=""/>
      <w:lvlJc w:val="left"/>
    </w:lvl>
    <w:lvl w:ilvl="5" w:tplc="FA508CF4">
      <w:start w:val="1"/>
      <w:numFmt w:val="decimal"/>
      <w:lvlText w:val=""/>
      <w:lvlJc w:val="left"/>
    </w:lvl>
    <w:lvl w:ilvl="6" w:tplc="E75C610A">
      <w:start w:val="1"/>
      <w:numFmt w:val="decimal"/>
      <w:lvlText w:val=""/>
      <w:lvlJc w:val="left"/>
    </w:lvl>
    <w:lvl w:ilvl="7" w:tplc="41BE7B0A">
      <w:start w:val="1"/>
      <w:numFmt w:val="decimal"/>
      <w:lvlText w:val=""/>
      <w:lvlJc w:val="left"/>
    </w:lvl>
    <w:lvl w:ilvl="8" w:tplc="A364DAB0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7A34A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A4F444">
      <w:start w:val="1"/>
      <w:numFmt w:val="decimal"/>
      <w:lvlText w:val=""/>
      <w:lvlJc w:val="left"/>
    </w:lvl>
    <w:lvl w:ilvl="2" w:tplc="94F639F6">
      <w:start w:val="1"/>
      <w:numFmt w:val="decimal"/>
      <w:lvlText w:val=""/>
      <w:lvlJc w:val="left"/>
    </w:lvl>
    <w:lvl w:ilvl="3" w:tplc="0D3AE884">
      <w:start w:val="1"/>
      <w:numFmt w:val="decimal"/>
      <w:lvlText w:val=""/>
      <w:lvlJc w:val="left"/>
    </w:lvl>
    <w:lvl w:ilvl="4" w:tplc="C2C22972">
      <w:start w:val="1"/>
      <w:numFmt w:val="decimal"/>
      <w:lvlText w:val=""/>
      <w:lvlJc w:val="left"/>
    </w:lvl>
    <w:lvl w:ilvl="5" w:tplc="70B091E6">
      <w:start w:val="1"/>
      <w:numFmt w:val="decimal"/>
      <w:lvlText w:val=""/>
      <w:lvlJc w:val="left"/>
    </w:lvl>
    <w:lvl w:ilvl="6" w:tplc="B728F22C">
      <w:start w:val="1"/>
      <w:numFmt w:val="decimal"/>
      <w:lvlText w:val=""/>
      <w:lvlJc w:val="left"/>
    </w:lvl>
    <w:lvl w:ilvl="7" w:tplc="3AFE9ACC">
      <w:start w:val="1"/>
      <w:numFmt w:val="decimal"/>
      <w:lvlText w:val=""/>
      <w:lvlJc w:val="left"/>
    </w:lvl>
    <w:lvl w:ilvl="8" w:tplc="2AAED1EE">
      <w:start w:val="1"/>
      <w:numFmt w:val="decimal"/>
      <w:lvlText w:val=""/>
      <w:lvlJc w:val="left"/>
    </w:lvl>
  </w:abstractNum>
  <w:num w:numId="1" w16cid:durableId="257442636">
    <w:abstractNumId w:val="0"/>
  </w:num>
  <w:num w:numId="2" w16cid:durableId="2070810047">
    <w:abstractNumId w:val="1"/>
  </w:num>
  <w:num w:numId="3" w16cid:durableId="1088843908">
    <w:abstractNumId w:val="2"/>
  </w:num>
  <w:num w:numId="4" w16cid:durableId="576134415">
    <w:abstractNumId w:val="3"/>
  </w:num>
  <w:num w:numId="5" w16cid:durableId="1427649023">
    <w:abstractNumId w:val="4"/>
  </w:num>
  <w:num w:numId="6" w16cid:durableId="19393674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15D"/>
    <w:rsid w:val="008E24EC"/>
    <w:rsid w:val="0097115D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DE9779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1278</Words>
  <Characters>7285</Characters>
  <Application>Microsoft Office Word</Application>
  <DocSecurity>0</DocSecurity>
  <Lines>60</Lines>
  <Paragraphs>17</Paragraphs>
  <ScaleCrop>false</ScaleCrop>
  <Company/>
  <LinksUpToDate>false</LinksUpToDate>
  <CharactersWithSpaces>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</cp:revision>
  <dcterms:created xsi:type="dcterms:W3CDTF">2025-06-23T18:22:00Z</dcterms:created>
  <dcterms:modified xsi:type="dcterms:W3CDTF">2025-06-23T18:23:00Z</dcterms:modified>
</cp:coreProperties>
</file>