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12D" w:rsidRPr="002B2C86" w:rsidRDefault="00EE412D" w:rsidP="002B2C86">
      <w:pPr>
        <w:pStyle w:val="Heading2"/>
      </w:pPr>
      <w:proofErr w:type="spellStart"/>
      <w:r w:rsidRPr="002B2C86">
        <w:t>От</w:t>
      </w:r>
      <w:proofErr w:type="spellEnd"/>
      <w:r w:rsidRPr="002B2C86">
        <w:t xml:space="preserve"> </w:t>
      </w:r>
      <w:proofErr w:type="spellStart"/>
      <w:r w:rsidRPr="002B2C86">
        <w:t>христианства</w:t>
      </w:r>
      <w:proofErr w:type="spellEnd"/>
      <w:r w:rsidRPr="002B2C86">
        <w:t xml:space="preserve"> к </w:t>
      </w:r>
      <w:proofErr w:type="spellStart"/>
      <w:r w:rsidRPr="002B2C86">
        <w:t>Новоевропейской</w:t>
      </w:r>
      <w:proofErr w:type="spellEnd"/>
      <w:r w:rsidRPr="002B2C86">
        <w:t xml:space="preserve"> </w:t>
      </w:r>
      <w:proofErr w:type="spellStart"/>
      <w:r w:rsidRPr="002B2C86">
        <w:t>теории</w:t>
      </w:r>
      <w:proofErr w:type="spellEnd"/>
      <w:r w:rsidRPr="002B2C86">
        <w:t xml:space="preserve"> </w:t>
      </w:r>
      <w:proofErr w:type="spellStart"/>
      <w:r w:rsidRPr="002B2C86">
        <w:t>познания</w:t>
      </w:r>
      <w:proofErr w:type="spellEnd"/>
    </w:p>
    <w:p w:rsidR="00EE412D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47C9E">
        <w:rPr>
          <w:rFonts w:ascii="Times New Roman" w:hAnsi="Times New Roman" w:cs="Times New Roman"/>
          <w:b/>
          <w:bCs/>
          <w:sz w:val="24"/>
          <w:szCs w:val="24"/>
          <w:lang w:val="ru-RU"/>
        </w:rPr>
        <w:t>Новоевропейская теория познания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(15-17 </w:t>
      </w:r>
      <w:proofErr w:type="spellStart"/>
      <w:r w:rsidRPr="002B2C86">
        <w:rPr>
          <w:rFonts w:ascii="Times New Roman" w:hAnsi="Times New Roman" w:cs="Times New Roman"/>
          <w:sz w:val="24"/>
          <w:szCs w:val="24"/>
          <w:lang w:val="ru-RU"/>
        </w:rPr>
        <w:t>вв</w:t>
      </w:r>
      <w:proofErr w:type="spellEnd"/>
      <w:r w:rsidRPr="002B2C86">
        <w:rPr>
          <w:rFonts w:ascii="Times New Roman" w:hAnsi="Times New Roman" w:cs="Times New Roman"/>
          <w:sz w:val="24"/>
          <w:szCs w:val="24"/>
          <w:lang w:val="ru-RU"/>
        </w:rPr>
        <w:t>, эпоха просвещения) отличается от прежней тем, что только в ней есть ощущение «безумия», где мышление будто бы входит в новый, «экстремальный» режим, будто мышление ходит по грани, за которой может распасться и превратиться в безумие, шизофрению и т</w:t>
      </w:r>
      <w:r w:rsidR="00347C9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п. В античных текстах нет подобного ощущения, и это симптоматично.</w:t>
      </w:r>
    </w:p>
    <w:p w:rsidR="0082718A" w:rsidRPr="002B2C86" w:rsidRDefault="0082718A" w:rsidP="0082718A">
      <w:pPr>
        <w:pStyle w:val="Heading2"/>
        <w:rPr>
          <w:lang w:val="ru-RU"/>
        </w:rPr>
      </w:pPr>
      <w:r>
        <w:rPr>
          <w:lang w:val="ru-RU"/>
        </w:rPr>
        <w:t>Обзор предшествующих картин мира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>Этика началась с вопроса о том, «кто я?» и «что мне делать?» на рисунке ниже представлена эволюция этики в рамках мифа/монотеизма: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2B2C86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2B2C86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2B2C86">
        <w:rPr>
          <w:rFonts w:ascii="Times New Roman" w:hAnsi="Times New Roman" w:cs="Times New Roman"/>
          <w:sz w:val="24"/>
          <w:szCs w:val="24"/>
        </w:rPr>
        <w:t>IMG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_4009.</w:t>
      </w:r>
      <w:proofErr w:type="spellStart"/>
      <w:r w:rsidRPr="002B2C86">
        <w:rPr>
          <w:rFonts w:ascii="Times New Roman" w:hAnsi="Times New Roman" w:cs="Times New Roman"/>
          <w:sz w:val="24"/>
          <w:szCs w:val="24"/>
        </w:rPr>
        <w:t>heic</w:t>
      </w:r>
      <w:proofErr w:type="spellEnd"/>
      <w:r w:rsidRPr="002B2C86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>Этические задачи можно решить в обеих картинах мира, но только ценой того, что целостная картина мира будет тогда отсутствовать.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>Как видно из рисунка, направление стрелки этики меняется со сменой картины мира.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В античности этика — побочная линия философии. Ее целью — </w:t>
      </w:r>
      <w:r w:rsidRPr="00F13B02">
        <w:rPr>
          <w:rFonts w:ascii="Times New Roman" w:hAnsi="Times New Roman" w:cs="Times New Roman"/>
          <w:i/>
          <w:iCs/>
          <w:sz w:val="24"/>
          <w:szCs w:val="24"/>
          <w:lang w:val="ru-RU"/>
        </w:rPr>
        <w:t>аффектом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— была </w:t>
      </w:r>
      <w:r w:rsidRPr="00F13B02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атараксия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— отсутствие тревоги. Скептики лучше всего приблизились к формуле </w:t>
      </w:r>
      <w:r w:rsidRPr="00F13B02">
        <w:rPr>
          <w:rFonts w:ascii="Times New Roman" w:hAnsi="Times New Roman" w:cs="Times New Roman"/>
          <w:i/>
          <w:iCs/>
          <w:sz w:val="24"/>
          <w:szCs w:val="24"/>
          <w:lang w:val="ru-RU"/>
        </w:rPr>
        <w:t>атараксии</w:t>
      </w:r>
      <w:r w:rsidR="00F13B02">
        <w:rPr>
          <w:rFonts w:ascii="Times New Roman" w:hAnsi="Times New Roman" w:cs="Times New Roman"/>
          <w:sz w:val="24"/>
          <w:szCs w:val="24"/>
          <w:lang w:val="ru-RU"/>
        </w:rPr>
        <w:t xml:space="preserve">, открыв метод 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постоянн</w:t>
      </w:r>
      <w:r w:rsidR="00F13B02">
        <w:rPr>
          <w:rFonts w:ascii="Times New Roman" w:hAnsi="Times New Roman" w:cs="Times New Roman"/>
          <w:sz w:val="24"/>
          <w:szCs w:val="24"/>
          <w:lang w:val="ru-RU"/>
        </w:rPr>
        <w:t>ого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спор</w:t>
      </w:r>
      <w:r w:rsidR="00F13B02">
        <w:rPr>
          <w:rFonts w:ascii="Times New Roman" w:hAnsi="Times New Roman" w:cs="Times New Roman"/>
          <w:sz w:val="24"/>
          <w:szCs w:val="24"/>
          <w:lang w:val="ru-RU"/>
        </w:rPr>
        <w:t>а с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целью отказа от знания). Но при таком подходе уничтожается всякое знание, следовательно, целостной картины мира</w:t>
      </w:r>
      <w:r w:rsidR="00F13B02">
        <w:rPr>
          <w:rFonts w:ascii="Times New Roman" w:hAnsi="Times New Roman" w:cs="Times New Roman"/>
          <w:sz w:val="24"/>
          <w:szCs w:val="24"/>
          <w:lang w:val="ru-RU"/>
        </w:rPr>
        <w:t xml:space="preserve"> с ним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не достичь. </w:t>
      </w:r>
      <w:r w:rsidR="00893D35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="007853F3">
        <w:rPr>
          <w:rFonts w:ascii="Times New Roman" w:hAnsi="Times New Roman" w:cs="Times New Roman"/>
          <w:sz w:val="24"/>
          <w:szCs w:val="24"/>
          <w:lang w:val="ru-RU"/>
        </w:rPr>
        <w:t>ним только</w:t>
      </w:r>
      <w:r w:rsidR="00893D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изобретается способ бытия (находится ответ на вопрос «в чем моё подлинное я?»).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При монотеизме этика — это ведущая линия философии (ведущая стрелка всегда сверху). Главное чувство, с которым идёт борьба — это вина перед богом. Ответ на вопрос «кто я» христианам известен — греховное существо; целью же является бессмертие (то есть по сути бытие), достигаемое с помощью </w:t>
      </w:r>
      <w:r w:rsidRPr="007C1300">
        <w:rPr>
          <w:rFonts w:ascii="Times New Roman" w:hAnsi="Times New Roman" w:cs="Times New Roman"/>
          <w:i/>
          <w:iCs/>
          <w:sz w:val="24"/>
          <w:szCs w:val="24"/>
          <w:lang w:val="ru-RU"/>
        </w:rPr>
        <w:t>экклесии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. Но достигнуть целостной картины мира не выйдет из-за парадокса, изложенного на прошлом уроке.</w:t>
      </w:r>
    </w:p>
    <w:p w:rsidR="00EE412D" w:rsidRPr="002B2C86" w:rsidRDefault="007C1300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Пользоваться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в современном модерне одну из этих картин мира можно, но только оказавшись в положении аутсайдера, потому что </w:t>
      </w:r>
      <w:r w:rsidR="00DE2EC6">
        <w:rPr>
          <w:rFonts w:ascii="Times New Roman" w:hAnsi="Times New Roman" w:cs="Times New Roman"/>
          <w:sz w:val="24"/>
          <w:szCs w:val="24"/>
          <w:lang w:val="ru-RU"/>
        </w:rPr>
        <w:t xml:space="preserve">в современности 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>для человека модерна главной целью является знание.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2B2C86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2B2C86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2B2C86">
        <w:rPr>
          <w:rFonts w:ascii="Times New Roman" w:hAnsi="Times New Roman" w:cs="Times New Roman"/>
          <w:sz w:val="24"/>
          <w:szCs w:val="24"/>
        </w:rPr>
        <w:t>IMG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_4010.</w:t>
      </w:r>
      <w:proofErr w:type="spellStart"/>
      <w:r w:rsidRPr="002B2C86">
        <w:rPr>
          <w:rFonts w:ascii="Times New Roman" w:hAnsi="Times New Roman" w:cs="Times New Roman"/>
          <w:sz w:val="24"/>
          <w:szCs w:val="24"/>
        </w:rPr>
        <w:t>heic</w:t>
      </w:r>
      <w:proofErr w:type="spellEnd"/>
      <w:r w:rsidRPr="002B2C86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EE412D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Этика модерна, в отличии от предыдущих картин мира, не имеет общей, четкой цели. </w:t>
      </w:r>
      <w:r w:rsidRPr="00C708D0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Цель в модерне формируется исходя из того знания, которое получит человек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В модерне </w:t>
      </w:r>
      <w:r w:rsidRPr="002B2C86">
        <w:rPr>
          <w:rFonts w:ascii="Times New Roman" w:hAnsi="Times New Roman" w:cs="Times New Roman"/>
          <w:i/>
          <w:sz w:val="24"/>
          <w:szCs w:val="24"/>
          <w:lang w:val="ru-RU"/>
        </w:rPr>
        <w:t>бесконечное множество целей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Заданной цели извне не существует, мышление существует автономно. Именно автономия мышления определяет тот характер познания, при котором создается ощущение безумия. Когда Платон, Аристотель, Парменид и </w:t>
      </w:r>
      <w:r w:rsidR="00122BA3">
        <w:rPr>
          <w:rFonts w:ascii="Times New Roman" w:hAnsi="Times New Roman" w:cs="Times New Roman"/>
          <w:sz w:val="24"/>
          <w:szCs w:val="24"/>
          <w:lang w:val="ru-RU"/>
        </w:rPr>
        <w:t>пр.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формиру</w:t>
      </w:r>
      <w:r w:rsidR="006F7735">
        <w:rPr>
          <w:rFonts w:ascii="Times New Roman" w:hAnsi="Times New Roman" w:cs="Times New Roman"/>
          <w:sz w:val="24"/>
          <w:szCs w:val="24"/>
          <w:lang w:val="ru-RU"/>
        </w:rPr>
        <w:t>ют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свою философию, то он</w:t>
      </w:r>
      <w:r w:rsidR="000D2D0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зна</w:t>
      </w:r>
      <w:r w:rsidR="000D2D0A">
        <w:rPr>
          <w:rFonts w:ascii="Times New Roman" w:hAnsi="Times New Roman" w:cs="Times New Roman"/>
          <w:sz w:val="24"/>
          <w:szCs w:val="24"/>
          <w:lang w:val="ru-RU"/>
        </w:rPr>
        <w:t>ю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т, что главной целью </w:t>
      </w:r>
      <w:r w:rsidR="00B939B1">
        <w:rPr>
          <w:rFonts w:ascii="Times New Roman" w:hAnsi="Times New Roman" w:cs="Times New Roman"/>
          <w:sz w:val="24"/>
          <w:szCs w:val="24"/>
          <w:lang w:val="ru-RU"/>
        </w:rPr>
        <w:t>их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труда является благо, которого должен достигнуть каждый гражданин его полиса. Когда христианские теологи занимаются постижением бога, они знают, что цель — </w:t>
      </w:r>
      <w:r w:rsidRPr="00B939B1">
        <w:rPr>
          <w:rFonts w:ascii="Times New Roman" w:hAnsi="Times New Roman" w:cs="Times New Roman"/>
          <w:i/>
          <w:iCs/>
          <w:sz w:val="24"/>
          <w:szCs w:val="24"/>
          <w:lang w:val="ru-RU"/>
        </w:rPr>
        <w:t>спасение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. В модерне никакой цели нет — это и есть причина экстремальности новоевропейской теории познания.</w:t>
      </w:r>
    </w:p>
    <w:p w:rsidR="008F50BA" w:rsidRPr="002B2C86" w:rsidRDefault="008F50BA" w:rsidP="008F50BA">
      <w:pPr>
        <w:pStyle w:val="Heading2"/>
        <w:rPr>
          <w:lang w:val="ru-RU"/>
        </w:rPr>
      </w:pPr>
      <w:r w:rsidRPr="002B2C86">
        <w:rPr>
          <w:lang w:val="ru-RU"/>
        </w:rPr>
        <w:lastRenderedPageBreak/>
        <w:t xml:space="preserve">Ответ на вопрос о том, почему в первом цикле лекций </w:t>
      </w:r>
      <w:r>
        <w:rPr>
          <w:lang w:val="ru-RU"/>
        </w:rPr>
        <w:t>б</w:t>
      </w:r>
      <w:r w:rsidRPr="002B2C86">
        <w:rPr>
          <w:lang w:val="ru-RU"/>
        </w:rPr>
        <w:t xml:space="preserve">ог был чистым </w:t>
      </w:r>
      <w:proofErr w:type="spellStart"/>
      <w:r w:rsidRPr="002B2C86">
        <w:rPr>
          <w:lang w:val="ru-RU"/>
        </w:rPr>
        <w:t>юпостасисом</w:t>
      </w:r>
      <w:proofErr w:type="spellEnd"/>
      <w:r w:rsidRPr="002B2C86">
        <w:rPr>
          <w:lang w:val="ru-RU"/>
        </w:rPr>
        <w:t xml:space="preserve">, а в догмате о Троице Бог — это некая комбинация </w:t>
      </w:r>
      <w:proofErr w:type="spellStart"/>
      <w:r w:rsidRPr="00B939B1">
        <w:rPr>
          <w:lang w:val="ru-RU"/>
        </w:rPr>
        <w:t>усии</w:t>
      </w:r>
      <w:proofErr w:type="spellEnd"/>
      <w:r w:rsidRPr="002B2C86">
        <w:rPr>
          <w:lang w:val="ru-RU"/>
        </w:rPr>
        <w:t xml:space="preserve"> и </w:t>
      </w:r>
      <w:proofErr w:type="spellStart"/>
      <w:r w:rsidRPr="00B939B1">
        <w:rPr>
          <w:lang w:val="ru-RU"/>
        </w:rPr>
        <w:t>юпостасиса</w:t>
      </w:r>
      <w:proofErr w:type="spellEnd"/>
    </w:p>
    <w:p w:rsidR="00EE412D" w:rsidRPr="002B2C86" w:rsidRDefault="008F50BA" w:rsidP="00EE41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ельзя познавать бога, как какой-нибудь камень. Усия материальных тел конечна и </w:t>
      </w:r>
      <w:r w:rsidR="00B939B1">
        <w:rPr>
          <w:rFonts w:ascii="Times New Roman" w:hAnsi="Times New Roman" w:cs="Times New Roman"/>
          <w:sz w:val="24"/>
          <w:szCs w:val="24"/>
          <w:lang w:val="ru-RU"/>
        </w:rPr>
        <w:t>изменчива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Поэтому, когда говорилось, что у бога не было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, имелась в виду именно эта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Но это не значит, что у бога нет никакой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Бог обладает иным типом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, чем материальные тела. В этом смысле есть два разных вида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усии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— непознаваемая, божественная, и конечная, изменяемая (материальная, познаваемая). Нет ничего общего, что объединяло бы три божественных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юпостасиса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; и </w:t>
      </w:r>
      <w:r w:rsidR="00EE412D" w:rsidRPr="00623DE0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именно это Августин провозглашает общей сущностью </w:t>
      </w:r>
      <w:r w:rsidR="00EE412D" w:rsidRPr="00623DE0">
        <w:rPr>
          <w:rFonts w:ascii="Times New Roman" w:hAnsi="Times New Roman" w:cs="Times New Roman"/>
          <w:iCs/>
          <w:sz w:val="24"/>
          <w:szCs w:val="24"/>
          <w:u w:val="single"/>
        </w:rPr>
        <w:t>(</w:t>
      </w:r>
      <w:proofErr w:type="spellStart"/>
      <w:r w:rsidR="00EE412D" w:rsidRPr="00623DE0">
        <w:rPr>
          <w:rFonts w:ascii="Times New Roman" w:hAnsi="Times New Roman" w:cs="Times New Roman"/>
          <w:i/>
          <w:sz w:val="24"/>
          <w:szCs w:val="24"/>
          <w:u w:val="single"/>
        </w:rPr>
        <w:t>усией</w:t>
      </w:r>
      <w:proofErr w:type="spellEnd"/>
      <w:r w:rsidR="00EE412D" w:rsidRPr="00623DE0">
        <w:rPr>
          <w:rFonts w:ascii="Times New Roman" w:hAnsi="Times New Roman" w:cs="Times New Roman"/>
          <w:iCs/>
          <w:sz w:val="24"/>
          <w:szCs w:val="24"/>
          <w:u w:val="single"/>
        </w:rPr>
        <w:t xml:space="preserve">) </w:t>
      </w:r>
      <w:proofErr w:type="spellStart"/>
      <w:r w:rsidR="00EE412D" w:rsidRPr="00623DE0">
        <w:rPr>
          <w:rFonts w:ascii="Times New Roman" w:hAnsi="Times New Roman" w:cs="Times New Roman"/>
          <w:iCs/>
          <w:sz w:val="24"/>
          <w:szCs w:val="24"/>
          <w:u w:val="single"/>
        </w:rPr>
        <w:t>Бога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. 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Иными словами, непознаваемость является общим свойством трех ипостасей Бога. И как только </w:t>
      </w:r>
      <w:proofErr w:type="spellStart"/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усия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бога приравнивается к непознаваемости, её становится возможно познать. На этом моменте рассуждения происходит переход из апофатического богословия к </w:t>
      </w:r>
      <w:proofErr w:type="spellStart"/>
      <w:r w:rsidR="00EE412D" w:rsidRPr="00623DE0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катофатическому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, и вот как это у </w:t>
      </w:r>
      <w:r w:rsidR="00EE412D"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Августина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происходит</w:t>
      </w:r>
      <w:proofErr w:type="gramStart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>: Да</w:t>
      </w:r>
      <w:proofErr w:type="gramEnd"/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, при познании непознаваемого человек будет постоянно ошибаться — </w:t>
      </w:r>
      <w:r w:rsidR="00EE412D" w:rsidRPr="002B2C86">
        <w:rPr>
          <w:rFonts w:ascii="Times New Roman" w:hAnsi="Times New Roman" w:cs="Times New Roman"/>
          <w:b/>
          <w:sz w:val="24"/>
          <w:szCs w:val="24"/>
        </w:rPr>
        <w:t>Si</w:t>
      </w:r>
      <w:r w:rsidR="00EE412D" w:rsidRPr="002B2C8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b/>
          <w:sz w:val="24"/>
          <w:szCs w:val="24"/>
        </w:rPr>
        <w:t>fallor</w:t>
      </w:r>
      <w:proofErr w:type="spellEnd"/>
      <w:r w:rsidR="00EE412D" w:rsidRPr="002B2C86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EE412D" w:rsidRPr="002B2C86">
        <w:rPr>
          <w:rFonts w:ascii="Times New Roman" w:hAnsi="Times New Roman" w:cs="Times New Roman"/>
          <w:b/>
          <w:sz w:val="24"/>
          <w:szCs w:val="24"/>
        </w:rPr>
        <w:t>sum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(я ошибаюсь, следовательно, я существую). Эта фраза очень напоминает декартовскую </w:t>
      </w:r>
      <w:r w:rsidR="00EE412D" w:rsidRPr="002B2C86">
        <w:rPr>
          <w:rFonts w:ascii="Times New Roman" w:hAnsi="Times New Roman" w:cs="Times New Roman"/>
          <w:b/>
          <w:sz w:val="24"/>
          <w:szCs w:val="24"/>
        </w:rPr>
        <w:t>cogito</w:t>
      </w:r>
      <w:r w:rsidR="00EE412D" w:rsidRPr="002B2C86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="00EE412D" w:rsidRPr="002B2C86">
        <w:rPr>
          <w:rFonts w:ascii="Times New Roman" w:hAnsi="Times New Roman" w:cs="Times New Roman"/>
          <w:b/>
          <w:sz w:val="24"/>
          <w:szCs w:val="24"/>
        </w:rPr>
        <w:t>ergo</w:t>
      </w:r>
      <w:r w:rsidR="00EE412D" w:rsidRPr="002B2C8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EE412D" w:rsidRPr="002B2C86">
        <w:rPr>
          <w:rFonts w:ascii="Times New Roman" w:hAnsi="Times New Roman" w:cs="Times New Roman"/>
          <w:b/>
          <w:sz w:val="24"/>
          <w:szCs w:val="24"/>
        </w:rPr>
        <w:t>sum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34936" w:rsidRPr="002B2C86">
        <w:rPr>
          <w:rFonts w:ascii="Times New Roman" w:hAnsi="Times New Roman" w:cs="Times New Roman"/>
          <w:sz w:val="24"/>
          <w:szCs w:val="24"/>
          <w:lang w:val="ru-RU"/>
        </w:rPr>
        <w:t>мыслю, следовательно,</w:t>
      </w:r>
      <w:r w:rsidR="00EE412D"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существую). Несмотря на то, что фразы похожи, смысловая разница между ними показывает переход к экстремальному способу мышления, заявленному в начале лекции. Дело тут не в том, что мышление делает достоверным собственное существование.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Августин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своей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фразы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получил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12D" w:rsidRPr="002B2C86">
        <w:rPr>
          <w:rFonts w:ascii="Times New Roman" w:hAnsi="Times New Roman" w:cs="Times New Roman"/>
          <w:sz w:val="24"/>
          <w:szCs w:val="24"/>
        </w:rPr>
        <w:t>вывода</w:t>
      </w:r>
      <w:proofErr w:type="spellEnd"/>
      <w:r w:rsidR="00EE412D" w:rsidRPr="002B2C86">
        <w:rPr>
          <w:rFonts w:ascii="Times New Roman" w:hAnsi="Times New Roman" w:cs="Times New Roman"/>
          <w:sz w:val="24"/>
          <w:szCs w:val="24"/>
        </w:rPr>
        <w:t>:</w:t>
      </w:r>
    </w:p>
    <w:p w:rsidR="00EE412D" w:rsidRPr="00623DE0" w:rsidRDefault="00EE412D" w:rsidP="00EE412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3DE0">
        <w:rPr>
          <w:rFonts w:ascii="Times New Roman" w:hAnsi="Times New Roman" w:cs="Times New Roman"/>
          <w:b/>
          <w:bCs/>
          <w:sz w:val="24"/>
          <w:szCs w:val="24"/>
        </w:rPr>
        <w:t xml:space="preserve">Я </w:t>
      </w:r>
      <w:proofErr w:type="spellStart"/>
      <w:r w:rsidRPr="00623DE0">
        <w:rPr>
          <w:rFonts w:ascii="Times New Roman" w:hAnsi="Times New Roman" w:cs="Times New Roman"/>
          <w:b/>
          <w:bCs/>
          <w:sz w:val="24"/>
          <w:szCs w:val="24"/>
        </w:rPr>
        <w:t>существую</w:t>
      </w:r>
      <w:proofErr w:type="spellEnd"/>
    </w:p>
    <w:p w:rsidR="00EE412D" w:rsidRPr="00623DE0" w:rsidRDefault="00EE412D" w:rsidP="00EE412D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23DE0">
        <w:rPr>
          <w:rFonts w:ascii="Times New Roman" w:hAnsi="Times New Roman" w:cs="Times New Roman"/>
          <w:b/>
          <w:bCs/>
          <w:sz w:val="24"/>
          <w:szCs w:val="24"/>
        </w:rPr>
        <w:t xml:space="preserve">Я </w:t>
      </w:r>
      <w:proofErr w:type="spellStart"/>
      <w:r w:rsidRPr="00623DE0">
        <w:rPr>
          <w:rFonts w:ascii="Times New Roman" w:hAnsi="Times New Roman" w:cs="Times New Roman"/>
          <w:b/>
          <w:bCs/>
          <w:sz w:val="24"/>
          <w:szCs w:val="24"/>
        </w:rPr>
        <w:t>знаю</w:t>
      </w:r>
      <w:proofErr w:type="spellEnd"/>
      <w:r w:rsidRPr="00623DE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23DE0">
        <w:rPr>
          <w:rFonts w:ascii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23D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23DE0">
        <w:rPr>
          <w:rFonts w:ascii="Times New Roman" w:hAnsi="Times New Roman" w:cs="Times New Roman"/>
          <w:b/>
          <w:bCs/>
          <w:sz w:val="24"/>
          <w:szCs w:val="24"/>
        </w:rPr>
        <w:t>существую</w:t>
      </w:r>
      <w:proofErr w:type="spellEnd"/>
    </w:p>
    <w:p w:rsidR="00623DE0" w:rsidRDefault="00EE412D" w:rsidP="00EE412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b/>
          <w:bCs/>
          <w:sz w:val="24"/>
          <w:szCs w:val="24"/>
          <w:lang w:val="ru-RU"/>
        </w:rPr>
        <w:t>Я это люблю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(это = существование), </w:t>
      </w:r>
      <w:r w:rsidR="00623DE0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«я благодарен богу за бытие»</w:t>
      </w:r>
    </w:p>
    <w:p w:rsidR="00623DE0" w:rsidRDefault="00EE412D" w:rsidP="00623DE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Каждый из трех выводов он связывает с </w:t>
      </w:r>
      <w:proofErr w:type="spellStart"/>
      <w:r w:rsidRPr="00623DE0">
        <w:rPr>
          <w:rFonts w:ascii="Times New Roman" w:hAnsi="Times New Roman" w:cs="Times New Roman"/>
          <w:i/>
          <w:iCs/>
          <w:sz w:val="24"/>
          <w:szCs w:val="24"/>
          <w:lang w:val="ru-RU"/>
        </w:rPr>
        <w:t>юпостасисом</w:t>
      </w:r>
      <w:proofErr w:type="spellEnd"/>
      <w:r w:rsidRPr="00623DE0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623DE0" w:rsidRPr="00623DE0" w:rsidRDefault="00EE412D" w:rsidP="00623D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Отец = </w:t>
      </w:r>
      <w:r w:rsidRPr="00623DE0">
        <w:rPr>
          <w:rFonts w:ascii="Times New Roman" w:hAnsi="Times New Roman" w:cs="Times New Roman"/>
          <w:b/>
          <w:sz w:val="24"/>
          <w:szCs w:val="24"/>
          <w:lang w:val="ru-RU"/>
        </w:rPr>
        <w:t>существование</w:t>
      </w:r>
    </w:p>
    <w:p w:rsidR="00623DE0" w:rsidRPr="00623DE0" w:rsidRDefault="00EE412D" w:rsidP="00623D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Сын = </w:t>
      </w:r>
      <w:r w:rsidRPr="00623DE0">
        <w:rPr>
          <w:rFonts w:ascii="Times New Roman" w:hAnsi="Times New Roman" w:cs="Times New Roman"/>
          <w:b/>
          <w:sz w:val="24"/>
          <w:szCs w:val="24"/>
          <w:lang w:val="ru-RU"/>
        </w:rPr>
        <w:t>знание</w:t>
      </w:r>
    </w:p>
    <w:p w:rsidR="00623DE0" w:rsidRPr="00623DE0" w:rsidRDefault="00EE412D" w:rsidP="00623DE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Святой дух = </w:t>
      </w:r>
      <w:r w:rsidRPr="00623DE0">
        <w:rPr>
          <w:rFonts w:ascii="Times New Roman" w:hAnsi="Times New Roman" w:cs="Times New Roman"/>
          <w:b/>
          <w:sz w:val="24"/>
          <w:szCs w:val="24"/>
          <w:lang w:val="ru-RU"/>
        </w:rPr>
        <w:t>любовь</w:t>
      </w:r>
    </w:p>
    <w:p w:rsidR="00EE412D" w:rsidRPr="00623DE0" w:rsidRDefault="00EE412D" w:rsidP="00623DE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С помощью этого рассуждения можно познать бога, потому что </w:t>
      </w:r>
      <w:proofErr w:type="spellStart"/>
      <w:r w:rsidRPr="00623DE0">
        <w:rPr>
          <w:rFonts w:ascii="Times New Roman" w:hAnsi="Times New Roman" w:cs="Times New Roman"/>
          <w:i/>
          <w:sz w:val="24"/>
          <w:szCs w:val="24"/>
          <w:lang w:val="ru-RU"/>
        </w:rPr>
        <w:t>катафазис</w:t>
      </w:r>
      <w:proofErr w:type="spellEnd"/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 — это «мышление по аналогии»: открыв у несовершенного себя существование, знание и любовь можно по аналогии </w:t>
      </w:r>
      <w:r w:rsidR="00B84B76" w:rsidRPr="00623DE0">
        <w:rPr>
          <w:rFonts w:ascii="Times New Roman" w:hAnsi="Times New Roman" w:cs="Times New Roman"/>
          <w:sz w:val="24"/>
          <w:szCs w:val="24"/>
          <w:lang w:val="ru-RU"/>
        </w:rPr>
        <w:t>понять,</w:t>
      </w:r>
      <w:r w:rsidRPr="00623DE0">
        <w:rPr>
          <w:rFonts w:ascii="Times New Roman" w:hAnsi="Times New Roman" w:cs="Times New Roman"/>
          <w:sz w:val="24"/>
          <w:szCs w:val="24"/>
          <w:lang w:val="ru-RU"/>
        </w:rPr>
        <w:t xml:space="preserve"> как выглядит то, что обладает совершенством (</w:t>
      </w:r>
      <w:proofErr w:type="spellStart"/>
      <w:r w:rsidRPr="00B84B76">
        <w:rPr>
          <w:rFonts w:ascii="Times New Roman" w:hAnsi="Times New Roman" w:cs="Times New Roman"/>
          <w:b/>
          <w:bCs/>
          <w:sz w:val="24"/>
          <w:szCs w:val="24"/>
        </w:rPr>
        <w:t>perfectio</w:t>
      </w:r>
      <w:proofErr w:type="spellEnd"/>
      <w:r w:rsidRPr="00623DE0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Это — проявление Троицы в душе </w:t>
      </w:r>
      <w:r w:rsidR="00B84B76">
        <w:rPr>
          <w:rFonts w:ascii="Times New Roman" w:hAnsi="Times New Roman" w:cs="Times New Roman"/>
          <w:sz w:val="24"/>
          <w:szCs w:val="24"/>
          <w:lang w:val="ru-RU"/>
        </w:rPr>
        <w:t xml:space="preserve">человека 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(в некотором роде психологическая модель троицы). С точки зрения восточного богословия Августин допускает здесь ошибку: он наделяет каждую ипостась </w:t>
      </w:r>
      <w:r w:rsidRPr="002B2C86">
        <w:rPr>
          <w:rFonts w:ascii="Times New Roman" w:hAnsi="Times New Roman" w:cs="Times New Roman"/>
          <w:i/>
          <w:sz w:val="24"/>
          <w:szCs w:val="24"/>
          <w:lang w:val="ru-RU"/>
        </w:rPr>
        <w:t>функцией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: одна часть отвечает за существование, другая за знание, третья за любовь. В восточном богословии «рожденный», «не рожденный» и «исходящий» — это лишь имена, и это не значит, что у каждого из них есть какая-то своя роль или функция.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Мысль Декарта же радикально отличается от мысли Августина: когда Августин говорит, что делает ошибку, это значит, что ошибка отсылает к чему-то, чем я не являюсь, ошибка — есть внешний источник достоверности; когда Декарт говорит, что мыслит, то имеется в виду, что мышление само определяет, что достоверно, а что — нет; мое мышление — 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единственный источник истины, а </w:t>
      </w:r>
      <w:r w:rsidRPr="002B2C86">
        <w:rPr>
          <w:rFonts w:ascii="Times New Roman" w:hAnsi="Times New Roman" w:cs="Times New Roman"/>
          <w:i/>
          <w:sz w:val="24"/>
          <w:szCs w:val="24"/>
          <w:lang w:val="ru-RU"/>
        </w:rPr>
        <w:t>результат мысли будет критерием того, как надо мыслить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E412D" w:rsidRPr="002B2C86" w:rsidRDefault="00EE412D" w:rsidP="00EE412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С логической точки зрения «мыслю, следовательно существую» не является Аристотелевским силлогизмом и не является строгой логической конструкцией; Декарт на подобные возражения отвечает: плевать. Если мне извне навязывается какой-то внешний регулятор мышления, его мне тоже подбросило моё мышление; только оно и может являться единственным достоверным критерием, главное, чтобы оно было </w:t>
      </w:r>
      <w:r w:rsidRPr="002B2C86">
        <w:rPr>
          <w:rFonts w:ascii="Times New Roman" w:hAnsi="Times New Roman" w:cs="Times New Roman"/>
          <w:b/>
          <w:sz w:val="24"/>
          <w:szCs w:val="24"/>
          <w:lang w:val="ru-RU"/>
        </w:rPr>
        <w:t>ясным и отчетливым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. Декарт выдумывает совершенно новый тип достоверности (интеллектуальная интуиция). Санкционируется любой способ мышления, который кажется убедительным, и следовательно, любой результат познания. Не имея никакого четкого основания, мышление входит в режим перманентной пересборки собственных оснований. Это и определяет современную цивилизацию модерна. Стоит отметить, что это не значит, что теория познание скатывается в тотальный субъективизм, потому что с помощью такого критерия можно эффективно описывать реальность, он рабочий; этот критерий должен быть </w:t>
      </w:r>
      <w:r w:rsidRPr="002B2C86">
        <w:rPr>
          <w:rFonts w:ascii="Times New Roman" w:hAnsi="Times New Roman" w:cs="Times New Roman"/>
          <w:i/>
          <w:sz w:val="24"/>
          <w:szCs w:val="24"/>
          <w:lang w:val="ru-RU"/>
        </w:rPr>
        <w:t>ясным и отчетливым</w:t>
      </w:r>
      <w:r w:rsidRPr="002B2C86">
        <w:rPr>
          <w:rFonts w:ascii="Times New Roman" w:hAnsi="Times New Roman" w:cs="Times New Roman"/>
          <w:sz w:val="24"/>
          <w:szCs w:val="24"/>
          <w:lang w:val="ru-RU"/>
        </w:rPr>
        <w:t xml:space="preserve"> не столько для меня, но должен распространяться на всех.</w:t>
      </w:r>
    </w:p>
    <w:p w:rsidR="00EE412D" w:rsidRPr="0021510C" w:rsidRDefault="00EE412D" w:rsidP="002151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B2C86">
        <w:rPr>
          <w:rFonts w:ascii="Times New Roman" w:hAnsi="Times New Roman" w:cs="Times New Roman"/>
          <w:sz w:val="24"/>
          <w:szCs w:val="24"/>
          <w:lang w:val="ru-RU"/>
        </w:rPr>
        <w:t>Античное и монотеистическое мышление было конструктивным и сложным; мышление модерна характеризуется отсутствием конструктивности, самоочевидностью</w:t>
      </w:r>
      <w:r w:rsidR="0021510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0C496C">
        <w:rPr>
          <w:rFonts w:ascii="Times New Roman" w:hAnsi="Times New Roman" w:cs="Times New Roman"/>
          <w:bCs/>
          <w:sz w:val="24"/>
          <w:szCs w:val="24"/>
          <w:lang w:val="ru-RU"/>
        </w:rPr>
        <w:t>Модерн характеризуется</w:t>
      </w:r>
      <w:r w:rsidR="0021510C" w:rsidRPr="0021510C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в</w:t>
      </w:r>
      <w:proofErr w:type="spellStart"/>
      <w:r w:rsidRPr="002B2C86">
        <w:rPr>
          <w:rFonts w:ascii="Times New Roman" w:hAnsi="Times New Roman" w:cs="Times New Roman"/>
          <w:sz w:val="24"/>
          <w:szCs w:val="24"/>
        </w:rPr>
        <w:t>озникновение</w:t>
      </w:r>
      <w:proofErr w:type="spellEnd"/>
      <w:r w:rsidR="000C496C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Pr="002B2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912">
        <w:rPr>
          <w:rFonts w:ascii="Times New Roman" w:hAnsi="Times New Roman" w:cs="Times New Roman"/>
          <w:i/>
          <w:iCs/>
          <w:sz w:val="24"/>
          <w:szCs w:val="24"/>
        </w:rPr>
        <w:t>автономного</w:t>
      </w:r>
      <w:proofErr w:type="spellEnd"/>
      <w:r w:rsidRPr="00C32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2912">
        <w:rPr>
          <w:rFonts w:ascii="Times New Roman" w:hAnsi="Times New Roman" w:cs="Times New Roman"/>
          <w:i/>
          <w:iCs/>
          <w:sz w:val="24"/>
          <w:szCs w:val="24"/>
        </w:rPr>
        <w:t>мышления</w:t>
      </w:r>
      <w:proofErr w:type="spellEnd"/>
      <w:r w:rsidR="002151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E11B2" w:rsidRPr="002B2C86" w:rsidRDefault="007E11B2" w:rsidP="00EE412D">
      <w:pPr>
        <w:rPr>
          <w:rFonts w:ascii="Times New Roman" w:hAnsi="Times New Roman" w:cs="Times New Roman"/>
          <w:sz w:val="24"/>
          <w:szCs w:val="24"/>
        </w:rPr>
      </w:pPr>
    </w:p>
    <w:sectPr w:rsidR="007E11B2" w:rsidRPr="002B2C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abstractNum w:abstractNumId="11" w15:restartNumberingAfterBreak="0">
    <w:nsid w:val="7E8512E2"/>
    <w:multiLevelType w:val="hybridMultilevel"/>
    <w:tmpl w:val="49E0A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  <w:num w:numId="12" w16cid:durableId="323171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40510"/>
    <w:rsid w:val="000C496C"/>
    <w:rsid w:val="000D2D0A"/>
    <w:rsid w:val="00122BA3"/>
    <w:rsid w:val="001D60B7"/>
    <w:rsid w:val="0021510C"/>
    <w:rsid w:val="002B2C86"/>
    <w:rsid w:val="00347C9E"/>
    <w:rsid w:val="003A68A1"/>
    <w:rsid w:val="003E15F1"/>
    <w:rsid w:val="00623DE0"/>
    <w:rsid w:val="00634936"/>
    <w:rsid w:val="006F7735"/>
    <w:rsid w:val="00732B08"/>
    <w:rsid w:val="007853F3"/>
    <w:rsid w:val="007C1300"/>
    <w:rsid w:val="007E11B2"/>
    <w:rsid w:val="0082718A"/>
    <w:rsid w:val="00893D35"/>
    <w:rsid w:val="008F50BA"/>
    <w:rsid w:val="00B84B76"/>
    <w:rsid w:val="00B939B1"/>
    <w:rsid w:val="00C32912"/>
    <w:rsid w:val="00C708D0"/>
    <w:rsid w:val="00DA2C8A"/>
    <w:rsid w:val="00DE2EC6"/>
    <w:rsid w:val="00EE412D"/>
    <w:rsid w:val="00F1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CB27D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26</cp:revision>
  <dcterms:created xsi:type="dcterms:W3CDTF">2025-06-23T10:00:00Z</dcterms:created>
  <dcterms:modified xsi:type="dcterms:W3CDTF">2025-06-25T14:09:00Z</dcterms:modified>
</cp:coreProperties>
</file>