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6F7F3" w14:textId="24D2A51D" w:rsidR="00D85753" w:rsidRPr="00D85753" w:rsidRDefault="00D85753" w:rsidP="00D8575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>Кант — первый в истории философ, которому удалось сказать что-то о самом себе, как о субъекте. Вообще, в философии есть очень долгий путь говорения о себе; ещё древние греки поняли, что ответ «человек» не может их устроить. Но люди все равно повторяли один и тот же бессмысленный жест, потому что говорили о себе, и о собственном способе мышления, с помощью того же самого мышления. Всё это оканчивалось неудачей: люди строили разные модели реальности, и в каждой отводили особое место для себя самих, отмечая свою позицию относительно общей картины мира. Но Кант действительно нашел способ, как сказать о себе что-то содержательное; наконец пришло время об этом поговорить.</w:t>
      </w:r>
    </w:p>
    <w:p w14:paraId="22B2EC76" w14:textId="77777777" w:rsidR="00D85753" w:rsidRPr="00D85753" w:rsidRDefault="00D85753" w:rsidP="00D85753">
      <w:pPr>
        <w:pStyle w:val="Heading2"/>
        <w:rPr>
          <w:lang w:val="ru-RU"/>
        </w:rPr>
      </w:pPr>
      <w:r w:rsidRPr="00D85753">
        <w:rPr>
          <w:lang w:val="ru-RU"/>
        </w:rPr>
        <w:t>Повторение</w:t>
      </w:r>
    </w:p>
    <w:p w14:paraId="659D02A7" w14:textId="6C77BE3E" w:rsidR="00D85753" w:rsidRPr="00832D04" w:rsidRDefault="00D85753" w:rsidP="00D8575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>Итак, Кант ориентируется на то, что по каким-то причинам кажется нам достоверным.</w:t>
      </w:r>
      <w:r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Есть д</w:t>
      </w:r>
      <w:r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ва критерия: </w:t>
      </w:r>
      <w:r w:rsidRPr="00D85753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конструкционный</w:t>
      </w:r>
      <w:r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(сходимость с опытом) и </w:t>
      </w:r>
      <w:r w:rsidRPr="00D85753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интуитивный</w:t>
      </w:r>
      <w:r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. Оба типа достоверности породили свой класс истин; сделано это было ещё до Канта. 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Лейбниц разделил истины н</w:t>
      </w:r>
      <w:r w:rsidR="00832D04">
        <w:rPr>
          <w:rFonts w:ascii="AppleSystemUIFont" w:hAnsi="AppleSystemUIFont" w:cs="AppleSystemUIFont"/>
          <w:kern w:val="0"/>
          <w:sz w:val="26"/>
          <w:szCs w:val="26"/>
          <w:lang w:val="ru-RU"/>
        </w:rPr>
        <w:t>а:</w:t>
      </w:r>
    </w:p>
    <w:p w14:paraId="537BA4B2" w14:textId="391B05AF" w:rsidR="00D85753" w:rsidRPr="00832D04" w:rsidRDefault="00D85753" w:rsidP="00832D04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832D04"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Истины факта</w:t>
      </w:r>
      <w:r w:rsidRPr="00832D04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— истины </w:t>
      </w:r>
      <w:r w:rsidRPr="00832D04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конструкционного</w:t>
      </w:r>
      <w:r w:rsidRPr="00832D04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метода и </w:t>
      </w:r>
      <w:r w:rsidRPr="00832D04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синтетический</w:t>
      </w:r>
      <w:r w:rsidRPr="00832D04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характер знания, то есть расширение знания из-за сходимости с опытом. Но оно </w:t>
      </w:r>
      <w:r w:rsidRPr="00832D04">
        <w:rPr>
          <w:rFonts w:ascii="AppleSystemUIFont" w:hAnsi="AppleSystemUIFont" w:cs="AppleSystemUIFont"/>
          <w:i/>
          <w:iCs/>
          <w:kern w:val="0"/>
          <w:sz w:val="26"/>
          <w:szCs w:val="26"/>
          <w:lang w:val="en-GB"/>
        </w:rPr>
        <w:t>a</w:t>
      </w:r>
      <w:r w:rsidRPr="00832D04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 xml:space="preserve"> </w:t>
      </w:r>
      <w:r w:rsidRPr="00832D04">
        <w:rPr>
          <w:rFonts w:ascii="AppleSystemUIFont" w:hAnsi="AppleSystemUIFont" w:cs="AppleSystemUIFont"/>
          <w:i/>
          <w:iCs/>
          <w:kern w:val="0"/>
          <w:sz w:val="26"/>
          <w:szCs w:val="26"/>
          <w:lang w:val="en-GB"/>
        </w:rPr>
        <w:t>p</w:t>
      </w:r>
      <w:r w:rsidR="008E7A70">
        <w:rPr>
          <w:rFonts w:ascii="AppleSystemUIFont" w:hAnsi="AppleSystemUIFont" w:cs="AppleSystemUIFont"/>
          <w:i/>
          <w:iCs/>
          <w:kern w:val="0"/>
          <w:sz w:val="26"/>
          <w:szCs w:val="26"/>
          <w:lang w:val="en-US"/>
        </w:rPr>
        <w:t>o</w:t>
      </w:r>
      <w:r w:rsidRPr="00832D04">
        <w:rPr>
          <w:rFonts w:ascii="AppleSystemUIFont" w:hAnsi="AppleSystemUIFont" w:cs="AppleSystemUIFont"/>
          <w:i/>
          <w:iCs/>
          <w:kern w:val="0"/>
          <w:sz w:val="26"/>
          <w:szCs w:val="26"/>
          <w:lang w:val="en-GB"/>
        </w:rPr>
        <w:t>steriori</w:t>
      </w:r>
      <w:r w:rsidRPr="00832D04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и не обладает той точной обоснованностью, которой обладают интуитивные истины.</w:t>
      </w:r>
    </w:p>
    <w:p w14:paraId="09591814" w14:textId="5A19CDD8" w:rsidR="00D85753" w:rsidRPr="00832D04" w:rsidRDefault="00D85753" w:rsidP="00D85753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832D04"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Интуитивные истины</w:t>
      </w:r>
      <w:r w:rsidRPr="00832D04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— что-то точное и индивидуальное, что почему-то для нас является достоверным. </w:t>
      </w:r>
      <w:r w:rsidRPr="00832D04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Аналитический</w:t>
      </w:r>
      <w:r w:rsidRPr="00832D04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характер знания </w:t>
      </w:r>
      <w:r w:rsidRPr="00832D04">
        <w:rPr>
          <w:rFonts w:ascii="AppleSystemUIFont" w:hAnsi="AppleSystemUIFont" w:cs="AppleSystemUIFont"/>
          <w:i/>
          <w:iCs/>
          <w:kern w:val="0"/>
          <w:sz w:val="26"/>
          <w:szCs w:val="26"/>
          <w:lang w:val="en-GB"/>
        </w:rPr>
        <w:t>a</w:t>
      </w:r>
      <w:r w:rsidRPr="00832D04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 xml:space="preserve"> </w:t>
      </w:r>
      <w:r w:rsidRPr="00832D04">
        <w:rPr>
          <w:rFonts w:ascii="AppleSystemUIFont" w:hAnsi="AppleSystemUIFont" w:cs="AppleSystemUIFont"/>
          <w:i/>
          <w:iCs/>
          <w:kern w:val="0"/>
          <w:sz w:val="26"/>
          <w:szCs w:val="26"/>
          <w:lang w:val="en-GB"/>
        </w:rPr>
        <w:t>priori</w:t>
      </w:r>
      <w:r w:rsidRPr="00832D04">
        <w:rPr>
          <w:rFonts w:ascii="AppleSystemUIFont" w:hAnsi="AppleSystemUIFont" w:cs="AppleSystemUIFont"/>
          <w:kern w:val="0"/>
          <w:sz w:val="26"/>
          <w:szCs w:val="26"/>
          <w:lang w:val="ru-RU"/>
        </w:rPr>
        <w:t>. Примеров для этого типа было не очень много. Начиная с Дунса Скотта, интуитивно достоверным считалось наличи</w:t>
      </w:r>
      <w:r w:rsidR="00F2480D">
        <w:rPr>
          <w:rFonts w:ascii="AppleSystemUIFont" w:hAnsi="AppleSystemUIFont" w:cs="AppleSystemUIFont"/>
          <w:kern w:val="0"/>
          <w:sz w:val="26"/>
          <w:szCs w:val="26"/>
          <w:lang w:val="ru-RU"/>
        </w:rPr>
        <w:t>е</w:t>
      </w:r>
      <w:r w:rsidRPr="00832D04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«я» и математик</w:t>
      </w:r>
      <w:r w:rsidR="00116C32">
        <w:rPr>
          <w:rFonts w:ascii="AppleSystemUIFont" w:hAnsi="AppleSystemUIFont" w:cs="AppleSystemUIFont"/>
          <w:kern w:val="0"/>
          <w:sz w:val="26"/>
          <w:szCs w:val="26"/>
          <w:lang w:val="ru-RU"/>
        </w:rPr>
        <w:t>и</w:t>
      </w:r>
      <w:r w:rsidRPr="00832D04">
        <w:rPr>
          <w:rFonts w:ascii="AppleSystemUIFont" w:hAnsi="AppleSystemUIFont" w:cs="AppleSystemUIFont"/>
          <w:kern w:val="0"/>
          <w:sz w:val="26"/>
          <w:szCs w:val="26"/>
          <w:lang w:val="ru-RU"/>
        </w:rPr>
        <w:t>.</w:t>
      </w:r>
    </w:p>
    <w:p w14:paraId="4A1A2B04" w14:textId="6AC6EC95" w:rsidR="00D85753" w:rsidRPr="00D85753" w:rsidRDefault="00D85753" w:rsidP="00D8575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Новоевропейская теория познания отдавала приоритет интуитивным истинам, но первым, кто обратил внимание на дилемму (либо </w:t>
      </w:r>
      <w:r w:rsidRPr="00D85753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синтетическое</w:t>
      </w:r>
      <w:r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знание, но </w:t>
      </w:r>
      <w:r w:rsidRPr="00D85753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апостериори</w:t>
      </w:r>
      <w:r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, либо </w:t>
      </w:r>
      <w:r w:rsidRPr="00D85753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аналитическое</w:t>
      </w:r>
      <w:r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>, но нерасширяемое), был Юм.</w:t>
      </w:r>
    </w:p>
    <w:p w14:paraId="00FED3F4" w14:textId="6C6EFC2C" w:rsidR="00D85753" w:rsidRPr="00F15BEA" w:rsidRDefault="00D85753" w:rsidP="00F15BEA">
      <w:pPr>
        <w:pStyle w:val="Quote"/>
        <w:rPr>
          <w:lang w:val="ru-RU"/>
        </w:rPr>
      </w:pPr>
      <w:r w:rsidRPr="00D85753">
        <w:rPr>
          <w:lang w:val="ru-RU"/>
        </w:rPr>
        <w:t>В первую очередь проблема индукции Юма указывала не на возможность возникновения «чёрного лебедя», а именно на дилемму при выборе одного из этих двух типов познания. Перед нами либо пустая тавтология аналитических истин, либо вероятностное знание синтетических истин. С точки зрения Канта Юм был самым прозорливым среди философов нового времени; до Юма Кант вполне поддерживал позицию Лейбница; по его словам, «Юм вывел его из догматического сна».</w:t>
      </w:r>
    </w:p>
    <w:p w14:paraId="5910A245" w14:textId="5C84CF55" w:rsidR="00D85753" w:rsidRPr="00D85753" w:rsidRDefault="00D85753" w:rsidP="00D8575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На прошлом занятии мы обнаружили, что помимо этих двух типов знания существует третий, относящийся к трансцендентальному критерию, и это — </w:t>
      </w:r>
      <w:r w:rsidRPr="00D85753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синтетический априори</w:t>
      </w:r>
      <w:r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, вбирающий в себя плюсы двух предыдущих. Также мы поняли, что законы, открываемые естествознанием, находятся не в природе, а в познающем субъекте.  Итак, теперь у нас есть законы, которые, если сильно упростить, описывают регулярность опыта субъекта. А раз эти законы имеют отношение к опыту, то они носят </w:t>
      </w:r>
      <w:r w:rsidRPr="00D85753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синтетический</w:t>
      </w:r>
      <w:r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характер. А тот факт, что они находятся в субъекте, а не в природе, означает, что они носят </w:t>
      </w:r>
      <w:r w:rsidRPr="00D85753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априорный</w:t>
      </w:r>
      <w:r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</w:t>
      </w:r>
      <w:r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lastRenderedPageBreak/>
        <w:t>характер. Они не вытекают из самого опыта; они лишь описывают регулярность опыта, потому что предписывают себя этому опыту.</w:t>
      </w:r>
    </w:p>
    <w:p w14:paraId="6E2E2534" w14:textId="77777777" w:rsidR="00D85753" w:rsidRPr="00D85753" w:rsidRDefault="00D85753" w:rsidP="0057231E">
      <w:pPr>
        <w:pStyle w:val="Heading2"/>
        <w:rPr>
          <w:lang w:val="ru-RU"/>
        </w:rPr>
      </w:pPr>
      <w:r w:rsidRPr="00D85753">
        <w:rPr>
          <w:lang w:val="ru-RU"/>
        </w:rPr>
        <w:t>Проблема согласования структуры субъекта и структуры реальности</w:t>
      </w:r>
    </w:p>
    <w:p w14:paraId="33AB94BB" w14:textId="15C1243B" w:rsidR="00D85753" w:rsidRPr="00D85753" w:rsidRDefault="00D85753" w:rsidP="00D8575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Итак, существует физическая реальность; существует также мышление, которое его познает. </w:t>
      </w:r>
    </w:p>
    <w:p w14:paraId="5875893F" w14:textId="77777777" w:rsidR="00D85753" w:rsidRPr="00D85753" w:rsidRDefault="00D85753" w:rsidP="009963BA">
      <w:pPr>
        <w:pStyle w:val="Heading3"/>
        <w:rPr>
          <w:lang w:val="ru-RU"/>
        </w:rPr>
      </w:pPr>
      <w:r w:rsidRPr="00D85753">
        <w:rPr>
          <w:lang w:val="ru-RU"/>
        </w:rPr>
        <w:t>Постановка проблемы</w:t>
      </w:r>
    </w:p>
    <w:p w14:paraId="0F8D2FE8" w14:textId="3C51C18F" w:rsidR="00D85753" w:rsidRPr="00D85753" w:rsidRDefault="00D85753" w:rsidP="00D8575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>Например, с помощью экспериментального естествознания, которое действительно что-то сообщает о реальности, но делает это при одном важном условии — условии исключения из эксперимента субъекта. Это происходит, потому что при исследовании реальности ей приписывается некая структура, но проблема в том, что у исследующего структуру реальности субъекта (мышления) есть что-то, что ему мешает эту структуру познавать. Это — структура мышления, которая субъекту совершенно неизвестна, и которая оказывает фильтрующее воздействие на процесс познания.</w:t>
      </w:r>
      <w:r w:rsidR="00207696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</w:t>
      </w:r>
      <w:r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>Важнейшая проблема, которая здесь возникает — это вопрос согласования этих структур.</w:t>
      </w:r>
    </w:p>
    <w:p w14:paraId="0B960F85" w14:textId="0A3EB142" w:rsidR="00D85753" w:rsidRPr="007F5672" w:rsidRDefault="00D85753" w:rsidP="007F5672">
      <w:pPr>
        <w:pStyle w:val="Quote"/>
        <w:rPr>
          <w:lang w:val="ru-RU"/>
        </w:rPr>
      </w:pPr>
      <w:r w:rsidRPr="00D85753">
        <w:rPr>
          <w:lang w:val="ru-RU"/>
        </w:rPr>
        <w:t>Это проблема теории познани</w:t>
      </w:r>
      <w:r w:rsidR="00EF741D">
        <w:rPr>
          <w:lang w:val="ru-RU"/>
        </w:rPr>
        <w:t>я</w:t>
      </w:r>
      <w:r w:rsidRPr="00D85753">
        <w:rPr>
          <w:lang w:val="ru-RU"/>
        </w:rPr>
        <w:t xml:space="preserve"> в общем виде; она пригодится ещё множество раз</w:t>
      </w:r>
    </w:p>
    <w:p w14:paraId="61E754DF" w14:textId="532A07A1" w:rsidR="00D85753" w:rsidRPr="007235F4" w:rsidRDefault="00D85753" w:rsidP="007235F4">
      <w:pPr>
        <w:pStyle w:val="Quote"/>
        <w:rPr>
          <w:lang w:val="ru-RU"/>
        </w:rPr>
      </w:pPr>
      <w:r w:rsidRPr="00D85753">
        <w:rPr>
          <w:lang w:val="ru-RU"/>
        </w:rPr>
        <w:t>Это фильтрующее воздействие на языке здравого смысла называется человеческим фактором, и это главная причина, почему в социальных науках нельзя достичь строго знания</w:t>
      </w:r>
    </w:p>
    <w:p w14:paraId="02AFDEA9" w14:textId="77777777" w:rsidR="00D85753" w:rsidRPr="00D85753" w:rsidRDefault="00D85753" w:rsidP="004E76B2">
      <w:pPr>
        <w:pStyle w:val="Heading3"/>
        <w:rPr>
          <w:lang w:val="ru-RU"/>
        </w:rPr>
      </w:pPr>
      <w:r w:rsidRPr="00D85753">
        <w:rPr>
          <w:lang w:val="ru-RU"/>
        </w:rPr>
        <w:t>Решение</w:t>
      </w:r>
    </w:p>
    <w:p w14:paraId="2FD29039" w14:textId="115BFC6A" w:rsidR="00D85753" w:rsidRPr="00D85753" w:rsidRDefault="00D85753" w:rsidP="00D8575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Кант же говорит, что то, люди называют природой, не самом деле не является иной структурой, потому что устройство природы — это область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ding</w:t>
      </w:r>
      <w:r w:rsidRPr="00D85753"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an</w:t>
      </w:r>
      <w:r w:rsidRPr="00D85753"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sich</w:t>
      </w:r>
      <w:r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, и на самом деле всё это относится к структуре мышления. Вывод: экспериментальное естествознание познаёт структуру </w:t>
      </w:r>
      <w:r w:rsidR="004E76B2"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>мышления,</w:t>
      </w:r>
      <w:r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и проблема согласования становится просто неактуальной.</w:t>
      </w:r>
    </w:p>
    <w:p w14:paraId="102E475A" w14:textId="01CD3D99" w:rsidR="00D85753" w:rsidRPr="00EB6F4C" w:rsidRDefault="00D85753" w:rsidP="00EB6F4C">
      <w:pPr>
        <w:pStyle w:val="Quote"/>
        <w:rPr>
          <w:lang w:val="ru-RU"/>
        </w:rPr>
      </w:pPr>
      <w:r w:rsidRPr="00D85753">
        <w:rPr>
          <w:lang w:val="ru-RU"/>
        </w:rPr>
        <w:t>Это не значит, что познаваемой реальности вовсе не существует — она просто непознаваема (в отличие от субъекта).</w:t>
      </w:r>
    </w:p>
    <w:p w14:paraId="5A740908" w14:textId="77777777" w:rsidR="00D85753" w:rsidRPr="00D85753" w:rsidRDefault="00D85753" w:rsidP="008332A4">
      <w:pPr>
        <w:pStyle w:val="Heading2"/>
        <w:rPr>
          <w:lang w:val="ru-RU"/>
        </w:rPr>
      </w:pPr>
      <w:r w:rsidRPr="00D85753">
        <w:rPr>
          <w:lang w:val="ru-RU"/>
        </w:rPr>
        <w:t>Что такое закон</w:t>
      </w:r>
    </w:p>
    <w:p w14:paraId="308B60BB" w14:textId="77777777" w:rsidR="00D85753" w:rsidRPr="00D85753" w:rsidRDefault="00D85753" w:rsidP="00D8575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>Что вообще такое закон естествознания? Чтобы был закон, который бы описывал или приписывал какое-то поведение природным процессам, нужно две вещи:</w:t>
      </w:r>
    </w:p>
    <w:p w14:paraId="6E0AC431" w14:textId="77777777" w:rsidR="00D85753" w:rsidRPr="008332A4" w:rsidRDefault="00D85753" w:rsidP="008332A4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8332A4"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Mannigfaltigkeit</w:t>
      </w:r>
      <w:r w:rsidRPr="008332A4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(нем., </w:t>
      </w:r>
      <w:r w:rsidRPr="008332A4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многообразие</w:t>
      </w:r>
      <w:r w:rsidRPr="008332A4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) — элементы, единицы, которыми закон будет апеллировать; из которых будут составлены множества. </w:t>
      </w:r>
      <w:r w:rsidRPr="008332A4">
        <w:rPr>
          <w:rFonts w:ascii="AppleSystemUIFont" w:hAnsi="AppleSystemUIFont" w:cs="AppleSystemUIFont"/>
          <w:kern w:val="0"/>
          <w:sz w:val="26"/>
          <w:szCs w:val="26"/>
          <w:lang w:val="en-GB"/>
        </w:rPr>
        <w:t>Например, события.</w:t>
      </w:r>
    </w:p>
    <w:p w14:paraId="2E1578F9" w14:textId="77777777" w:rsidR="00D85753" w:rsidRPr="008332A4" w:rsidRDefault="00D85753" w:rsidP="008332A4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8332A4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Связь между элементами внутри </w:t>
      </w:r>
      <w:r w:rsidRPr="008332A4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многообразия</w:t>
      </w:r>
      <w:r w:rsidRPr="008332A4">
        <w:rPr>
          <w:rFonts w:ascii="AppleSystemUIFont" w:hAnsi="AppleSystemUIFont" w:cs="AppleSystemUIFont"/>
          <w:kern w:val="0"/>
          <w:sz w:val="26"/>
          <w:szCs w:val="26"/>
          <w:lang w:val="ru-RU"/>
        </w:rPr>
        <w:t>.</w:t>
      </w:r>
    </w:p>
    <w:p w14:paraId="08CEB4F6" w14:textId="77777777" w:rsidR="00D85753" w:rsidRPr="00D85753" w:rsidRDefault="00D85753" w:rsidP="00D8575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14:paraId="7D01064C" w14:textId="77777777" w:rsidR="00D85753" w:rsidRPr="00D85753" w:rsidRDefault="00D85753" w:rsidP="008332A4">
      <w:pPr>
        <w:pStyle w:val="Heading2"/>
        <w:rPr>
          <w:lang w:val="ru-RU"/>
        </w:rPr>
      </w:pPr>
      <w:r w:rsidRPr="00D85753">
        <w:rPr>
          <w:lang w:val="ru-RU"/>
        </w:rPr>
        <w:lastRenderedPageBreak/>
        <w:t>Способности субъекта</w:t>
      </w:r>
    </w:p>
    <w:p w14:paraId="74FAA2EE" w14:textId="16B0C7CB" w:rsidR="00D85753" w:rsidRPr="00D85753" w:rsidRDefault="00D85753" w:rsidP="00D8575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Кант утверждает, что эти два условия являются на самом деле результатом двух разных операций. Первая операция связана с тем, чтобы у субъекта появилось </w:t>
      </w:r>
      <w:r w:rsidRPr="00D85753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многообразие</w:t>
      </w:r>
      <w:r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; для этого нужно провести дискретизацию — процесс разбиения на отдельные </w:t>
      </w:r>
      <w:r w:rsidRPr="00D85753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элементы.</w:t>
      </w:r>
      <w:r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Вторая связна с установлением связи между </w:t>
      </w:r>
      <w:r w:rsidRPr="00D85753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элементами</w:t>
      </w:r>
      <w:r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— Кант называет её </w:t>
      </w:r>
      <w:r w:rsidRPr="00D85753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синтезом</w:t>
      </w:r>
      <w:r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. Вывод, который он из этого делает: если эти операции разные, то за ними стоят две разные априорные </w:t>
      </w:r>
      <w:r w:rsidRPr="00D85753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способности</w:t>
      </w:r>
      <w:r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>.</w:t>
      </w:r>
      <w:r w:rsidR="008332A4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</w:t>
      </w:r>
      <w:r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>То есть, субъекту ещё нужно сделать так, чтобы информация в принципе была ему дана; нужно создать ситуацию, где извлечение информации вообще становится возможным.</w:t>
      </w:r>
    </w:p>
    <w:p w14:paraId="4E4989E8" w14:textId="77777777" w:rsidR="00D85753" w:rsidRPr="00D85753" w:rsidRDefault="00D85753" w:rsidP="008332A4">
      <w:pPr>
        <w:pStyle w:val="Heading3"/>
        <w:rPr>
          <w:lang w:val="ru-RU"/>
        </w:rPr>
      </w:pPr>
      <w:r>
        <w:rPr>
          <w:lang w:val="en-GB"/>
        </w:rPr>
        <w:t>Sinnlichkeit</w:t>
      </w:r>
    </w:p>
    <w:p w14:paraId="763C7673" w14:textId="77777777" w:rsidR="00D85753" w:rsidRPr="00D85753" w:rsidRDefault="00D85753" w:rsidP="00D8575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Первая </w:t>
      </w:r>
      <w:r w:rsidRPr="00D85753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 xml:space="preserve">способность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sinnlichkeit</w:t>
      </w:r>
      <w:r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(чувственность, нем.) делает так, чтобы субъекту были даны какие-то </w:t>
      </w:r>
      <w:r w:rsidRPr="00D85753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единицы</w:t>
      </w:r>
      <w:r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. Отвечает на вопрос: «каким образом мне что-то дано?» и имеет </w:t>
      </w:r>
      <w:r w:rsidRPr="00D85753"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непосредственное</w:t>
      </w:r>
      <w:r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отношение к каждой </w:t>
      </w:r>
      <w:r w:rsidRPr="00D85753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единице</w:t>
      </w:r>
      <w:r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в отдельности.</w:t>
      </w:r>
    </w:p>
    <w:p w14:paraId="4C413785" w14:textId="340957F4" w:rsidR="00D85753" w:rsidRPr="00D85753" w:rsidRDefault="008D35CE" w:rsidP="00D8575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noProof/>
          <w:kern w:val="0"/>
          <w:sz w:val="26"/>
          <w:szCs w:val="26"/>
          <w:lang w:val="ru-RU"/>
        </w:rPr>
        <w:drawing>
          <wp:inline distT="0" distB="0" distL="0" distR="0" wp14:anchorId="3A25A53D" wp14:editId="42E70721">
            <wp:extent cx="1574800" cy="1270000"/>
            <wp:effectExtent l="0" t="0" r="0" b="0"/>
            <wp:docPr id="7725611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561106" name="Picture 77256110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48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FEA90" w14:textId="51052795" w:rsidR="00D85753" w:rsidRPr="00D85753" w:rsidRDefault="00D85753" w:rsidP="00D8575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Всякая его связь с каким-либо элементом называется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anschauung</w:t>
      </w:r>
      <w:r w:rsidRPr="00D85753"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 xml:space="preserve"> </w:t>
      </w:r>
      <w:r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>(нем., наглядное представление, созерцание).</w:t>
      </w:r>
    </w:p>
    <w:p w14:paraId="5BC7261C" w14:textId="4DCC5D9D" w:rsidR="00D85753" w:rsidRPr="008332A4" w:rsidRDefault="00D85753" w:rsidP="008332A4">
      <w:pPr>
        <w:pStyle w:val="Quote"/>
        <w:rPr>
          <w:lang w:val="ru-RU"/>
        </w:rPr>
      </w:pPr>
      <w:r w:rsidRPr="00D85753">
        <w:rPr>
          <w:lang w:val="ru-RU"/>
        </w:rPr>
        <w:t>Для передачи нужных смысловых оттенков это можно также перевести как чувствительность, восприимчивость. Интуитивный визуальный образ: какой-то канал, который есть у субъекта, и который в себя принимает входной поток.</w:t>
      </w:r>
    </w:p>
    <w:p w14:paraId="688E3577" w14:textId="6FF7460C" w:rsidR="00D85753" w:rsidRPr="00D85753" w:rsidRDefault="00D85753" w:rsidP="00D8575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Обозначает непосредственную данность какого-то предмета — не через признак, потому что через признаки предметы объединяются в множества, а именно через отдельный акт созерцания конкретной </w:t>
      </w:r>
      <w:r w:rsidRPr="00D85753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единицы</w:t>
      </w:r>
      <w:r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>.</w:t>
      </w:r>
    </w:p>
    <w:p w14:paraId="32A61324" w14:textId="77777777" w:rsidR="00D85753" w:rsidRPr="00D85753" w:rsidRDefault="00D85753" w:rsidP="00BE6B41">
      <w:pPr>
        <w:pStyle w:val="Heading3"/>
        <w:rPr>
          <w:lang w:val="ru-RU"/>
        </w:rPr>
      </w:pPr>
      <w:r>
        <w:rPr>
          <w:lang w:val="en-GB"/>
        </w:rPr>
        <w:t>Verstand</w:t>
      </w:r>
    </w:p>
    <w:p w14:paraId="28390EB1" w14:textId="77777777" w:rsidR="00D85753" w:rsidRPr="00D85753" w:rsidRDefault="00D85753" w:rsidP="00D8575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Вторая </w:t>
      </w:r>
      <w:r w:rsidRPr="00D85753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способность</w:t>
      </w:r>
      <w:r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verstand</w:t>
      </w:r>
      <w:r w:rsidRPr="00D85753"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 xml:space="preserve"> </w:t>
      </w:r>
      <w:r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>(рассудок, нем.)</w:t>
      </w:r>
      <w:r w:rsidRPr="00D85753"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 xml:space="preserve"> </w:t>
      </w:r>
      <w:r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предписывает </w:t>
      </w:r>
      <w:r w:rsidRPr="00D85753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единицам</w:t>
      </w:r>
      <w:r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определенные связи. </w:t>
      </w:r>
    </w:p>
    <w:p w14:paraId="2FF56223" w14:textId="77777777" w:rsidR="00D85753" w:rsidRPr="00D85753" w:rsidRDefault="00D85753" w:rsidP="00D8575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14:paraId="0B327256" w14:textId="4DEC7D24" w:rsidR="00D85753" w:rsidRPr="00D85A5E" w:rsidRDefault="00D85753" w:rsidP="00D85A5E">
      <w:pPr>
        <w:pStyle w:val="Quote"/>
        <w:rPr>
          <w:lang w:val="ru-RU"/>
        </w:rPr>
      </w:pPr>
      <w:r w:rsidRPr="00D85753">
        <w:rPr>
          <w:lang w:val="ru-RU"/>
        </w:rPr>
        <w:t>Рассудок — неточный перевод для интуитивного понимания. Правильный смысловой оттенок: житейская смекалка, прагматическая способность решать повседневные проблемы.</w:t>
      </w:r>
    </w:p>
    <w:p w14:paraId="57019E91" w14:textId="7860F5D8" w:rsidR="00D85753" w:rsidRPr="00D85753" w:rsidRDefault="00D85753" w:rsidP="00D85753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</w:pPr>
      <w:r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Отвечает на вопрос «как я что-то мыслю?» и отвечает за выделение общего </w:t>
      </w:r>
      <w:r w:rsidRPr="00D85753"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опосредующего</w:t>
      </w:r>
      <w:r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признака у множества </w:t>
      </w:r>
      <w:r w:rsidRPr="00D85753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единиц.</w:t>
      </w:r>
    </w:p>
    <w:p w14:paraId="7CD86885" w14:textId="3AC44539" w:rsidR="00D85753" w:rsidRPr="00D85753" w:rsidRDefault="00561DEB" w:rsidP="00D85753">
      <w:pPr>
        <w:autoSpaceDE w:val="0"/>
        <w:autoSpaceDN w:val="0"/>
        <w:adjustRightInd w:val="0"/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i/>
          <w:iCs/>
          <w:noProof/>
          <w:kern w:val="0"/>
          <w:sz w:val="26"/>
          <w:szCs w:val="26"/>
          <w:lang w:val="ru-RU"/>
        </w:rPr>
        <w:lastRenderedPageBreak/>
        <w:drawing>
          <wp:inline distT="0" distB="0" distL="0" distR="0" wp14:anchorId="447DCCBF" wp14:editId="7D43CF4E">
            <wp:extent cx="1574800" cy="1739900"/>
            <wp:effectExtent l="0" t="0" r="0" b="0"/>
            <wp:docPr id="495131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131607" name="Picture 49513160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480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8C51F" w14:textId="02363277" w:rsidR="00D85753" w:rsidRPr="00D85753" w:rsidRDefault="00D85753" w:rsidP="00D8575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Как именно происходит выбор признака, по которому объединяются </w:t>
      </w:r>
      <w:r w:rsidRPr="00D85753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единицы</w:t>
      </w:r>
      <w:r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>, будет рассказано позже.</w:t>
      </w:r>
    </w:p>
    <w:p w14:paraId="236F0131" w14:textId="77777777" w:rsidR="00D85753" w:rsidRPr="00D85753" w:rsidRDefault="00D85753" w:rsidP="0017709D">
      <w:pPr>
        <w:pStyle w:val="Heading3"/>
        <w:rPr>
          <w:lang w:val="ru-RU"/>
        </w:rPr>
      </w:pPr>
      <w:r w:rsidRPr="00D85753">
        <w:rPr>
          <w:lang w:val="ru-RU"/>
        </w:rPr>
        <w:t>Итого</w:t>
      </w:r>
    </w:p>
    <w:p w14:paraId="7395130B" w14:textId="6B484651" w:rsidR="00D85753" w:rsidRPr="00D85753" w:rsidRDefault="00D85753" w:rsidP="00D8575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Функции этих способностей диаметрально противоположны; но по структуре первичной является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sinnlichkeit</w:t>
      </w:r>
      <w:r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, без неё было бы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verstand</w:t>
      </w:r>
      <w:r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.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Sinnlichkeit</w:t>
      </w:r>
      <w:r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через особый тип актов (</w:t>
      </w:r>
      <w:r w:rsidRPr="00D85753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созерцаний</w:t>
      </w:r>
      <w:r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) имеет дело с некоторой </w:t>
      </w:r>
      <w:r w:rsidRPr="00D85753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единицей</w:t>
      </w:r>
      <w:r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.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verstand</w:t>
      </w:r>
      <w:r w:rsidRPr="00D85753"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 xml:space="preserve"> </w:t>
      </w:r>
      <w:r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же не имеет дело непосредственно с </w:t>
      </w:r>
      <w:r w:rsidRPr="00D85753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единицами</w:t>
      </w:r>
      <w:r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>; у него есть «особая линза», опосредующее звено, которое объединяет и относится сразу ко многим элементам.</w:t>
      </w:r>
    </w:p>
    <w:p w14:paraId="390883C2" w14:textId="77777777" w:rsidR="00D85753" w:rsidRPr="00D85753" w:rsidRDefault="00D85753" w:rsidP="00D83596">
      <w:pPr>
        <w:pStyle w:val="Heading2"/>
        <w:rPr>
          <w:lang w:val="ru-RU"/>
        </w:rPr>
      </w:pPr>
      <w:r w:rsidRPr="00D85753">
        <w:rPr>
          <w:lang w:val="ru-RU"/>
        </w:rPr>
        <w:t>Что такое единицы</w:t>
      </w:r>
    </w:p>
    <w:p w14:paraId="16B37F92" w14:textId="77777777" w:rsidR="00D85753" w:rsidRPr="00D85753" w:rsidRDefault="00D85753" w:rsidP="00D8575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У способности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sinnlichkeit</w:t>
      </w:r>
      <w:r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есть два типа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anschauung</w:t>
      </w:r>
      <w:r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(</w:t>
      </w:r>
      <w:r w:rsidRPr="00D85753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созерцания</w:t>
      </w:r>
      <w:r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>):</w:t>
      </w:r>
    </w:p>
    <w:p w14:paraId="7F31D28F" w14:textId="77777777" w:rsidR="00D85753" w:rsidRPr="002711B5" w:rsidRDefault="00D85753" w:rsidP="00D83596">
      <w:pPr>
        <w:pStyle w:val="ListParagraph"/>
        <w:numPr>
          <w:ilvl w:val="0"/>
          <w:numId w:val="10"/>
        </w:num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 w:rsidRPr="002711B5"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Эмпирическая</w:t>
      </w:r>
    </w:p>
    <w:p w14:paraId="3567C5F0" w14:textId="77777777" w:rsidR="00D85753" w:rsidRPr="002711B5" w:rsidRDefault="00D85753" w:rsidP="00D83596">
      <w:pPr>
        <w:pStyle w:val="ListParagraph"/>
        <w:numPr>
          <w:ilvl w:val="0"/>
          <w:numId w:val="10"/>
        </w:num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</w:pPr>
      <w:r w:rsidRPr="002711B5"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Чистая</w:t>
      </w:r>
    </w:p>
    <w:p w14:paraId="69216A1E" w14:textId="77777777" w:rsidR="00D85753" w:rsidRPr="00D85753" w:rsidRDefault="00D85753" w:rsidP="00D8575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>Для лучшего понимания возьмем пример Декартового воска. Декарт выделял два типа качеств у воска:</w:t>
      </w:r>
    </w:p>
    <w:p w14:paraId="41F0EA3F" w14:textId="77777777" w:rsidR="00D85753" w:rsidRPr="00D83596" w:rsidRDefault="00D85753" w:rsidP="00D83596">
      <w:pPr>
        <w:pStyle w:val="ListParagraph"/>
        <w:numPr>
          <w:ilvl w:val="0"/>
          <w:numId w:val="11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D83596"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Смутные</w:t>
      </w:r>
      <w:r w:rsidRPr="00D83596">
        <w:rPr>
          <w:rFonts w:ascii="AppleSystemUIFont" w:hAnsi="AppleSystemUIFont" w:cs="AppleSystemUIFont"/>
          <w:kern w:val="0"/>
          <w:sz w:val="26"/>
          <w:szCs w:val="26"/>
          <w:lang w:val="ru-RU"/>
        </w:rPr>
        <w:t>: цвет, запах, форма. Теряются воском при плавлении; Декарт делает вывод, что это смутные, неотчетливые идеи.</w:t>
      </w:r>
    </w:p>
    <w:p w14:paraId="52575B90" w14:textId="77777777" w:rsidR="00D85753" w:rsidRPr="00D83596" w:rsidRDefault="00D85753" w:rsidP="00D83596">
      <w:pPr>
        <w:pStyle w:val="ListParagraph"/>
        <w:numPr>
          <w:ilvl w:val="0"/>
          <w:numId w:val="11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D83596"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Ясные</w:t>
      </w:r>
      <w:r w:rsidRPr="00D83596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: то, что остается, когда изменились все непостоянные качества — протяжённость, изменчивость. </w:t>
      </w:r>
      <w:r w:rsidRPr="00D83596">
        <w:rPr>
          <w:rFonts w:ascii="AppleSystemUIFont" w:hAnsi="AppleSystemUIFont" w:cs="AppleSystemUIFont"/>
          <w:kern w:val="0"/>
          <w:sz w:val="26"/>
          <w:szCs w:val="26"/>
          <w:lang w:val="en-GB"/>
        </w:rPr>
        <w:t>Воспринимаются ясно и отчётливо.</w:t>
      </w:r>
    </w:p>
    <w:p w14:paraId="7C6073A2" w14:textId="77777777" w:rsidR="00D85753" w:rsidRPr="00D85753" w:rsidRDefault="00D85753" w:rsidP="00D8575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>Такое разделение имеет всё те же плюсы и минусы, что и два типа критерия достоверности:</w:t>
      </w:r>
    </w:p>
    <w:p w14:paraId="1B410344" w14:textId="77777777" w:rsidR="00D85753" w:rsidRPr="00D83596" w:rsidRDefault="00D85753" w:rsidP="00D83596">
      <w:pPr>
        <w:pStyle w:val="ListParagraph"/>
        <w:numPr>
          <w:ilvl w:val="0"/>
          <w:numId w:val="12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D83596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Смутные идеи характеризуются неопределенностью, но информативностью </w:t>
      </w:r>
      <w:r w:rsidRPr="00D83596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(как синтетическое знание, то есть </w:t>
      </w:r>
      <w:r w:rsidRPr="00D83596">
        <w:rPr>
          <w:rFonts w:ascii="AppleSystemUIFont" w:hAnsi="AppleSystemUIFont" w:cs="AppleSystemUIFont"/>
          <w:i/>
          <w:iCs/>
          <w:kern w:val="0"/>
          <w:sz w:val="26"/>
          <w:szCs w:val="26"/>
          <w:lang w:val="en-GB"/>
        </w:rPr>
        <w:t>конструкционный</w:t>
      </w:r>
      <w:r w:rsidRPr="00D83596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критерий, </w:t>
      </w:r>
      <w:r w:rsidRPr="00D83596">
        <w:rPr>
          <w:rFonts w:ascii="AppleSystemUIFont" w:hAnsi="AppleSystemUIFont" w:cs="AppleSystemUIFont"/>
          <w:i/>
          <w:iCs/>
          <w:kern w:val="0"/>
          <w:sz w:val="26"/>
          <w:szCs w:val="26"/>
          <w:lang w:val="en-GB"/>
        </w:rPr>
        <w:t>апостериори</w:t>
      </w:r>
      <w:r w:rsidRPr="00D83596">
        <w:rPr>
          <w:rFonts w:ascii="AppleSystemUIFont" w:hAnsi="AppleSystemUIFont" w:cs="AppleSystemUIFont"/>
          <w:kern w:val="0"/>
          <w:sz w:val="26"/>
          <w:szCs w:val="26"/>
          <w:lang w:val="en-GB"/>
        </w:rPr>
        <w:t>).</w:t>
      </w:r>
    </w:p>
    <w:p w14:paraId="7E223B7A" w14:textId="671BDE0A" w:rsidR="00D85753" w:rsidRPr="00716025" w:rsidRDefault="00D85753" w:rsidP="00D85753">
      <w:pPr>
        <w:pStyle w:val="ListParagraph"/>
        <w:numPr>
          <w:ilvl w:val="0"/>
          <w:numId w:val="12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D83596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Ясные идеи низкоинформативны (сказать о них самих по себе фактически нечего; </w:t>
      </w:r>
      <w:r w:rsidRPr="00D83596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интуитивный</w:t>
      </w:r>
      <w:r w:rsidRPr="00D83596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критерий), но определённые.</w:t>
      </w:r>
    </w:p>
    <w:p w14:paraId="0250BE92" w14:textId="77777777" w:rsidR="00D85753" w:rsidRPr="00D85753" w:rsidRDefault="00D85753" w:rsidP="00716025">
      <w:pPr>
        <w:pStyle w:val="Heading2"/>
        <w:rPr>
          <w:lang w:val="ru-RU"/>
        </w:rPr>
      </w:pPr>
      <w:r w:rsidRPr="00D85753">
        <w:rPr>
          <w:lang w:val="ru-RU"/>
        </w:rPr>
        <w:t xml:space="preserve">Формы </w:t>
      </w:r>
      <w:r>
        <w:rPr>
          <w:lang w:val="en-GB"/>
        </w:rPr>
        <w:t>sinnlichkeit</w:t>
      </w:r>
      <w:r w:rsidRPr="00D85753">
        <w:rPr>
          <w:lang w:val="ru-RU"/>
        </w:rPr>
        <w:t xml:space="preserve"> априори</w:t>
      </w:r>
    </w:p>
    <w:p w14:paraId="478A54AE" w14:textId="39A03F41" w:rsidR="00D85753" w:rsidRPr="00D85753" w:rsidRDefault="00D85753" w:rsidP="00D8575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Декарт отдавал предпочтение </w:t>
      </w:r>
      <w:r w:rsidRPr="00D85753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интуитивному</w:t>
      </w:r>
      <w:r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критерию и ясным идеям. Но для Канта между всеми этими качествами нет различения по степени ясности; они являют собой два равноправных способа данности. </w:t>
      </w:r>
      <w:r w:rsidRPr="00D85753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Смутные</w:t>
      </w:r>
      <w:r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идеи для Канта — это эмпирические</w:t>
      </w:r>
      <w:r w:rsidRPr="00D85753"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 xml:space="preserve"> </w:t>
      </w:r>
      <w:r w:rsidRPr="00D85753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созерцания</w:t>
      </w:r>
      <w:r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, а </w:t>
      </w:r>
      <w:r w:rsidRPr="00D85753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ясные</w:t>
      </w:r>
      <w:r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идеи — это чистые </w:t>
      </w:r>
      <w:r w:rsidRPr="00D85753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созерцания</w:t>
      </w:r>
      <w:r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. Если Декарта беспокоила степень ясности данности, то Канта интересует, почему у </w:t>
      </w:r>
      <w:r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lastRenderedPageBreak/>
        <w:t xml:space="preserve">субъекта вообще есть какая-либо данность? Каковы условия того, что возможно проявление способностей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sinnlichkeit</w:t>
      </w:r>
      <w:r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и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verstand</w:t>
      </w:r>
      <w:r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? Кант находит ответ в двух формах созерцания </w:t>
      </w:r>
      <w:r w:rsidRPr="00D85753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априори</w:t>
      </w:r>
      <w:r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; эти формы созерцания в обыденности кажутся частью опыта, но на самом деле являются условием его возникновения и в нём не содержатся — это пространство и время. Благодаря ним возможно </w:t>
      </w:r>
      <w:r w:rsidRPr="00D85753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многообразие</w:t>
      </w:r>
      <w:r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, которое на уровне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verstand</w:t>
      </w:r>
      <w:r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будет соединяться по признакам.</w:t>
      </w:r>
    </w:p>
    <w:p w14:paraId="379C0A69" w14:textId="53A77FB2" w:rsidR="00D85753" w:rsidRPr="00C61E5A" w:rsidRDefault="00D85753" w:rsidP="00C61E5A">
      <w:pPr>
        <w:pStyle w:val="Quote"/>
        <w:rPr>
          <w:lang w:val="ru-RU"/>
        </w:rPr>
      </w:pPr>
      <w:r w:rsidRPr="00D85753">
        <w:rPr>
          <w:lang w:val="ru-RU"/>
        </w:rPr>
        <w:t>Чтобы поспорить с этим суждением, нужно попробовать представить себе опыт без времени и пространства. Спойлер: это невозможно</w:t>
      </w:r>
    </w:p>
    <w:p w14:paraId="78483F2C" w14:textId="77777777" w:rsidR="00D85753" w:rsidRPr="00D85753" w:rsidRDefault="00D85753" w:rsidP="00D8575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На самом деле Декарт под протяженностью и изменчивостью, которые он считал свойствами, имел ввиду те же пространство и время. Они как бы «сцена», на которой возникают его </w:t>
      </w:r>
      <w:r w:rsidRPr="00D85753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смутные</w:t>
      </w:r>
      <w:r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качества у предметов. На самом деле, Декарт уже тогда был очень близок к различению на два разных способа данности:</w:t>
      </w:r>
    </w:p>
    <w:p w14:paraId="06AC83CF" w14:textId="77777777" w:rsidR="00D85753" w:rsidRPr="00342EFE" w:rsidRDefault="00D85753" w:rsidP="00342EFE">
      <w:pPr>
        <w:pStyle w:val="ListParagraph"/>
        <w:numPr>
          <w:ilvl w:val="0"/>
          <w:numId w:val="13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342EFE">
        <w:rPr>
          <w:rFonts w:ascii="AppleSystemUIFont" w:hAnsi="AppleSystemUIFont" w:cs="AppleSystemUIFont"/>
          <w:kern w:val="0"/>
          <w:sz w:val="26"/>
          <w:szCs w:val="26"/>
          <w:lang w:val="en-GB"/>
        </w:rPr>
        <w:t>Содержание опыта = смутные идеи</w:t>
      </w:r>
    </w:p>
    <w:p w14:paraId="4CA546FD" w14:textId="159F9FD7" w:rsidR="00D85753" w:rsidRPr="00DF47F6" w:rsidRDefault="00D85753" w:rsidP="00D85753">
      <w:pPr>
        <w:pStyle w:val="ListParagraph"/>
        <w:numPr>
          <w:ilvl w:val="0"/>
          <w:numId w:val="13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342EFE">
        <w:rPr>
          <w:rFonts w:ascii="AppleSystemUIFont" w:hAnsi="AppleSystemUIFont" w:cs="AppleSystemUIFont"/>
          <w:kern w:val="0"/>
          <w:sz w:val="26"/>
          <w:szCs w:val="26"/>
          <w:lang w:val="ru-RU"/>
        </w:rPr>
        <w:t>Форма опыта = ясные идеи = чистое созерцание</w:t>
      </w:r>
    </w:p>
    <w:p w14:paraId="35B7DCE6" w14:textId="4AD6419D" w:rsidR="005746A4" w:rsidRPr="005746A4" w:rsidRDefault="00DF47F6" w:rsidP="00D85753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b/>
          <w:bCs/>
          <w:noProof/>
          <w:kern w:val="0"/>
          <w:sz w:val="26"/>
          <w:szCs w:val="26"/>
          <w:lang w:val="ru-RU"/>
        </w:rPr>
        <w:drawing>
          <wp:inline distT="0" distB="0" distL="0" distR="0" wp14:anchorId="32CA7E27" wp14:editId="18F35A27">
            <wp:extent cx="3949700" cy="2311400"/>
            <wp:effectExtent l="0" t="0" r="0" b="0"/>
            <wp:docPr id="8175042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504292" name="Picture 81750429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970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461C6" w14:textId="3CFD10E8" w:rsidR="00D85753" w:rsidRPr="005746A4" w:rsidRDefault="005746A4" w:rsidP="005746A4">
      <w:pPr>
        <w:pStyle w:val="Heading2"/>
        <w:rPr>
          <w:lang w:val="ru-RU"/>
        </w:rPr>
      </w:pPr>
      <w:r>
        <w:rPr>
          <w:lang w:val="ru-RU"/>
        </w:rPr>
        <w:t>П</w:t>
      </w:r>
      <w:r w:rsidR="00D85753" w:rsidRPr="00D85753">
        <w:rPr>
          <w:lang w:val="ru-RU"/>
        </w:rPr>
        <w:t>ространство</w:t>
      </w:r>
    </w:p>
    <w:p w14:paraId="5794317D" w14:textId="354A2A70" w:rsidR="00D85753" w:rsidRPr="004C7B30" w:rsidRDefault="00D85753" w:rsidP="00D8575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>В первую очередь пространство — это не объект наблюдения; его нельзя увидеть. Математики Карл Фридрих Гаусс и Бернханд Риман создали понятие внутреннего/собственного пространства. До них существовало только пространство аналитической геометрии, которое связанное с именем Декарта: три оси в системе координат, и в них «кладутся» объекты, которые имеют координату по каждой оси. Недостаток этого подхода в том, что в этой системе уже предполагается пространство как какой-то объект наблюдения; уже предполагается однородность пространства, трехмерность и другие его свойства. Гаусс и Риман же говорят о том, что пространство можно рассматривать как не как гипотезу с предписанными качествами (пространство вложения, куда можно, как в пустой контейнер, помещать фигуры), а как автономию самого геометрического объекта (внутреннее пространства).</w:t>
      </w:r>
    </w:p>
    <w:p w14:paraId="46F86AE7" w14:textId="72CFC82D" w:rsidR="00D85753" w:rsidRPr="004C7B30" w:rsidRDefault="00D85753" w:rsidP="004C7B30">
      <w:pPr>
        <w:pStyle w:val="Quote"/>
        <w:rPr>
          <w:lang w:val="ru-RU"/>
        </w:rPr>
      </w:pPr>
      <w:r w:rsidRPr="00D85753">
        <w:rPr>
          <w:lang w:val="ru-RU"/>
        </w:rPr>
        <w:t>До Гаусса геометрические объекты можно задать путем вложения их в уже существующую саму по себе систему координат;</w:t>
      </w:r>
      <w:r w:rsidR="004C7B30">
        <w:rPr>
          <w:lang w:val="ru-RU"/>
        </w:rPr>
        <w:t xml:space="preserve"> </w:t>
      </w:r>
      <w:r w:rsidRPr="00D85753">
        <w:rPr>
          <w:lang w:val="ru-RU"/>
        </w:rPr>
        <w:t xml:space="preserve">Гаусс же предлагает убрать </w:t>
      </w:r>
      <w:r w:rsidRPr="00D85753">
        <w:rPr>
          <w:lang w:val="ru-RU"/>
        </w:rPr>
        <w:lastRenderedPageBreak/>
        <w:t>внешнюю начальную точку отсчета (нулевые точки в Декартовой системе координат); достаточно самой формы математической записи этого объекта. Это полезно, когда нужно получить свойства сложных геометрических сущностей: вместо того, чтобы погружать их в декартову систему, где ему уже предпишется ряд свойств типа однородности, лучше «дать высказаться» этим сущностям, без привязки ко внешнему пространству. На уровне опыта можно поставить вопрос так: с чего мы взяли, что наше пространство обладает теми же свойствами, которые мы предписали ему в декартовой системе? Гаусс, задавшись такого рода вопросом, решил применить свой метод и изучить пространство, буквально перемещаясь по нему для выявления его свойств. Термин «внутреннее пространство» говорит как раз об этом.</w:t>
      </w:r>
    </w:p>
    <w:p w14:paraId="4329FB08" w14:textId="77777777" w:rsidR="00D85753" w:rsidRPr="00D85753" w:rsidRDefault="00D85753" w:rsidP="00CF7AE3">
      <w:pPr>
        <w:pStyle w:val="Heading3"/>
        <w:rPr>
          <w:lang w:val="ru-RU"/>
        </w:rPr>
      </w:pPr>
      <w:r w:rsidRPr="00D85753">
        <w:rPr>
          <w:lang w:val="ru-RU"/>
        </w:rPr>
        <w:t>Постоянные свойства пространства</w:t>
      </w:r>
    </w:p>
    <w:p w14:paraId="3C9036F3" w14:textId="77777777" w:rsidR="00D85753" w:rsidRPr="00D85753" w:rsidRDefault="00D85753" w:rsidP="00D8575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Представьте, что у вас есть кусок глины, который можно мять и вертеть как угодно — это ваше исходное </w:t>
      </w:r>
      <w:r w:rsidRPr="00D85753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многообразие</w:t>
      </w:r>
      <w:r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>; также у глины может быть разная топология: она может быть сферой или тором с полостью. Есть ли у такой глины неизменные свойства при любой деформации и топологии?</w:t>
      </w:r>
    </w:p>
    <w:p w14:paraId="0398E857" w14:textId="77777777" w:rsidR="00D85753" w:rsidRPr="00D85753" w:rsidRDefault="00D85753" w:rsidP="00D8575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Ответ: любое 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n</w:t>
      </w:r>
      <w:r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>-мерное пространство будет обладать двумя инвариантными свойствами:</w:t>
      </w:r>
    </w:p>
    <w:p w14:paraId="1C15FFD7" w14:textId="77777777" w:rsidR="00D85753" w:rsidRPr="0079546D" w:rsidRDefault="00D85753" w:rsidP="0079546D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79546D">
        <w:rPr>
          <w:rFonts w:ascii="AppleSystemUIFont" w:hAnsi="AppleSystemUIFont" w:cs="AppleSystemUIFont"/>
          <w:kern w:val="0"/>
          <w:sz w:val="26"/>
          <w:szCs w:val="26"/>
          <w:lang w:val="en-GB"/>
        </w:rPr>
        <w:t>Близко/далеко между объектами</w:t>
      </w:r>
    </w:p>
    <w:p w14:paraId="31491704" w14:textId="694419E3" w:rsidR="00D85753" w:rsidRPr="0079546D" w:rsidRDefault="00D85753" w:rsidP="00D85753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79546D">
        <w:rPr>
          <w:rFonts w:ascii="AppleSystemUIFont" w:hAnsi="AppleSystemUIFont" w:cs="AppleSystemUIFont"/>
          <w:kern w:val="0"/>
          <w:sz w:val="26"/>
          <w:szCs w:val="26"/>
          <w:lang w:val="en-GB"/>
        </w:rPr>
        <w:t>Непрерывность переходов</w:t>
      </w:r>
    </w:p>
    <w:p w14:paraId="3F7F0403" w14:textId="74A21B50" w:rsidR="00D85753" w:rsidRPr="0079546D" w:rsidRDefault="00D85753" w:rsidP="0079546D">
      <w:pPr>
        <w:pStyle w:val="Quote"/>
        <w:rPr>
          <w:lang w:val="ru-RU"/>
        </w:rPr>
      </w:pPr>
      <w:r w:rsidRPr="00D85753">
        <w:rPr>
          <w:lang w:val="ru-RU"/>
        </w:rPr>
        <w:t>Даже если пространство обладает полостью, её не получится найти, как не получится найти дырку в торе микроскопическому существу, которое ползает по его поверхности.</w:t>
      </w:r>
    </w:p>
    <w:p w14:paraId="06570C7D" w14:textId="3AAE407C" w:rsidR="00D85753" w:rsidRPr="00D85753" w:rsidRDefault="00D85753" w:rsidP="00D8575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Или, как говорит Кант, пространство — это форма </w:t>
      </w:r>
      <w:r w:rsidRPr="00D85753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созерцания</w:t>
      </w:r>
      <w:r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априори. Причем речь идёт не о каком-то конкретном пространстве, а о пространстве вообще. То есть, какой бы опыт у субъекта не был, сколько бы мерностей не было в пространстве и какова бы не была его топология, два свойства всегда останутся неизменными.</w:t>
      </w:r>
    </w:p>
    <w:p w14:paraId="5486CA83" w14:textId="77777777" w:rsidR="00D85753" w:rsidRPr="00D85753" w:rsidRDefault="00D85753" w:rsidP="005746A4">
      <w:pPr>
        <w:pStyle w:val="Heading2"/>
        <w:rPr>
          <w:lang w:val="ru-RU"/>
        </w:rPr>
      </w:pPr>
      <w:r w:rsidRPr="00D85753">
        <w:rPr>
          <w:lang w:val="ru-RU"/>
        </w:rPr>
        <w:t>Время</w:t>
      </w:r>
    </w:p>
    <w:p w14:paraId="17EBF906" w14:textId="42E81A84" w:rsidR="00D85753" w:rsidRPr="00D85753" w:rsidRDefault="00D85753" w:rsidP="00D8575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>На основе предыдущего материала мы поняли, что с точки зрения Канта время и пространство находятся в субъекте как необходимая оптика для наличия опыта; но на самом деле это не является ответом на вопрос; наоборот, это та точка, где можно правильно его поставить. Дело не в том, что время и пространство находится в субъекте; дело в том, что благодаря времени, пространству и их различию только и можно вести речь о возникновении субъективной позиции. Время и пространство каким-то образом ведут к появлению субъекта как мы его знаем.</w:t>
      </w:r>
      <w:r w:rsidR="001343E3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</w:t>
      </w:r>
      <w:r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Есть представление, что нечто есть внутри субъекта и снаружи него; но как вообще возникли «внутри» и «вне»? Для этого недостаточно какого-то одного многообразия. Если бы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sinnlichkeit</w:t>
      </w:r>
      <w:r w:rsidRPr="00D85753"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 xml:space="preserve"> </w:t>
      </w:r>
      <w:r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составляло только одно многообразие, тогда не могло бы возникнуть «внутри» и «вне» меня. Нужны два </w:t>
      </w:r>
      <w:r w:rsidRPr="00D85753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многообразия</w:t>
      </w:r>
      <w:r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>.</w:t>
      </w:r>
      <w:r w:rsidR="001343E3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</w:t>
      </w:r>
      <w:r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Допустим, мы поделили все </w:t>
      </w:r>
      <w:r w:rsidRPr="00D85753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единицы</w:t>
      </w:r>
      <w:r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</w:t>
      </w:r>
      <w:r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lastRenderedPageBreak/>
        <w:t xml:space="preserve">на одно </w:t>
      </w:r>
      <w:r w:rsidRPr="00D85753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многообразие</w:t>
      </w:r>
      <w:r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>. Тогда не получилось бы среди них возникновение эффекта «внутри» и «вне».</w:t>
      </w:r>
    </w:p>
    <w:p w14:paraId="565C87A4" w14:textId="3B645894" w:rsidR="00D85753" w:rsidRPr="00D85753" w:rsidRDefault="003E3BCC" w:rsidP="00D8575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noProof/>
          <w:kern w:val="0"/>
          <w:sz w:val="26"/>
          <w:szCs w:val="26"/>
          <w:lang w:val="ru-RU"/>
        </w:rPr>
        <w:drawing>
          <wp:inline distT="0" distB="0" distL="0" distR="0" wp14:anchorId="614087C3" wp14:editId="7319AF3B">
            <wp:extent cx="1993900" cy="1282700"/>
            <wp:effectExtent l="0" t="0" r="0" b="0"/>
            <wp:docPr id="1506838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83820" name="Picture 15068382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390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A6832" w14:textId="6DE7CC5A" w:rsidR="00D85753" w:rsidRPr="00D85753" w:rsidRDefault="00D85753" w:rsidP="00D8575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Чтобы возник нужный эффект, необходимо добавить другое </w:t>
      </w:r>
      <w:r w:rsidRPr="00D85753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многообразие</w:t>
      </w:r>
      <w:r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>, которое бы принципиально отличалось от первого. На схеме метафорически покажем, что оно не параллельно первому, а перпендикулярно</w:t>
      </w:r>
    </w:p>
    <w:p w14:paraId="72493DE9" w14:textId="3B7E0DE5" w:rsidR="00D85753" w:rsidRPr="003E3BCC" w:rsidRDefault="003E3BCC" w:rsidP="00D85753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b/>
          <w:bCs/>
          <w:noProof/>
          <w:kern w:val="0"/>
          <w:sz w:val="26"/>
          <w:szCs w:val="26"/>
          <w:lang w:val="ru-RU"/>
        </w:rPr>
        <w:drawing>
          <wp:inline distT="0" distB="0" distL="0" distR="0" wp14:anchorId="65CF8FA3" wp14:editId="5E91128A">
            <wp:extent cx="1993900" cy="1282700"/>
            <wp:effectExtent l="0" t="0" r="0" b="0"/>
            <wp:docPr id="17888871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887144" name="Picture 178888714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390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AB686" w14:textId="291A5C0C" w:rsidR="00D85753" w:rsidRPr="00D85753" w:rsidRDefault="001C1F77" w:rsidP="00D8575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>Получается,</w:t>
      </w:r>
      <w:r w:rsidR="00D85753"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что единица первого </w:t>
      </w:r>
      <w:r w:rsidR="00D85753" w:rsidRPr="00D85753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многообразия</w:t>
      </w:r>
      <w:r w:rsidR="00D85753"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вкладывается во второе </w:t>
      </w:r>
      <w:r w:rsidR="00D85753" w:rsidRPr="00D85753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многообразие</w:t>
      </w:r>
      <w:r w:rsidR="00D85753"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; то есть каждый элемент второго </w:t>
      </w:r>
      <w:r w:rsidR="00D85753" w:rsidRPr="00D85753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многообразия</w:t>
      </w:r>
      <w:r w:rsidR="00D85753"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соответствует какому-то элементу первого.</w:t>
      </w:r>
      <w:r w:rsidR="00110F17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</w:t>
      </w:r>
      <w:r w:rsidR="00D85753"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Заметим, что между этими многообразиями есть асимметрия: перемещаясь по первому </w:t>
      </w:r>
      <w:r w:rsidR="00D85753" w:rsidRPr="00D85753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многообразию</w:t>
      </w:r>
      <w:r w:rsidR="00D85753"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имеется доступ ко всем элементам второго, но каждый элемент второго </w:t>
      </w:r>
      <w:r w:rsidR="00D85753" w:rsidRPr="00D85753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многообразия</w:t>
      </w:r>
      <w:r w:rsidR="00D85753"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имеет доступ только к одному элементу первого </w:t>
      </w:r>
      <w:r w:rsidR="00D85753" w:rsidRPr="00D85753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многообразия</w:t>
      </w:r>
      <w:r w:rsidR="00D85753"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>. Многообразие 1 — это временная последовательность, а 2 — это пространство.</w:t>
      </w:r>
    </w:p>
    <w:p w14:paraId="758FE841" w14:textId="32913A44" w:rsidR="00D85753" w:rsidRPr="00054FF7" w:rsidRDefault="00D85753" w:rsidP="00054FF7">
      <w:pPr>
        <w:pStyle w:val="Quote"/>
        <w:rPr>
          <w:lang w:val="ru-RU"/>
        </w:rPr>
      </w:pPr>
      <w:r w:rsidRPr="00D85753">
        <w:rPr>
          <w:lang w:val="ru-RU"/>
        </w:rPr>
        <w:t>Хайдеггер позже обратит внимание на эту асимметрию и скажет, что время первичнее пространства</w:t>
      </w:r>
    </w:p>
    <w:p w14:paraId="76DEB360" w14:textId="22C06F17" w:rsidR="00D85753" w:rsidRPr="00D85753" w:rsidRDefault="00D85753" w:rsidP="00D8575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>Время будто пересекает все конфигурации пространства. Это и есть ситуация «вне» и «внутри»</w:t>
      </w:r>
    </w:p>
    <w:p w14:paraId="51432C9A" w14:textId="4B727B14" w:rsidR="00D85753" w:rsidRPr="00054FF7" w:rsidRDefault="00D85753" w:rsidP="00054FF7">
      <w:pPr>
        <w:pStyle w:val="Quote"/>
        <w:rPr>
          <w:lang w:val="ru-RU"/>
        </w:rPr>
      </w:pPr>
      <w:r w:rsidRPr="00D85753">
        <w:rPr>
          <w:lang w:val="ru-RU"/>
        </w:rPr>
        <w:t>Есть видео в интернете; каждый его кадр разбивается на пиксели (метафора пространства). проматывать ползунок видео проигрывателя, значит перемещаться во времени. И если взять отдельный кадр, то на нем будет доступ ко всем пикселям; но если взять отдельный пиксель, то не будет доступа ко всем временным значениям этого пикселя.</w:t>
      </w:r>
    </w:p>
    <w:p w14:paraId="040A47EE" w14:textId="5EEA87F8" w:rsidR="00D85753" w:rsidRPr="00D85753" w:rsidRDefault="00D85753" w:rsidP="00D8575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>По Канту пространство создает только «вне», а время относится одновременно ко «вне» и «внутри».</w:t>
      </w:r>
    </w:p>
    <w:p w14:paraId="65D3A7EF" w14:textId="666F147A" w:rsidR="00D85753" w:rsidRPr="00056548" w:rsidRDefault="00D85753" w:rsidP="00056548">
      <w:pPr>
        <w:pStyle w:val="Quote"/>
        <w:rPr>
          <w:lang w:val="ru-RU"/>
        </w:rPr>
      </w:pPr>
      <w:r w:rsidRPr="00D85753">
        <w:rPr>
          <w:lang w:val="ru-RU"/>
        </w:rPr>
        <w:t>Почему пиксель не имеет доступа ко всему ползунку сразу: если бы мы взяли все состояния пикселя за все время, то что бы мы получили? Неразличимость, как среднюю сумму всех состояний? Тогда мы потеряем его уникальность.</w:t>
      </w:r>
    </w:p>
    <w:p w14:paraId="06D92648" w14:textId="73BDE886" w:rsidR="00D85753" w:rsidRPr="00D85753" w:rsidRDefault="00D85753" w:rsidP="00D8575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lastRenderedPageBreak/>
        <w:t>Вывод: чтобы создалась ситуация опыта я (как внутреннее) -предмет (как внешнее) нужны два многообразия. Одно из них будет универсальное (время), другое — ограниченное (пространство).</w:t>
      </w:r>
    </w:p>
    <w:p w14:paraId="539E5718" w14:textId="77777777" w:rsidR="00D85753" w:rsidRPr="00D85753" w:rsidRDefault="00D85753" w:rsidP="008310F7">
      <w:pPr>
        <w:pStyle w:val="Heading2"/>
        <w:rPr>
          <w:lang w:val="ru-RU"/>
        </w:rPr>
      </w:pPr>
      <w:r w:rsidRPr="00D85753">
        <w:rPr>
          <w:lang w:val="ru-RU"/>
        </w:rPr>
        <w:t>Почему математика интуитивна</w:t>
      </w:r>
    </w:p>
    <w:p w14:paraId="5AE7D257" w14:textId="130244CD" w:rsidR="00D85753" w:rsidRPr="00D85753" w:rsidRDefault="00D85753" w:rsidP="00D8575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Благодаря знанию о том, что пространство и время — это априорные формы созерцания, можно кое-что сказать о математике. Ранее, когда разбирался </w:t>
      </w:r>
      <w:r w:rsidRPr="00D85753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интуитивный критерий достоверности</w:t>
      </w:r>
      <w:r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, довольно скуп на примеры: это либо «я», либо математика. Попробуем сделать правильный вывод из этого симптома. Кант говорит, что если взять время и пространство как </w:t>
      </w:r>
      <w:r w:rsidRPr="00D85753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чистые</w:t>
      </w:r>
      <w:r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формы </w:t>
      </w:r>
      <w:r w:rsidRPr="00D85753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созерцания</w:t>
      </w:r>
      <w:r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(то есть не фактическое содержание объектов с их изменчивостью, расположением, цветом, и другими качествами, которые даны в </w:t>
      </w:r>
      <w:r w:rsidRPr="00D85753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эмпирической форме созерцания</w:t>
      </w:r>
      <w:r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>, а именно чистое созерцание пространства и времени через их форму), тогда можно строить квази-объекты — в этом и есть сущность математики. С чистым пространством активно работает наиболее древняя её область — геометрия. Так, для доказа</w:t>
      </w:r>
      <w:r w:rsidR="006C1D36">
        <w:rPr>
          <w:rFonts w:ascii="AppleSystemUIFont" w:hAnsi="AppleSystemUIFont" w:cs="AppleSystemUIFont"/>
          <w:kern w:val="0"/>
          <w:sz w:val="26"/>
          <w:szCs w:val="26"/>
          <w:lang w:val="ru-RU"/>
        </w:rPr>
        <w:t>тельства</w:t>
      </w:r>
      <w:r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теоремы, например, о сумме углов треугольника, геометру нужно достроить фигуру в его абстрактном пространстве, то есть сделать синтетическую операцию. Но из-за того, что делается эта операция с априорными формами созерцания, математические знания и кажутся настолько интуитивно достоверными.</w:t>
      </w:r>
    </w:p>
    <w:p w14:paraId="005EF36B" w14:textId="0A4FBEE9" w:rsidR="00D85753" w:rsidRPr="008310F7" w:rsidRDefault="00D85753" w:rsidP="008310F7">
      <w:pPr>
        <w:pStyle w:val="Quote"/>
        <w:rPr>
          <w:lang w:val="ru-RU"/>
        </w:rPr>
      </w:pPr>
      <w:r w:rsidRPr="00D85753">
        <w:rPr>
          <w:lang w:val="ru-RU"/>
        </w:rPr>
        <w:t>Существует статья, в которой всю Евклидову геометрию попытались доказать через две команды: перенос отрезка и пересечение прямых; все теоремы представлялись как комбинации этих двух команд.</w:t>
      </w:r>
    </w:p>
    <w:p w14:paraId="4C1536EA" w14:textId="55ACEEAA" w:rsidR="00886771" w:rsidRDefault="00D85753" w:rsidP="00D85753">
      <w:r w:rsidRPr="00D85753">
        <w:rPr>
          <w:rFonts w:ascii="AppleSystemUIFont" w:hAnsi="AppleSystemUIFont" w:cs="AppleSystemUIFont"/>
          <w:kern w:val="0"/>
          <w:sz w:val="26"/>
          <w:szCs w:val="26"/>
          <w:lang w:val="ru-RU"/>
        </w:rPr>
        <w:t>Занимаясь геометрией и создавая квази-объекты, мы как будто движемся по внутренней поверхности очков, через которые способны получать опыт. Геометрия может рассказать о том, как устроены эти очки; это прямой контакт с условиями опыта.</w:t>
      </w:r>
    </w:p>
    <w:sectPr w:rsidR="008867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27D12653"/>
    <w:multiLevelType w:val="hybridMultilevel"/>
    <w:tmpl w:val="0FFEED4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152C7F"/>
    <w:multiLevelType w:val="hybridMultilevel"/>
    <w:tmpl w:val="650C1C3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7C71C5"/>
    <w:multiLevelType w:val="hybridMultilevel"/>
    <w:tmpl w:val="D2A8178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B63BFC"/>
    <w:multiLevelType w:val="hybridMultilevel"/>
    <w:tmpl w:val="FE6073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D57B62"/>
    <w:multiLevelType w:val="hybridMultilevel"/>
    <w:tmpl w:val="6B866E9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B43A25"/>
    <w:multiLevelType w:val="hybridMultilevel"/>
    <w:tmpl w:val="BBFA1D7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076258"/>
    <w:multiLevelType w:val="hybridMultilevel"/>
    <w:tmpl w:val="2A88F21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2922727">
    <w:abstractNumId w:val="0"/>
  </w:num>
  <w:num w:numId="2" w16cid:durableId="1148480001">
    <w:abstractNumId w:val="1"/>
  </w:num>
  <w:num w:numId="3" w16cid:durableId="2006780097">
    <w:abstractNumId w:val="2"/>
  </w:num>
  <w:num w:numId="4" w16cid:durableId="70080411">
    <w:abstractNumId w:val="3"/>
  </w:num>
  <w:num w:numId="5" w16cid:durableId="397092655">
    <w:abstractNumId w:val="4"/>
  </w:num>
  <w:num w:numId="6" w16cid:durableId="1944417531">
    <w:abstractNumId w:val="5"/>
  </w:num>
  <w:num w:numId="7" w16cid:durableId="89156993">
    <w:abstractNumId w:val="6"/>
  </w:num>
  <w:num w:numId="8" w16cid:durableId="448167761">
    <w:abstractNumId w:val="7"/>
  </w:num>
  <w:num w:numId="9" w16cid:durableId="297615822">
    <w:abstractNumId w:val="9"/>
  </w:num>
  <w:num w:numId="10" w16cid:durableId="1552158750">
    <w:abstractNumId w:val="13"/>
  </w:num>
  <w:num w:numId="11" w16cid:durableId="1166553484">
    <w:abstractNumId w:val="12"/>
  </w:num>
  <w:num w:numId="12" w16cid:durableId="880242998">
    <w:abstractNumId w:val="10"/>
  </w:num>
  <w:num w:numId="13" w16cid:durableId="1215654781">
    <w:abstractNumId w:val="11"/>
  </w:num>
  <w:num w:numId="14" w16cid:durableId="5430994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753"/>
    <w:rsid w:val="00054FF7"/>
    <w:rsid w:val="00056548"/>
    <w:rsid w:val="00110F17"/>
    <w:rsid w:val="00116C32"/>
    <w:rsid w:val="001343E3"/>
    <w:rsid w:val="0017709D"/>
    <w:rsid w:val="001C1F77"/>
    <w:rsid w:val="00207696"/>
    <w:rsid w:val="002711B5"/>
    <w:rsid w:val="002906F1"/>
    <w:rsid w:val="00342EFE"/>
    <w:rsid w:val="003E3BCC"/>
    <w:rsid w:val="004C7B30"/>
    <w:rsid w:val="004E76B2"/>
    <w:rsid w:val="00536016"/>
    <w:rsid w:val="00561DEB"/>
    <w:rsid w:val="0057231E"/>
    <w:rsid w:val="005746A4"/>
    <w:rsid w:val="006B08C2"/>
    <w:rsid w:val="006C1D36"/>
    <w:rsid w:val="00716025"/>
    <w:rsid w:val="007235F4"/>
    <w:rsid w:val="00777CC2"/>
    <w:rsid w:val="0079546D"/>
    <w:rsid w:val="007F5672"/>
    <w:rsid w:val="008310F7"/>
    <w:rsid w:val="00832D04"/>
    <w:rsid w:val="008332A4"/>
    <w:rsid w:val="00886771"/>
    <w:rsid w:val="008D35CE"/>
    <w:rsid w:val="008E7A70"/>
    <w:rsid w:val="009963BA"/>
    <w:rsid w:val="009F60F1"/>
    <w:rsid w:val="00A21FA4"/>
    <w:rsid w:val="00BE6B41"/>
    <w:rsid w:val="00C61E5A"/>
    <w:rsid w:val="00CF7AE3"/>
    <w:rsid w:val="00D26090"/>
    <w:rsid w:val="00D83596"/>
    <w:rsid w:val="00D85753"/>
    <w:rsid w:val="00D85A5E"/>
    <w:rsid w:val="00DF47F6"/>
    <w:rsid w:val="00E27B3E"/>
    <w:rsid w:val="00EB6F4C"/>
    <w:rsid w:val="00EF741D"/>
    <w:rsid w:val="00F15BEA"/>
    <w:rsid w:val="00F24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A840757"/>
  <w15:chartTrackingRefBased/>
  <w15:docId w15:val="{F3663654-2AE7-154B-8216-0A5A3AAAE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7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57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57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857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7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75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75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75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75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7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857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857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857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7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7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7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7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7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75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7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75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7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75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7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7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7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7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7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7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2371</Words>
  <Characters>13521</Characters>
  <Application>Microsoft Office Word</Application>
  <DocSecurity>0</DocSecurity>
  <Lines>112</Lines>
  <Paragraphs>31</Paragraphs>
  <ScaleCrop>false</ScaleCrop>
  <Company/>
  <LinksUpToDate>false</LinksUpToDate>
  <CharactersWithSpaces>15861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Borisenko</dc:creator>
  <cp:keywords/>
  <dc:description/>
  <cp:lastModifiedBy>Alexander Borisenko</cp:lastModifiedBy>
  <cp:revision>42</cp:revision>
  <dcterms:created xsi:type="dcterms:W3CDTF">2026-01-30T13:49:00Z</dcterms:created>
  <dcterms:modified xsi:type="dcterms:W3CDTF">2026-01-30T14:30:00Z</dcterms:modified>
</cp:coreProperties>
</file>