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5868" w:rsidRPr="008D5868" w:rsidRDefault="008D5868" w:rsidP="008D5868">
      <w:pPr>
        <w:rPr>
          <w:lang w:val="ru-RU"/>
        </w:rPr>
      </w:pPr>
      <w:r w:rsidRPr="008D5868">
        <w:rPr>
          <w:lang w:val="ru-RU"/>
        </w:rPr>
        <w:t>#148. Христианство победило не через манипуляции или суеверия, а через внутреннее преобразование человека и культуры, ставшее возможным благодаря уникальному экзистенциальному фактору, который раскрылся в момент «этического перехода»; этот фактор связан с признанием человеческой испорченности / греховности, нехватки, но вместо поражения он открыл путь к новой цивилизации;</w:t>
      </w:r>
    </w:p>
    <w:p w:rsidR="008D5868" w:rsidRPr="008D5868" w:rsidRDefault="008D5868" w:rsidP="008D5868">
      <w:pPr>
        <w:rPr>
          <w:lang w:val="ru-RU"/>
        </w:rPr>
      </w:pPr>
      <w:r w:rsidRPr="008D5868">
        <w:rPr>
          <w:lang w:val="ru-RU"/>
        </w:rPr>
        <w:t>#149. Христианство превращается из концептуальной схемы в этическую практику благодаря принципу «как будто» – способности действовать так, как если бы полнота бытия (плерома) уже была доступна здесь и сейчас; человек, который ощущает внутреннюю нехватку, греховность / испорченность, может выбрать поступать так, как будто уже достиг преображения (теозис) – возможность прощать, даже если чувства говорят об обратном, любить, несмотря на ненависть, и т.д.;</w:t>
      </w:r>
    </w:p>
    <w:p w:rsidR="008D5868" w:rsidRPr="008D5868" w:rsidRDefault="008D5868" w:rsidP="008D5868">
      <w:pPr>
        <w:rPr>
          <w:lang w:val="ru-RU"/>
        </w:rPr>
      </w:pPr>
      <w:r w:rsidRPr="008D5868">
        <w:rPr>
          <w:lang w:val="ru-RU"/>
        </w:rPr>
        <w:t>#150. Эта практика возможна только в рамках Экклесии (Церкви), которая представляет собой не просто собрание верующих, а сообщество призванных, где каждый действует «как будто» полнота бытия уже достигнута; преображение (теозис) становится коллективной реальностью: даже если один человек не способен измениться, сообщество регламентирует его поведение через общие правила и ритуалы; таким образом, Экклесия – это «Тело Христово», живой организм, где каждый участник обретает свое место и функцию, а общее существование определяется законами будущего Царства Божиего;</w:t>
      </w:r>
    </w:p>
    <w:p w:rsidR="008D5868" w:rsidRPr="008D5868" w:rsidRDefault="008D5868" w:rsidP="008D5868">
      <w:pPr>
        <w:rPr>
          <w:lang w:val="ru-RU"/>
        </w:rPr>
      </w:pPr>
      <w:r w:rsidRPr="008D5868">
        <w:rPr>
          <w:lang w:val="ru-RU"/>
        </w:rPr>
        <w:t>#151. Полнота бытия (плерома) уже здесь, а нехватка – лишь призрак, порождённый человеческой греховностью; любые проявления негативности – ограничения, пустота, ничто, смерть – это не объективные черты мира, а тень, отбрасываемая нашей испорченной природой; мир сам по себе – это чистая позитивность, где нет пустоты и нехватки; когда человек начинает жить «как будто» полнота уже доступна, он вырывается из-под власти негативности, опираясь на факт отсутствия у Зла самостоятельного существования, укоренённости в бытии; Экклесия становится местом, где эта полнота переживается совместно, где люди вместе учатся видеть мир таким, каков он есть на самом деле – целостным, неисчерпаемым и вечным;</w:t>
      </w:r>
    </w:p>
    <w:p w:rsidR="008D5868" w:rsidRPr="008D5868" w:rsidRDefault="008D5868" w:rsidP="008D5868">
      <w:pPr>
        <w:rPr>
          <w:lang w:val="ru-RU"/>
        </w:rPr>
      </w:pPr>
      <w:r w:rsidRPr="008D5868">
        <w:rPr>
          <w:lang w:val="ru-RU"/>
        </w:rPr>
        <w:t>#152. «Оперативное время» – это временной интервал, где прошлое, настоящее и будущее ещё не разделены, когда всё существует одновременно – как неразрывное целое; это время, которое требуется для создания разделённого, линейного «образа времени»; «оперативное время» проявляется в опыте смерти, когда «вся жизнь проносится перед глазами», поскольку больше нет необходимости в «образе времени» и происходит возвращение к его изначальной целостности;</w:t>
      </w:r>
    </w:p>
    <w:p w:rsidR="008D5868" w:rsidRPr="008D5868" w:rsidRDefault="008D5868" w:rsidP="008D5868">
      <w:pPr>
        <w:rPr>
          <w:lang w:val="ru-RU"/>
        </w:rPr>
      </w:pPr>
      <w:r w:rsidRPr="008D5868">
        <w:rPr>
          <w:lang w:val="ru-RU"/>
        </w:rPr>
        <w:t>#153. Операция размыкания времени – это способ выйти за пределы линейного «образа времени» и войти в состояние, где прошлое и будущее соединяются в настоящем («мессианское» или «сжатое» время); вместо того, чтобы воспринимать время как чередование потерь и ожиданий, человек начинает жить так, как если бы будущее уже наступило – превратить будущее событие / факт в действие / акт, совершаемый в настоящем, и тем самым придать новый смысл прошлому; таким образом, нехватка и ограниченность, порожденные линейным временем, исчезают, открывая доступ к полноте бытия (плероме);</w:t>
      </w:r>
    </w:p>
    <w:p w:rsidR="008D5868" w:rsidRDefault="008D5868" w:rsidP="008D5868">
      <w:pPr>
        <w:rPr>
          <w:lang w:val="ru-RU"/>
        </w:rPr>
      </w:pPr>
      <w:r w:rsidRPr="008D5868">
        <w:rPr>
          <w:lang w:val="ru-RU"/>
        </w:rPr>
        <w:t>#154. «Мессианское время» представляет собой экзистенциальный феномен, уникальное измерение человеческого опыта, впервые открытое в рамках христианской этической практики: оно позволяет переживать «Царство Божие» не как не отдаленную надежду, а как живую коллективную реальность (Экклесия), в которой люди пребывают уже сегодня – за пределами линейного времени.</w:t>
      </w:r>
    </w:p>
    <w:p w:rsidR="0086261E" w:rsidRPr="008D5868" w:rsidRDefault="0086261E" w:rsidP="003D55F2">
      <w:pPr>
        <w:pStyle w:val="Heading2"/>
        <w:rPr>
          <w:lang w:val="ru-RU"/>
        </w:rPr>
      </w:pPr>
      <w:r w:rsidRPr="008D5868">
        <w:rPr>
          <w:lang w:val="ru-RU"/>
        </w:rPr>
        <w:lastRenderedPageBreak/>
        <w:t>Экзистенциальный фактор возникновения христианской этики</w:t>
      </w:r>
    </w:p>
    <w:p w:rsidR="0086261E" w:rsidRPr="008D5868" w:rsidRDefault="0086261E" w:rsidP="0086261E">
      <w:pPr>
        <w:rPr>
          <w:rFonts w:ascii="Times New Roman" w:hAnsi="Times New Roman" w:cs="Times New Roman"/>
          <w:sz w:val="24"/>
          <w:szCs w:val="24"/>
          <w:lang w:val="ru-RU"/>
        </w:rPr>
      </w:pPr>
      <w:r w:rsidRPr="003D55F2">
        <w:rPr>
          <w:rFonts w:ascii="Times New Roman" w:hAnsi="Times New Roman" w:cs="Times New Roman"/>
          <w:sz w:val="24"/>
          <w:szCs w:val="24"/>
          <w:lang w:val="ru-RU"/>
        </w:rPr>
        <w:t>Как же из логической необходимости жертвы Христа вытекает этическая практика — главный фактор в этике? Человек характеризуется нехваткой; нечто, противоположное нехватке называется</w:t>
      </w:r>
      <w:r w:rsidR="00081E06" w:rsidRPr="00081E06">
        <w:rPr>
          <w:rFonts w:ascii="Times New Roman" w:hAnsi="Times New Roman" w:cs="Times New Roman"/>
          <w:sz w:val="24"/>
          <w:szCs w:val="24"/>
          <w:lang w:val="ru-RU"/>
        </w:rPr>
        <w:t xml:space="preserve"> πλήρωμα</w:t>
      </w:r>
      <w:r w:rsidRPr="003D55F2">
        <w:rPr>
          <w:rFonts w:ascii="Times New Roman" w:hAnsi="Times New Roman" w:cs="Times New Roman"/>
          <w:sz w:val="24"/>
          <w:szCs w:val="24"/>
          <w:lang w:val="ru-RU"/>
        </w:rPr>
        <w:t xml:space="preserve"> </w:t>
      </w:r>
      <w:r w:rsidR="00081E06" w:rsidRPr="00081E06">
        <w:rPr>
          <w:rFonts w:ascii="Times New Roman" w:hAnsi="Times New Roman" w:cs="Times New Roman"/>
          <w:sz w:val="24"/>
          <w:szCs w:val="24"/>
          <w:lang w:val="ru-RU"/>
        </w:rPr>
        <w:t>[</w:t>
      </w:r>
      <w:r w:rsidRPr="00081E06">
        <w:rPr>
          <w:rFonts w:ascii="Times New Roman" w:hAnsi="Times New Roman" w:cs="Times New Roman"/>
          <w:b/>
          <w:bCs/>
          <w:iCs/>
          <w:sz w:val="24"/>
          <w:szCs w:val="24"/>
          <w:lang w:val="ru-RU"/>
        </w:rPr>
        <w:t>плерома</w:t>
      </w:r>
      <w:r w:rsidR="00081E06" w:rsidRPr="00081E06">
        <w:rPr>
          <w:rFonts w:ascii="Times New Roman" w:hAnsi="Times New Roman" w:cs="Times New Roman"/>
          <w:iCs/>
          <w:sz w:val="24"/>
          <w:szCs w:val="24"/>
          <w:lang w:val="ru-RU"/>
        </w:rPr>
        <w:t>]</w:t>
      </w:r>
      <w:r w:rsidRPr="003D55F2">
        <w:rPr>
          <w:rFonts w:ascii="Times New Roman" w:hAnsi="Times New Roman" w:cs="Times New Roman"/>
          <w:sz w:val="24"/>
          <w:szCs w:val="24"/>
          <w:lang w:val="ru-RU"/>
        </w:rPr>
        <w:t xml:space="preserve"> (полнота, в данном случае полнота бытия). Она присуща богу. Тем не менее, несмотря на нехватку, возможно мыслить и действовать так, как будто её нет. Действие для достижения этой цели называется</w:t>
      </w:r>
      <w:r w:rsidR="00081E06" w:rsidRPr="00081E06">
        <w:rPr>
          <w:rFonts w:ascii="Times New Roman" w:hAnsi="Times New Roman" w:cs="Times New Roman"/>
          <w:i/>
          <w:sz w:val="24"/>
          <w:szCs w:val="24"/>
          <w:lang w:val="ru-RU"/>
        </w:rPr>
        <w:t xml:space="preserve"> </w:t>
      </w:r>
      <w:r w:rsidR="00081E06" w:rsidRPr="00081E06">
        <w:rPr>
          <w:rFonts w:ascii="Times New Roman" w:hAnsi="Times New Roman" w:cs="Times New Roman"/>
          <w:iCs/>
          <w:sz w:val="24"/>
          <w:szCs w:val="24"/>
          <w:lang w:val="ru-RU"/>
        </w:rPr>
        <w:t>ἐκκλησία</w:t>
      </w:r>
      <w:r w:rsidR="00081E06" w:rsidRPr="00081E06">
        <w:rPr>
          <w:rFonts w:ascii="Times New Roman" w:hAnsi="Times New Roman" w:cs="Times New Roman"/>
          <w:i/>
          <w:sz w:val="24"/>
          <w:szCs w:val="24"/>
          <w:lang w:val="ru-RU"/>
        </w:rPr>
        <w:t xml:space="preserve"> </w:t>
      </w:r>
      <w:r w:rsidR="00081E06" w:rsidRPr="00081E06">
        <w:rPr>
          <w:rFonts w:ascii="Times New Roman" w:hAnsi="Times New Roman" w:cs="Times New Roman"/>
          <w:iCs/>
          <w:sz w:val="24"/>
          <w:szCs w:val="24"/>
          <w:lang w:val="ru-RU"/>
        </w:rPr>
        <w:t>[</w:t>
      </w:r>
      <w:r w:rsidR="00081E06" w:rsidRPr="00081E06">
        <w:rPr>
          <w:rFonts w:ascii="Times New Roman" w:hAnsi="Times New Roman" w:cs="Times New Roman"/>
          <w:b/>
          <w:bCs/>
          <w:iCs/>
          <w:sz w:val="24"/>
          <w:szCs w:val="24"/>
          <w:lang w:val="ru-RU"/>
        </w:rPr>
        <w:t>э</w:t>
      </w:r>
      <w:r w:rsidRPr="00081E06">
        <w:rPr>
          <w:rFonts w:ascii="Times New Roman" w:hAnsi="Times New Roman" w:cs="Times New Roman"/>
          <w:b/>
          <w:bCs/>
          <w:iCs/>
          <w:sz w:val="24"/>
          <w:szCs w:val="24"/>
          <w:lang w:val="ru-RU"/>
        </w:rPr>
        <w:t>кклесия</w:t>
      </w:r>
      <w:r w:rsidR="00081E06" w:rsidRPr="00081E06">
        <w:rPr>
          <w:rFonts w:ascii="Times New Roman" w:hAnsi="Times New Roman" w:cs="Times New Roman"/>
          <w:iCs/>
          <w:sz w:val="24"/>
          <w:szCs w:val="24"/>
          <w:lang w:val="ru-RU"/>
        </w:rPr>
        <w:t>]</w:t>
      </w:r>
      <w:r w:rsidRPr="003D55F2">
        <w:rPr>
          <w:rFonts w:ascii="Times New Roman" w:hAnsi="Times New Roman" w:cs="Times New Roman"/>
          <w:sz w:val="24"/>
          <w:szCs w:val="24"/>
          <w:lang w:val="ru-RU"/>
        </w:rPr>
        <w:t xml:space="preserve"> </w:t>
      </w:r>
      <w:r w:rsidR="00081E06" w:rsidRPr="00081E06">
        <w:rPr>
          <w:rFonts w:ascii="Times New Roman" w:hAnsi="Times New Roman" w:cs="Times New Roman"/>
          <w:sz w:val="24"/>
          <w:szCs w:val="24"/>
          <w:lang w:val="ru-RU"/>
        </w:rPr>
        <w:t>—</w:t>
      </w:r>
      <w:r w:rsidRPr="003D55F2">
        <w:rPr>
          <w:rFonts w:ascii="Times New Roman" w:hAnsi="Times New Roman" w:cs="Times New Roman"/>
          <w:sz w:val="24"/>
          <w:szCs w:val="24"/>
          <w:lang w:val="ru-RU"/>
        </w:rPr>
        <w:t xml:space="preserve">призванные извне — в русском переводе — церковь. Его эффект достигается исходя из того соображения, </w:t>
      </w:r>
      <w:r w:rsidR="002F10B9" w:rsidRPr="003D55F2">
        <w:rPr>
          <w:rFonts w:ascii="Times New Roman" w:hAnsi="Times New Roman" w:cs="Times New Roman"/>
          <w:sz w:val="24"/>
          <w:szCs w:val="24"/>
          <w:lang w:val="ru-RU"/>
        </w:rPr>
        <w:t>что,</w:t>
      </w:r>
      <w:r w:rsidRPr="003D55F2">
        <w:rPr>
          <w:rFonts w:ascii="Times New Roman" w:hAnsi="Times New Roman" w:cs="Times New Roman"/>
          <w:sz w:val="24"/>
          <w:szCs w:val="24"/>
          <w:lang w:val="ru-RU"/>
        </w:rPr>
        <w:t xml:space="preserve"> когда люди собираются вместе, результат их совместного действия больше, чем сумма действий каждого из них по отдельности (пример: будучи зависимыми от общественного мнения, мы на глазах у других можем вести себя лучше или приличнее, чем действуя в одиночку). В результате </w:t>
      </w:r>
      <w:r w:rsidRPr="003D55F2">
        <w:rPr>
          <w:rFonts w:ascii="Times New Roman" w:hAnsi="Times New Roman" w:cs="Times New Roman"/>
          <w:i/>
          <w:sz w:val="24"/>
          <w:szCs w:val="24"/>
          <w:lang w:val="ru-RU"/>
        </w:rPr>
        <w:t>экклесии</w:t>
      </w:r>
      <w:r w:rsidRPr="003D55F2">
        <w:rPr>
          <w:rFonts w:ascii="Times New Roman" w:hAnsi="Times New Roman" w:cs="Times New Roman"/>
          <w:sz w:val="24"/>
          <w:szCs w:val="24"/>
          <w:lang w:val="ru-RU"/>
        </w:rPr>
        <w:t xml:space="preserve"> собравшиеся люди пытаются простить там, где они не могут простить поодиночке, действуя так, </w:t>
      </w:r>
      <w:r w:rsidRPr="003D55F2">
        <w:rPr>
          <w:rFonts w:ascii="Times New Roman" w:hAnsi="Times New Roman" w:cs="Times New Roman"/>
          <w:i/>
          <w:sz w:val="24"/>
          <w:szCs w:val="24"/>
          <w:lang w:val="ru-RU"/>
        </w:rPr>
        <w:t>как будто</w:t>
      </w:r>
      <w:r w:rsidRPr="003D55F2">
        <w:rPr>
          <w:rFonts w:ascii="Times New Roman" w:hAnsi="Times New Roman" w:cs="Times New Roman"/>
          <w:sz w:val="24"/>
          <w:szCs w:val="24"/>
          <w:lang w:val="ru-RU"/>
        </w:rPr>
        <w:t xml:space="preserve"> они достигли полноты бытия, пытаясь сделать то, что сделал Иисус. Поэтому иногда церковь называют «телом Христовым» — в церкви каждый человек действует, выполняя функцию какой-то части тела. Вставая в позицию имитации полноты бытия человек как будто преодолевает свою ограниченность и конечность. С одной стороны человек по природе своей ощущает смерть, ограниченность, нехватку (голод, любая нужда и потребность — это негативные ощущения, онтологически являющиеся позитивными процессами на материальном уровне — выделение желудочного сока, раздражение нейронов мозга и т</w:t>
      </w:r>
      <w:r w:rsidR="0078002A" w:rsidRPr="0078002A">
        <w:rPr>
          <w:rFonts w:ascii="Times New Roman" w:hAnsi="Times New Roman" w:cs="Times New Roman"/>
          <w:sz w:val="24"/>
          <w:szCs w:val="24"/>
          <w:lang w:val="ru-RU"/>
        </w:rPr>
        <w:t>.</w:t>
      </w:r>
      <w:r w:rsidRPr="003D55F2">
        <w:rPr>
          <w:rFonts w:ascii="Times New Roman" w:hAnsi="Times New Roman" w:cs="Times New Roman"/>
          <w:sz w:val="24"/>
          <w:szCs w:val="24"/>
          <w:lang w:val="ru-RU"/>
        </w:rPr>
        <w:t>п</w:t>
      </w:r>
      <w:r w:rsidR="0078002A" w:rsidRPr="00FE64B9">
        <w:rPr>
          <w:rFonts w:ascii="Times New Roman" w:hAnsi="Times New Roman" w:cs="Times New Roman"/>
          <w:sz w:val="24"/>
          <w:szCs w:val="24"/>
          <w:lang w:val="ru-RU"/>
        </w:rPr>
        <w:t>.</w:t>
      </w:r>
      <w:r w:rsidRPr="003D55F2">
        <w:rPr>
          <w:rFonts w:ascii="Times New Roman" w:hAnsi="Times New Roman" w:cs="Times New Roman"/>
          <w:sz w:val="24"/>
          <w:szCs w:val="24"/>
          <w:lang w:val="ru-RU"/>
        </w:rPr>
        <w:t xml:space="preserve">), но с другой стороны, нехватка человека — это то, чего на самом деле также не существует самого по себе (так как она является следствиям сотворения из небытия), а существует только посредством человека. И так как онтологически нехватки не существует, человек обретает полноту бытия, изменяя оптику своего восприятия с помощью </w:t>
      </w:r>
      <w:r w:rsidRPr="003D55F2">
        <w:rPr>
          <w:rFonts w:ascii="Times New Roman" w:hAnsi="Times New Roman" w:cs="Times New Roman"/>
          <w:i/>
          <w:sz w:val="24"/>
          <w:szCs w:val="24"/>
          <w:lang w:val="ru-RU"/>
        </w:rPr>
        <w:t>экклесии</w:t>
      </w:r>
      <w:r w:rsidRPr="003D55F2">
        <w:rPr>
          <w:rFonts w:ascii="Times New Roman" w:hAnsi="Times New Roman" w:cs="Times New Roman"/>
          <w:sz w:val="24"/>
          <w:szCs w:val="24"/>
          <w:lang w:val="ru-RU"/>
        </w:rPr>
        <w:t>.</w:t>
      </w:r>
    </w:p>
    <w:p w:rsidR="00FE64B9" w:rsidRPr="00FE64B9" w:rsidRDefault="00FE64B9" w:rsidP="00FE64B9">
      <w:pPr>
        <w:pStyle w:val="Heading2"/>
        <w:rPr>
          <w:lang w:val="ru-RU"/>
        </w:rPr>
      </w:pPr>
      <w:r>
        <w:rPr>
          <w:lang w:val="ru-RU"/>
        </w:rPr>
        <w:t>Мессианское время</w:t>
      </w:r>
    </w:p>
    <w:p w:rsidR="00762C19" w:rsidRDefault="0086261E" w:rsidP="0086261E">
      <w:pPr>
        <w:rPr>
          <w:rFonts w:ascii="Times New Roman" w:hAnsi="Times New Roman" w:cs="Times New Roman"/>
          <w:sz w:val="24"/>
          <w:szCs w:val="24"/>
          <w:lang w:val="ru-RU"/>
        </w:rPr>
      </w:pPr>
      <w:r w:rsidRPr="00081E06">
        <w:rPr>
          <w:rFonts w:ascii="Times New Roman" w:hAnsi="Times New Roman" w:cs="Times New Roman"/>
          <w:b/>
          <w:bCs/>
          <w:sz w:val="24"/>
          <w:szCs w:val="24"/>
          <w:lang w:val="ru-RU"/>
        </w:rPr>
        <w:t>Апостол Павел</w:t>
      </w:r>
      <w:r w:rsidRPr="003D55F2">
        <w:rPr>
          <w:rFonts w:ascii="Times New Roman" w:hAnsi="Times New Roman" w:cs="Times New Roman"/>
          <w:sz w:val="24"/>
          <w:szCs w:val="24"/>
          <w:lang w:val="ru-RU"/>
        </w:rPr>
        <w:t xml:space="preserve"> — распространитель Христианской веры. Особый интерес к нему возник в 20 веке, в частности, </w:t>
      </w:r>
      <w:r w:rsidRPr="00081E06">
        <w:rPr>
          <w:rFonts w:ascii="Times New Roman" w:hAnsi="Times New Roman" w:cs="Times New Roman"/>
          <w:b/>
          <w:bCs/>
          <w:sz w:val="24"/>
          <w:szCs w:val="24"/>
          <w:lang w:val="ru-RU"/>
        </w:rPr>
        <w:t>Джорджем Агамбеном</w:t>
      </w:r>
      <w:r w:rsidRPr="003D55F2">
        <w:rPr>
          <w:rFonts w:ascii="Times New Roman" w:hAnsi="Times New Roman" w:cs="Times New Roman"/>
          <w:sz w:val="24"/>
          <w:szCs w:val="24"/>
          <w:lang w:val="ru-RU"/>
        </w:rPr>
        <w:t xml:space="preserve">. Он первый обозначил экзистенциальный фактор христианской этики и назвал его </w:t>
      </w:r>
      <w:r w:rsidRPr="003D55F2">
        <w:rPr>
          <w:rFonts w:ascii="Times New Roman" w:hAnsi="Times New Roman" w:cs="Times New Roman"/>
          <w:b/>
          <w:sz w:val="24"/>
          <w:szCs w:val="24"/>
          <w:lang w:val="ru-RU"/>
        </w:rPr>
        <w:t>мессианским временем</w:t>
      </w:r>
      <w:r w:rsidRPr="003D55F2">
        <w:rPr>
          <w:rFonts w:ascii="Times New Roman" w:hAnsi="Times New Roman" w:cs="Times New Roman"/>
          <w:sz w:val="24"/>
          <w:szCs w:val="24"/>
          <w:lang w:val="ru-RU"/>
        </w:rPr>
        <w:t xml:space="preserve">. Что это такое? Человек в повседневности имеет дело с субъективным </w:t>
      </w:r>
      <w:r w:rsidRPr="003D55F2">
        <w:rPr>
          <w:rFonts w:ascii="Times New Roman" w:hAnsi="Times New Roman" w:cs="Times New Roman"/>
          <w:i/>
          <w:sz w:val="24"/>
          <w:szCs w:val="24"/>
          <w:lang w:val="ru-RU"/>
        </w:rPr>
        <w:t>образом времени</w:t>
      </w:r>
      <w:r w:rsidRPr="003D55F2">
        <w:rPr>
          <w:rFonts w:ascii="Times New Roman" w:hAnsi="Times New Roman" w:cs="Times New Roman"/>
          <w:sz w:val="24"/>
          <w:szCs w:val="24"/>
          <w:lang w:val="ru-RU"/>
        </w:rPr>
        <w:t xml:space="preserve">, представляя его, как стрелу с прошедшим, настоящим и будущим (на самом деле искусственная модель времени человека). Но есть время, существующее помимо сложившегося </w:t>
      </w:r>
      <w:r w:rsidRPr="003D55F2">
        <w:rPr>
          <w:rFonts w:ascii="Times New Roman" w:hAnsi="Times New Roman" w:cs="Times New Roman"/>
          <w:i/>
          <w:sz w:val="24"/>
          <w:szCs w:val="24"/>
          <w:lang w:val="ru-RU"/>
        </w:rPr>
        <w:t>образа времени</w:t>
      </w:r>
      <w:r w:rsidRPr="003D55F2">
        <w:rPr>
          <w:rFonts w:ascii="Times New Roman" w:hAnsi="Times New Roman" w:cs="Times New Roman"/>
          <w:sz w:val="24"/>
          <w:szCs w:val="24"/>
          <w:lang w:val="ru-RU"/>
        </w:rPr>
        <w:t xml:space="preserve"> — это то время, в течении которого у человека формируется этот самый образ времени, и оно называется </w:t>
      </w:r>
      <w:r w:rsidRPr="003D55F2">
        <w:rPr>
          <w:rFonts w:ascii="Times New Roman" w:hAnsi="Times New Roman" w:cs="Times New Roman"/>
          <w:b/>
          <w:sz w:val="24"/>
          <w:szCs w:val="24"/>
          <w:lang w:val="ru-RU"/>
        </w:rPr>
        <w:t>оперативным временем</w:t>
      </w:r>
      <w:r w:rsidRPr="003D55F2">
        <w:rPr>
          <w:rFonts w:ascii="Times New Roman" w:hAnsi="Times New Roman" w:cs="Times New Roman"/>
          <w:sz w:val="24"/>
          <w:szCs w:val="24"/>
          <w:lang w:val="ru-RU"/>
        </w:rPr>
        <w:t xml:space="preserve">. В нем нет разделения на прошлое, настоящее и будущее. Используя оперативное время как экзистенциальный фактор, человек может достичь полноты бытия. Кроме момента где-то в начале жизни, когда происходит формирование образа времени, есть ещё одна ситуация, когда оперативное время может возникнуть: это предсмертное состояние, когда, как говорится «вся жизнь пронеслась перед глазами», и оно называется </w:t>
      </w:r>
      <w:r w:rsidRPr="003D55F2">
        <w:rPr>
          <w:rFonts w:ascii="Times New Roman" w:hAnsi="Times New Roman" w:cs="Times New Roman"/>
          <w:i/>
          <w:sz w:val="24"/>
          <w:szCs w:val="24"/>
          <w:lang w:val="ru-RU"/>
        </w:rPr>
        <w:t>панорамным видением жизни</w:t>
      </w:r>
      <w:r w:rsidRPr="003D55F2">
        <w:rPr>
          <w:rFonts w:ascii="Times New Roman" w:hAnsi="Times New Roman" w:cs="Times New Roman"/>
          <w:sz w:val="24"/>
          <w:szCs w:val="24"/>
          <w:lang w:val="ru-RU"/>
        </w:rPr>
        <w:t xml:space="preserve">. Апостол Павел называет это </w:t>
      </w:r>
      <w:r w:rsidRPr="003D55F2">
        <w:rPr>
          <w:rFonts w:ascii="Times New Roman" w:hAnsi="Times New Roman" w:cs="Times New Roman"/>
          <w:b/>
          <w:sz w:val="24"/>
          <w:szCs w:val="24"/>
          <w:lang w:val="ru-RU"/>
        </w:rPr>
        <w:t>сжатым временем</w:t>
      </w:r>
      <w:r w:rsidRPr="003D55F2">
        <w:rPr>
          <w:rFonts w:ascii="Times New Roman" w:hAnsi="Times New Roman" w:cs="Times New Roman"/>
          <w:sz w:val="24"/>
          <w:szCs w:val="24"/>
          <w:lang w:val="ru-RU"/>
        </w:rPr>
        <w:t xml:space="preserve">. В этот момент происходит как бы одновременное присутствие во всех точках жизни, то есть присутствие всего прошлого а настоящем. На самом деле попасть в состояние сжатого времени может не только в конце или в начале, а где-то внутри образа времени с помощью операции </w:t>
      </w:r>
      <w:r w:rsidRPr="003D55F2">
        <w:rPr>
          <w:rFonts w:ascii="Times New Roman" w:hAnsi="Times New Roman" w:cs="Times New Roman"/>
          <w:i/>
          <w:sz w:val="24"/>
          <w:szCs w:val="24"/>
          <w:lang w:val="ru-RU"/>
        </w:rPr>
        <w:t>размыкания образа времени</w:t>
      </w:r>
      <w:r w:rsidRPr="003D55F2">
        <w:rPr>
          <w:rFonts w:ascii="Times New Roman" w:hAnsi="Times New Roman" w:cs="Times New Roman"/>
          <w:sz w:val="24"/>
          <w:szCs w:val="24"/>
          <w:lang w:val="ru-RU"/>
        </w:rPr>
        <w:t xml:space="preserve">. В этом смысле состояние сжатого времени является первичным и естественным по отношению к сформированному человеком образу времени, поэтому человек скорее не входит в это состояние, а «возвращается» в него при выходе из образа времени. Ведь проект христианства основан не на том, что царствие божье наступит когда-то в будущем; речь о </w:t>
      </w:r>
      <w:r w:rsidRPr="003D55F2">
        <w:rPr>
          <w:rFonts w:ascii="Times New Roman" w:hAnsi="Times New Roman" w:cs="Times New Roman"/>
          <w:sz w:val="24"/>
          <w:szCs w:val="24"/>
          <w:lang w:val="ru-RU"/>
        </w:rPr>
        <w:lastRenderedPageBreak/>
        <w:t>том, что прямо сейчас можно войти в перспективу, где у человека нет греховности и нехватки и где он может обрести полноту бытия (</w:t>
      </w:r>
      <w:r w:rsidRPr="003D55F2">
        <w:rPr>
          <w:rFonts w:ascii="Times New Roman" w:hAnsi="Times New Roman" w:cs="Times New Roman"/>
          <w:i/>
          <w:sz w:val="24"/>
          <w:szCs w:val="24"/>
          <w:lang w:val="ru-RU"/>
        </w:rPr>
        <w:t>плерома</w:t>
      </w:r>
      <w:r w:rsidRPr="003D55F2">
        <w:rPr>
          <w:rFonts w:ascii="Times New Roman" w:hAnsi="Times New Roman" w:cs="Times New Roman"/>
          <w:sz w:val="24"/>
          <w:szCs w:val="24"/>
          <w:lang w:val="ru-RU"/>
        </w:rPr>
        <w:t>) — это и есть операция размыкания. Ведь нехватка и греховность существует именно тогда, когда человек находится в образе времени. В противовес стоикам, которые убирают измерения прошлого и будущего, в христианстве происходит добавление нового четвертого измерения сжатого времени. Это и является особым экзистенциальным опытом; он может даже не сводиться к христианству — его можно использовать иначе</w:t>
      </w:r>
      <w:r w:rsidR="00762C19">
        <w:rPr>
          <w:rFonts w:ascii="Times New Roman" w:hAnsi="Times New Roman" w:cs="Times New Roman"/>
          <w:sz w:val="24"/>
          <w:szCs w:val="24"/>
          <w:lang w:val="ru-RU"/>
        </w:rPr>
        <w:t>.</w:t>
      </w:r>
    </w:p>
    <w:p w:rsidR="00F96736" w:rsidRDefault="00F96736" w:rsidP="00F96736">
      <w:pPr>
        <w:pStyle w:val="Heading2"/>
        <w:rPr>
          <w:lang w:val="ru-RU"/>
        </w:rPr>
      </w:pPr>
      <w:r>
        <w:rPr>
          <w:lang w:val="ru-RU"/>
        </w:rPr>
        <w:t>Размыкание времени</w:t>
      </w:r>
    </w:p>
    <w:p w:rsidR="0086261E" w:rsidRPr="003D55F2" w:rsidRDefault="0086261E" w:rsidP="0086261E">
      <w:pPr>
        <w:rPr>
          <w:rFonts w:ascii="Times New Roman" w:hAnsi="Times New Roman" w:cs="Times New Roman"/>
          <w:sz w:val="24"/>
          <w:szCs w:val="24"/>
          <w:lang w:val="ru-RU"/>
        </w:rPr>
      </w:pPr>
      <w:r w:rsidRPr="003D55F2">
        <w:rPr>
          <w:rFonts w:ascii="Times New Roman" w:hAnsi="Times New Roman" w:cs="Times New Roman"/>
          <w:sz w:val="24"/>
          <w:szCs w:val="24"/>
          <w:lang w:val="ru-RU"/>
        </w:rPr>
        <w:t>В контексте христианства достижение опыта сжатого времени важно для того, чтобы оно из умозрительной конструкции, этической практики или просто веры стало культурным кодом, новым типом цивилизации. Операция размыкания происходит следующим образом: чтобы достичь полноты бытия (и вообще любой цели</w:t>
      </w:r>
      <w:r w:rsidR="00156EC0" w:rsidRPr="003D55F2">
        <w:rPr>
          <w:rFonts w:ascii="Times New Roman" w:hAnsi="Times New Roman" w:cs="Times New Roman"/>
          <w:sz w:val="24"/>
          <w:szCs w:val="24"/>
          <w:lang w:val="ru-RU"/>
        </w:rPr>
        <w:t>) вместо того, чтобы</w:t>
      </w:r>
      <w:r w:rsidRPr="003D55F2">
        <w:rPr>
          <w:rFonts w:ascii="Times New Roman" w:hAnsi="Times New Roman" w:cs="Times New Roman"/>
          <w:sz w:val="24"/>
          <w:szCs w:val="24"/>
          <w:lang w:val="ru-RU"/>
        </w:rPr>
        <w:t xml:space="preserve"> создавать условия, благоприятные для достижения цели, необходимо начать действовать так, как будто цель уже достигнута, создавая желанные условия и приближая тем самым желанное будущее. Главным в этой схеме является </w:t>
      </w:r>
      <w:r w:rsidRPr="00F96736">
        <w:rPr>
          <w:rFonts w:ascii="Times New Roman" w:hAnsi="Times New Roman" w:cs="Times New Roman"/>
          <w:i/>
          <w:iCs/>
          <w:sz w:val="24"/>
          <w:szCs w:val="24"/>
          <w:lang w:val="ru-RU"/>
        </w:rPr>
        <w:t>действие/акт</w:t>
      </w:r>
      <w:r w:rsidRPr="003D55F2">
        <w:rPr>
          <w:rFonts w:ascii="Times New Roman" w:hAnsi="Times New Roman" w:cs="Times New Roman"/>
          <w:sz w:val="24"/>
          <w:szCs w:val="24"/>
          <w:lang w:val="ru-RU"/>
        </w:rPr>
        <w:t>: важно именно поступать сообразно тому, как если бы желанная цель уже была достигнута. Кроме того, своими действиями можно изменить смысл уже произошедших событий, интерпретируя их так, как это нужно для достижения цели. Тогда прошлое, настоящее и будущее будут составлять собой единую систему, иными словами, совершилось сжатие времени. Для успешного осуществления этой практики важна коллективность: это не индивидуальная практика, она действует в рамках сообщества (</w:t>
      </w:r>
      <w:r w:rsidRPr="003D55F2">
        <w:rPr>
          <w:rFonts w:ascii="Times New Roman" w:hAnsi="Times New Roman" w:cs="Times New Roman"/>
          <w:i/>
          <w:sz w:val="24"/>
          <w:szCs w:val="24"/>
          <w:lang w:val="ru-RU"/>
        </w:rPr>
        <w:t>экклесия</w:t>
      </w:r>
      <w:r w:rsidRPr="003D55F2">
        <w:rPr>
          <w:rFonts w:ascii="Times New Roman" w:hAnsi="Times New Roman" w:cs="Times New Roman"/>
          <w:sz w:val="24"/>
          <w:szCs w:val="24"/>
          <w:lang w:val="ru-RU"/>
        </w:rPr>
        <w:t>). Сам апостол Павел совершал для достижения мессианской цели акт — создание экклесий; более приближенным примером такого поведения является советская фантастика 60 годов (Стругацкие, Ефимов), рассказывающая о человеке будущего.</w:t>
      </w:r>
    </w:p>
    <w:p w:rsidR="0086261E" w:rsidRPr="003D55F2" w:rsidRDefault="0086261E" w:rsidP="0086261E">
      <w:pPr>
        <w:rPr>
          <w:rFonts w:ascii="Times New Roman" w:hAnsi="Times New Roman" w:cs="Times New Roman"/>
          <w:sz w:val="24"/>
          <w:szCs w:val="24"/>
          <w:lang w:val="ru-RU"/>
        </w:rPr>
      </w:pPr>
      <w:r w:rsidRPr="003D55F2">
        <w:rPr>
          <w:rFonts w:ascii="Times New Roman" w:hAnsi="Times New Roman" w:cs="Times New Roman"/>
          <w:sz w:val="24"/>
          <w:szCs w:val="24"/>
          <w:lang w:val="ru-RU"/>
        </w:rPr>
        <w:t>Проблема в том, что та культура, которая будет построена на христианском проекте, необходимо создать новую картину мира, в которой будет заложен зияющий раскол.</w:t>
      </w:r>
    </w:p>
    <w:p w:rsidR="007E11B2" w:rsidRPr="003D55F2" w:rsidRDefault="007E11B2" w:rsidP="0086261E">
      <w:pPr>
        <w:rPr>
          <w:rFonts w:ascii="Times New Roman" w:hAnsi="Times New Roman" w:cs="Times New Roman"/>
          <w:sz w:val="24"/>
          <w:szCs w:val="24"/>
          <w:lang w:val="ru-RU"/>
        </w:rPr>
      </w:pPr>
    </w:p>
    <w:sectPr w:rsidR="007E11B2" w:rsidRPr="003D55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40510"/>
    <w:rsid w:val="00081E06"/>
    <w:rsid w:val="00156EC0"/>
    <w:rsid w:val="001D60B7"/>
    <w:rsid w:val="002F10B9"/>
    <w:rsid w:val="003D55F2"/>
    <w:rsid w:val="003E15F1"/>
    <w:rsid w:val="005069BF"/>
    <w:rsid w:val="00732B08"/>
    <w:rsid w:val="00762C19"/>
    <w:rsid w:val="0078002A"/>
    <w:rsid w:val="007E11B2"/>
    <w:rsid w:val="0086261E"/>
    <w:rsid w:val="008D5868"/>
    <w:rsid w:val="00DA2C8A"/>
    <w:rsid w:val="00F96736"/>
    <w:rsid w:val="00FE64B9"/>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80B3"/>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14</cp:revision>
  <dcterms:created xsi:type="dcterms:W3CDTF">2025-06-23T10:00:00Z</dcterms:created>
  <dcterms:modified xsi:type="dcterms:W3CDTF">2025-06-28T19:21:00Z</dcterms:modified>
</cp:coreProperties>
</file>